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93912181" w:displacedByCustomXml="next"/>
    <w:bookmarkEnd w:id="0" w:displacedByCustomXml="next"/>
    <w:sdt>
      <w:sdtPr>
        <w:id w:val="433798243"/>
        <w:docPartObj>
          <w:docPartGallery w:val="Cover Pages"/>
          <w:docPartUnique/>
        </w:docPartObj>
      </w:sdtPr>
      <w:sdtEndPr>
        <w:rPr>
          <w:b/>
          <w:bCs/>
          <w:color w:val="2F5496" w:themeColor="accent1" w:themeShade="BF"/>
          <w:sz w:val="56"/>
          <w:szCs w:val="56"/>
        </w:rPr>
      </w:sdtEndPr>
      <w:sdtContent>
        <w:p w14:paraId="384E2B48" w14:textId="69CE27FF" w:rsidR="003924BA" w:rsidRDefault="00675C4C">
          <w:r>
            <w:rPr>
              <w:noProof/>
            </w:rPr>
            <mc:AlternateContent>
              <mc:Choice Requires="wpg">
                <w:drawing>
                  <wp:anchor distT="0" distB="0" distL="114300" distR="114300" simplePos="0" relativeHeight="251658241" behindDoc="1" locked="0" layoutInCell="1" allowOverlap="1" wp14:anchorId="29DF48C4" wp14:editId="67BE0283">
                    <wp:simplePos x="0" y="0"/>
                    <wp:positionH relativeFrom="margin">
                      <wp:align>center</wp:align>
                    </wp:positionH>
                    <wp:positionV relativeFrom="page">
                      <wp:posOffset>-165169</wp:posOffset>
                    </wp:positionV>
                    <wp:extent cx="6452755" cy="10483850"/>
                    <wp:effectExtent l="0" t="0" r="5715" b="0"/>
                    <wp:wrapNone/>
                    <wp:docPr id="17" name="Group 17"/>
                    <wp:cNvGraphicFramePr/>
                    <a:graphic xmlns:a="http://schemas.openxmlformats.org/drawingml/2006/main">
                      <a:graphicData uri="http://schemas.microsoft.com/office/word/2010/wordprocessingGroup">
                        <wpg:wgp>
                          <wpg:cNvGrpSpPr/>
                          <wpg:grpSpPr>
                            <a:xfrm>
                              <a:off x="0" y="0"/>
                              <a:ext cx="6452755" cy="10483850"/>
                              <a:chOff x="0" y="0"/>
                              <a:chExt cx="6858000" cy="9271750"/>
                            </a:xfrm>
                          </wpg:grpSpPr>
                          <wps:wsp>
                            <wps:cNvPr id="18" name="Rectangle 18"/>
                            <wps:cNvSpPr/>
                            <wps:spPr>
                              <a:xfrm>
                                <a:off x="0" y="7315200"/>
                                <a:ext cx="6858000" cy="14318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0" y="7439025"/>
                                <a:ext cx="6858000" cy="1832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F30B3" w14:textId="4C0D548B" w:rsidR="003924BA" w:rsidRDefault="003924BA">
                                  <w:pPr>
                                    <w:pStyle w:val="NoSpacing"/>
                                    <w:rPr>
                                      <w:caps/>
                                      <w:color w:val="FFFFFF" w:themeColor="background1"/>
                                    </w:rPr>
                                  </w:pP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20" name="Text Box 20"/>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itle"/>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324BF24F" w14:textId="0E796245" w:rsidR="003924BA" w:rsidRDefault="007C650F">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Annual impact analysis report</w:t>
                                      </w:r>
                                    </w:p>
                                  </w:sdtContent>
                                </w:sdt>
                                <w:sdt>
                                  <w:sdtPr>
                                    <w:rPr>
                                      <w:caps/>
                                      <w:color w:val="44546A" w:themeColor="text2"/>
                                      <w:sz w:val="36"/>
                                      <w:szCs w:val="36"/>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269B8BC7" w14:textId="0FDB6FC5" w:rsidR="003924BA" w:rsidRDefault="00EA6AE2">
                                      <w:pPr>
                                        <w:pStyle w:val="NoSpacing"/>
                                        <w:spacing w:before="240"/>
                                        <w:rPr>
                                          <w:caps/>
                                          <w:color w:val="44546A" w:themeColor="text2"/>
                                          <w:sz w:val="36"/>
                                          <w:szCs w:val="36"/>
                                        </w:rPr>
                                      </w:pPr>
                                      <w:r>
                                        <w:rPr>
                                          <w:caps/>
                                          <w:color w:val="44546A" w:themeColor="text2"/>
                                          <w:sz w:val="36"/>
                                          <w:szCs w:val="36"/>
                                        </w:rPr>
                                        <w:t>SEND Schools’ Workforce Contract 2021-22</w:t>
                                      </w:r>
                                      <w:r w:rsidR="000941E7">
                                        <w:rPr>
                                          <w:caps/>
                                          <w:color w:val="44546A" w:themeColor="text2"/>
                                          <w:sz w:val="36"/>
                                          <w:szCs w:val="36"/>
                                        </w:rPr>
                                        <w:t xml:space="preserve">    WHOLE School SEND</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9DF48C4" id="Group 17" o:spid="_x0000_s1026" style="position:absolute;margin-left:0;margin-top:-13pt;width:508.1pt;height:825.5pt;z-index:-251658239;mso-position-horizontal:center;mso-position-horizontal-relative:margin;mso-position-vertical-relative:page"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">
                    <v:rect id="Rectangle 18"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" fillcolor="#2f5496 [2404]" stroked="f" strokeweight="1pt"/>
                    <v:rect id="Rectangle 19"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" filled="f" stroked="f" strokeweight="1pt">
                      <v:textbox inset="36pt,14.4pt,36pt,36pt">
                        <w:txbxContent>
                          <w:p w14:paraId="0A8F30B3" w14:textId="4C0D548B" w:rsidR="003924BA" w:rsidRDefault="003924BA">
                            <w:pPr>
                              <w:pStyle w:val="NoSpacing"/>
                              <w:rPr>
                                <w:caps/>
                                <w:color w:val="FFFFFF" w:themeColor="background1"/>
                              </w:rPr>
                            </w:pPr>
                          </w:p>
                        </w:txbxContent>
                      </v:textbox>
                    </v:rect>
                    <v:shapetype id="_x0000_t202" coordsize="21600,21600" o:spt="202" path="m,l,21600r21600,l21600,xe">
                      <v:stroke joinstyle="miter"/>
                      <v:path gradientshapeok="t" o:connecttype="rect"/>
                    </v:shapetype>
                    <v:shape id="Text Box 20"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itle"/>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324BF24F" w14:textId="0E796245" w:rsidR="003924BA" w:rsidRDefault="007C650F">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Annual impact analysis report</w:t>
                                </w:r>
                              </w:p>
                            </w:sdtContent>
                          </w:sdt>
                          <w:sdt>
                            <w:sdtPr>
                              <w:rPr>
                                <w:caps/>
                                <w:color w:val="44546A" w:themeColor="text2"/>
                                <w:sz w:val="36"/>
                                <w:szCs w:val="36"/>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269B8BC7" w14:textId="0FDB6FC5" w:rsidR="003924BA" w:rsidRDefault="00EA6AE2">
                                <w:pPr>
                                  <w:pStyle w:val="NoSpacing"/>
                                  <w:spacing w:before="240"/>
                                  <w:rPr>
                                    <w:caps/>
                                    <w:color w:val="44546A" w:themeColor="text2"/>
                                    <w:sz w:val="36"/>
                                    <w:szCs w:val="36"/>
                                  </w:rPr>
                                </w:pPr>
                                <w:r>
                                  <w:rPr>
                                    <w:caps/>
                                    <w:color w:val="44546A" w:themeColor="text2"/>
                                    <w:sz w:val="36"/>
                                    <w:szCs w:val="36"/>
                                  </w:rPr>
                                  <w:t>SEND Schools’ Workforce Contract 2021-22</w:t>
                                </w:r>
                                <w:r w:rsidR="000941E7">
                                  <w:rPr>
                                    <w:caps/>
                                    <w:color w:val="44546A" w:themeColor="text2"/>
                                    <w:sz w:val="36"/>
                                    <w:szCs w:val="36"/>
                                  </w:rPr>
                                  <w:t xml:space="preserve">    WHOLE School SEND</w:t>
                                </w:r>
                              </w:p>
                            </w:sdtContent>
                          </w:sdt>
                        </w:txbxContent>
                      </v:textbox>
                    </v:shape>
                    <w10:wrap anchorx="margin" anchory="page"/>
                  </v:group>
                </w:pict>
              </mc:Fallback>
            </mc:AlternateContent>
          </w:r>
          <w:r w:rsidRPr="00F151E0">
            <w:rPr>
              <w:rFonts w:ascii="Arial" w:hAnsi="Arial" w:cs="Arial"/>
              <w:noProof/>
              <w:sz w:val="24"/>
              <w:szCs w:val="24"/>
            </w:rPr>
            <w:drawing>
              <wp:anchor distT="0" distB="0" distL="114300" distR="114300" simplePos="0" relativeHeight="251658243" behindDoc="0" locked="0" layoutInCell="1" allowOverlap="1" wp14:anchorId="0BB1B7BF" wp14:editId="18486454">
                <wp:simplePos x="0" y="0"/>
                <wp:positionH relativeFrom="column">
                  <wp:posOffset>-644352</wp:posOffset>
                </wp:positionH>
                <wp:positionV relativeFrom="paragraph">
                  <wp:posOffset>347</wp:posOffset>
                </wp:positionV>
                <wp:extent cx="2368550" cy="806450"/>
                <wp:effectExtent l="0" t="0" r="0" b="0"/>
                <wp:wrapSquare wrapText="bothSides"/>
                <wp:docPr id="40" name="Picture 40"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68550" cy="806450"/>
                        </a:xfrm>
                        <a:prstGeom prst="rect">
                          <a:avLst/>
                        </a:prstGeom>
                      </pic:spPr>
                    </pic:pic>
                  </a:graphicData>
                </a:graphic>
                <wp14:sizeRelH relativeFrom="margin">
                  <wp14:pctWidth>0</wp14:pctWidth>
                </wp14:sizeRelH>
                <wp14:sizeRelV relativeFrom="margin">
                  <wp14:pctHeight>0</wp14:pctHeight>
                </wp14:sizeRelV>
              </wp:anchor>
            </w:drawing>
          </w:r>
          <w:r w:rsidRPr="00F151E0">
            <w:rPr>
              <w:rFonts w:ascii="Arial" w:hAnsi="Arial" w:cs="Arial"/>
              <w:noProof/>
              <w:sz w:val="24"/>
              <w:szCs w:val="24"/>
            </w:rPr>
            <w:drawing>
              <wp:anchor distT="0" distB="0" distL="114300" distR="114300" simplePos="0" relativeHeight="251658242" behindDoc="0" locked="0" layoutInCell="1" allowOverlap="1" wp14:anchorId="46C425D3" wp14:editId="6135D303">
                <wp:simplePos x="0" y="0"/>
                <wp:positionH relativeFrom="page">
                  <wp:posOffset>5130742</wp:posOffset>
                </wp:positionH>
                <wp:positionV relativeFrom="paragraph">
                  <wp:posOffset>10391</wp:posOffset>
                </wp:positionV>
                <wp:extent cx="1943100" cy="621665"/>
                <wp:effectExtent l="0" t="0" r="0" b="6985"/>
                <wp:wrapSquare wrapText="bothSides"/>
                <wp:docPr id="39" name="Picture 3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clip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43100" cy="621665"/>
                        </a:xfrm>
                        <a:prstGeom prst="rect">
                          <a:avLst/>
                        </a:prstGeom>
                      </pic:spPr>
                    </pic:pic>
                  </a:graphicData>
                </a:graphic>
                <wp14:sizeRelH relativeFrom="margin">
                  <wp14:pctWidth>0</wp14:pctWidth>
                </wp14:sizeRelH>
                <wp14:sizeRelV relativeFrom="margin">
                  <wp14:pctHeight>0</wp14:pctHeight>
                </wp14:sizeRelV>
              </wp:anchor>
            </w:drawing>
          </w:r>
        </w:p>
        <w:p w14:paraId="4696B254" w14:textId="1E441F9A" w:rsidR="009F0667" w:rsidRDefault="00675C4C">
          <w:pPr>
            <w:rPr>
              <w:b/>
              <w:bCs/>
              <w:color w:val="2F5496" w:themeColor="accent1" w:themeShade="BF"/>
              <w:sz w:val="56"/>
              <w:szCs w:val="56"/>
            </w:rPr>
          </w:pPr>
          <w:r w:rsidRPr="00F151E0">
            <w:rPr>
              <w:rFonts w:ascii="Arial" w:hAnsi="Arial" w:cs="Arial"/>
              <w:noProof/>
              <w:sz w:val="24"/>
              <w:szCs w:val="24"/>
            </w:rPr>
            <w:drawing>
              <wp:anchor distT="0" distB="0" distL="114300" distR="114300" simplePos="0" relativeHeight="251658244" behindDoc="0" locked="0" layoutInCell="1" allowOverlap="1" wp14:anchorId="06E969FF" wp14:editId="45002CA5">
                <wp:simplePos x="0" y="0"/>
                <wp:positionH relativeFrom="margin">
                  <wp:posOffset>-457200</wp:posOffset>
                </wp:positionH>
                <wp:positionV relativeFrom="paragraph">
                  <wp:posOffset>7470025</wp:posOffset>
                </wp:positionV>
                <wp:extent cx="1428949" cy="1105054"/>
                <wp:effectExtent l="0" t="0" r="0" b="0"/>
                <wp:wrapSquare wrapText="bothSides"/>
                <wp:docPr id="41" name="Picture 4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websit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428949" cy="1105054"/>
                        </a:xfrm>
                        <a:prstGeom prst="rect">
                          <a:avLst/>
                        </a:prstGeom>
                      </pic:spPr>
                    </pic:pic>
                  </a:graphicData>
                </a:graphic>
              </wp:anchor>
            </w:drawing>
          </w:r>
        </w:p>
      </w:sdtContent>
    </w:sdt>
    <w:p w14:paraId="2DC80CA0" w14:textId="6AD69ECB" w:rsidR="009361F4" w:rsidRPr="009F0667" w:rsidRDefault="009361F4">
      <w:pPr>
        <w:rPr>
          <w:b/>
          <w:bCs/>
          <w:color w:val="2F5496" w:themeColor="accent1" w:themeShade="BF"/>
          <w:sz w:val="56"/>
          <w:szCs w:val="56"/>
        </w:rPr>
      </w:pPr>
      <w:r>
        <w:rPr>
          <w:b/>
          <w:bCs/>
          <w:color w:val="2F5496" w:themeColor="accent1" w:themeShade="BF"/>
          <w:sz w:val="40"/>
          <w:szCs w:val="40"/>
        </w:rPr>
        <w:br w:type="page"/>
      </w:r>
    </w:p>
    <w:p w14:paraId="010412E3" w14:textId="05F7C593" w:rsidR="005C39DE" w:rsidRDefault="00E25EB7">
      <w:pPr>
        <w:rPr>
          <w:b/>
          <w:bCs/>
          <w:color w:val="2F5496" w:themeColor="accent1" w:themeShade="BF"/>
          <w:sz w:val="40"/>
          <w:szCs w:val="40"/>
        </w:rPr>
      </w:pPr>
      <w:r w:rsidRPr="00E25EB7">
        <w:rPr>
          <w:b/>
          <w:bCs/>
          <w:color w:val="2F5496" w:themeColor="accent1" w:themeShade="BF"/>
          <w:sz w:val="40"/>
          <w:szCs w:val="40"/>
        </w:rPr>
        <w:lastRenderedPageBreak/>
        <w:t xml:space="preserve">Annual Impact Analysis Report </w:t>
      </w:r>
    </w:p>
    <w:sdt>
      <w:sdtPr>
        <w:rPr>
          <w:rFonts w:asciiTheme="minorHAnsi" w:eastAsiaTheme="minorHAnsi" w:hAnsiTheme="minorHAnsi" w:cstheme="minorBidi"/>
          <w:color w:val="auto"/>
          <w:sz w:val="22"/>
          <w:szCs w:val="22"/>
          <w:lang w:val="en-GB"/>
        </w:rPr>
        <w:id w:val="-1778400164"/>
        <w:docPartObj>
          <w:docPartGallery w:val="Table of Contents"/>
          <w:docPartUnique/>
        </w:docPartObj>
      </w:sdtPr>
      <w:sdtEndPr>
        <w:rPr>
          <w:b/>
          <w:bCs/>
          <w:noProof/>
        </w:rPr>
      </w:sdtEndPr>
      <w:sdtContent>
        <w:p w14:paraId="76AD2F78" w14:textId="4957DE83" w:rsidR="00605796" w:rsidRDefault="00605796">
          <w:pPr>
            <w:pStyle w:val="TOCHeading"/>
          </w:pPr>
          <w:r>
            <w:t>Contents</w:t>
          </w:r>
        </w:p>
        <w:p w14:paraId="0A917800" w14:textId="7524D4BB" w:rsidR="00E65780" w:rsidRDefault="00605796">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99565150" w:history="1">
            <w:r w:rsidR="00E65780" w:rsidRPr="007A3BA9">
              <w:rPr>
                <w:rStyle w:val="Hyperlink"/>
                <w:noProof/>
              </w:rPr>
              <w:t>List of figures</w:t>
            </w:r>
            <w:r w:rsidR="00E65780">
              <w:rPr>
                <w:noProof/>
                <w:webHidden/>
              </w:rPr>
              <w:tab/>
            </w:r>
            <w:r w:rsidR="00E65780">
              <w:rPr>
                <w:noProof/>
                <w:webHidden/>
              </w:rPr>
              <w:fldChar w:fldCharType="begin"/>
            </w:r>
            <w:r w:rsidR="00E65780">
              <w:rPr>
                <w:noProof/>
                <w:webHidden/>
              </w:rPr>
              <w:instrText xml:space="preserve"> PAGEREF _Toc99565150 \h </w:instrText>
            </w:r>
            <w:r w:rsidR="00E65780">
              <w:rPr>
                <w:noProof/>
                <w:webHidden/>
              </w:rPr>
            </w:r>
            <w:r w:rsidR="00E65780">
              <w:rPr>
                <w:noProof/>
                <w:webHidden/>
              </w:rPr>
              <w:fldChar w:fldCharType="separate"/>
            </w:r>
            <w:r w:rsidR="00E65780">
              <w:rPr>
                <w:noProof/>
                <w:webHidden/>
              </w:rPr>
              <w:t>3</w:t>
            </w:r>
            <w:r w:rsidR="00E65780">
              <w:rPr>
                <w:noProof/>
                <w:webHidden/>
              </w:rPr>
              <w:fldChar w:fldCharType="end"/>
            </w:r>
          </w:hyperlink>
        </w:p>
        <w:p w14:paraId="09B54DBA" w14:textId="3CD70F10" w:rsidR="00E65780" w:rsidRDefault="009E38A9">
          <w:pPr>
            <w:pStyle w:val="TOC1"/>
            <w:tabs>
              <w:tab w:val="right" w:leader="dot" w:pos="9016"/>
            </w:tabs>
            <w:rPr>
              <w:rFonts w:eastAsiaTheme="minorEastAsia"/>
              <w:noProof/>
              <w:lang w:eastAsia="en-GB"/>
            </w:rPr>
          </w:pPr>
          <w:hyperlink w:anchor="_Toc99565151" w:history="1">
            <w:r w:rsidR="00E65780" w:rsidRPr="007A3BA9">
              <w:rPr>
                <w:rStyle w:val="Hyperlink"/>
                <w:noProof/>
              </w:rPr>
              <w:t>List of tables</w:t>
            </w:r>
            <w:r w:rsidR="00E65780">
              <w:rPr>
                <w:noProof/>
                <w:webHidden/>
              </w:rPr>
              <w:tab/>
            </w:r>
            <w:r w:rsidR="00E65780">
              <w:rPr>
                <w:noProof/>
                <w:webHidden/>
              </w:rPr>
              <w:fldChar w:fldCharType="begin"/>
            </w:r>
            <w:r w:rsidR="00E65780">
              <w:rPr>
                <w:noProof/>
                <w:webHidden/>
              </w:rPr>
              <w:instrText xml:space="preserve"> PAGEREF _Toc99565151 \h </w:instrText>
            </w:r>
            <w:r w:rsidR="00E65780">
              <w:rPr>
                <w:noProof/>
                <w:webHidden/>
              </w:rPr>
            </w:r>
            <w:r w:rsidR="00E65780">
              <w:rPr>
                <w:noProof/>
                <w:webHidden/>
              </w:rPr>
              <w:fldChar w:fldCharType="separate"/>
            </w:r>
            <w:r w:rsidR="00E65780">
              <w:rPr>
                <w:noProof/>
                <w:webHidden/>
              </w:rPr>
              <w:t>3</w:t>
            </w:r>
            <w:r w:rsidR="00E65780">
              <w:rPr>
                <w:noProof/>
                <w:webHidden/>
              </w:rPr>
              <w:fldChar w:fldCharType="end"/>
            </w:r>
          </w:hyperlink>
        </w:p>
        <w:p w14:paraId="0B73951E" w14:textId="62D7F478" w:rsidR="00E65780" w:rsidRDefault="009E38A9">
          <w:pPr>
            <w:pStyle w:val="TOC1"/>
            <w:tabs>
              <w:tab w:val="right" w:leader="dot" w:pos="9016"/>
            </w:tabs>
            <w:rPr>
              <w:rFonts w:eastAsiaTheme="minorEastAsia"/>
              <w:noProof/>
              <w:lang w:eastAsia="en-GB"/>
            </w:rPr>
          </w:pPr>
          <w:hyperlink w:anchor="_Toc99565152" w:history="1">
            <w:r w:rsidR="00E65780" w:rsidRPr="007A3BA9">
              <w:rPr>
                <w:rStyle w:val="Hyperlink"/>
                <w:noProof/>
              </w:rPr>
              <w:t>Foreword</w:t>
            </w:r>
            <w:r w:rsidR="00E65780">
              <w:rPr>
                <w:noProof/>
                <w:webHidden/>
              </w:rPr>
              <w:tab/>
            </w:r>
            <w:r w:rsidR="00E65780">
              <w:rPr>
                <w:noProof/>
                <w:webHidden/>
              </w:rPr>
              <w:fldChar w:fldCharType="begin"/>
            </w:r>
            <w:r w:rsidR="00E65780">
              <w:rPr>
                <w:noProof/>
                <w:webHidden/>
              </w:rPr>
              <w:instrText xml:space="preserve"> PAGEREF _Toc99565152 \h </w:instrText>
            </w:r>
            <w:r w:rsidR="00E65780">
              <w:rPr>
                <w:noProof/>
                <w:webHidden/>
              </w:rPr>
            </w:r>
            <w:r w:rsidR="00E65780">
              <w:rPr>
                <w:noProof/>
                <w:webHidden/>
              </w:rPr>
              <w:fldChar w:fldCharType="separate"/>
            </w:r>
            <w:r w:rsidR="00E65780">
              <w:rPr>
                <w:noProof/>
                <w:webHidden/>
              </w:rPr>
              <w:t>5</w:t>
            </w:r>
            <w:r w:rsidR="00E65780">
              <w:rPr>
                <w:noProof/>
                <w:webHidden/>
              </w:rPr>
              <w:fldChar w:fldCharType="end"/>
            </w:r>
          </w:hyperlink>
        </w:p>
        <w:p w14:paraId="6C2C4A61" w14:textId="60B0FC64" w:rsidR="00E65780" w:rsidRDefault="009E38A9">
          <w:pPr>
            <w:pStyle w:val="TOC1"/>
            <w:tabs>
              <w:tab w:val="right" w:leader="dot" w:pos="9016"/>
            </w:tabs>
            <w:rPr>
              <w:rFonts w:eastAsiaTheme="minorEastAsia"/>
              <w:noProof/>
              <w:lang w:eastAsia="en-GB"/>
            </w:rPr>
          </w:pPr>
          <w:hyperlink w:anchor="_Toc99565153" w:history="1">
            <w:r w:rsidR="00E65780" w:rsidRPr="007A3BA9">
              <w:rPr>
                <w:rStyle w:val="Hyperlink"/>
                <w:noProof/>
              </w:rPr>
              <w:t>Whole School SEND values</w:t>
            </w:r>
            <w:r w:rsidR="00E65780">
              <w:rPr>
                <w:noProof/>
                <w:webHidden/>
              </w:rPr>
              <w:tab/>
            </w:r>
            <w:r w:rsidR="00E65780">
              <w:rPr>
                <w:noProof/>
                <w:webHidden/>
              </w:rPr>
              <w:fldChar w:fldCharType="begin"/>
            </w:r>
            <w:r w:rsidR="00E65780">
              <w:rPr>
                <w:noProof/>
                <w:webHidden/>
              </w:rPr>
              <w:instrText xml:space="preserve"> PAGEREF _Toc99565153 \h </w:instrText>
            </w:r>
            <w:r w:rsidR="00E65780">
              <w:rPr>
                <w:noProof/>
                <w:webHidden/>
              </w:rPr>
            </w:r>
            <w:r w:rsidR="00E65780">
              <w:rPr>
                <w:noProof/>
                <w:webHidden/>
              </w:rPr>
              <w:fldChar w:fldCharType="separate"/>
            </w:r>
            <w:r w:rsidR="00E65780">
              <w:rPr>
                <w:noProof/>
                <w:webHidden/>
              </w:rPr>
              <w:t>7</w:t>
            </w:r>
            <w:r w:rsidR="00E65780">
              <w:rPr>
                <w:noProof/>
                <w:webHidden/>
              </w:rPr>
              <w:fldChar w:fldCharType="end"/>
            </w:r>
          </w:hyperlink>
        </w:p>
        <w:p w14:paraId="7A2E6B10" w14:textId="30B27421" w:rsidR="00E65780" w:rsidRDefault="009E38A9">
          <w:pPr>
            <w:pStyle w:val="TOC1"/>
            <w:tabs>
              <w:tab w:val="right" w:leader="dot" w:pos="9016"/>
            </w:tabs>
            <w:rPr>
              <w:rFonts w:eastAsiaTheme="minorEastAsia"/>
              <w:noProof/>
              <w:lang w:eastAsia="en-GB"/>
            </w:rPr>
          </w:pPr>
          <w:hyperlink w:anchor="_Toc99565154" w:history="1">
            <w:r w:rsidR="00E65780" w:rsidRPr="007A3BA9">
              <w:rPr>
                <w:rStyle w:val="Hyperlink"/>
                <w:noProof/>
              </w:rPr>
              <w:t>Executive summary</w:t>
            </w:r>
            <w:r w:rsidR="00E65780">
              <w:rPr>
                <w:noProof/>
                <w:webHidden/>
              </w:rPr>
              <w:tab/>
            </w:r>
            <w:r w:rsidR="00E65780">
              <w:rPr>
                <w:noProof/>
                <w:webHidden/>
              </w:rPr>
              <w:fldChar w:fldCharType="begin"/>
            </w:r>
            <w:r w:rsidR="00E65780">
              <w:rPr>
                <w:noProof/>
                <w:webHidden/>
              </w:rPr>
              <w:instrText xml:space="preserve"> PAGEREF _Toc99565154 \h </w:instrText>
            </w:r>
            <w:r w:rsidR="00E65780">
              <w:rPr>
                <w:noProof/>
                <w:webHidden/>
              </w:rPr>
            </w:r>
            <w:r w:rsidR="00E65780">
              <w:rPr>
                <w:noProof/>
                <w:webHidden/>
              </w:rPr>
              <w:fldChar w:fldCharType="separate"/>
            </w:r>
            <w:r w:rsidR="00E65780">
              <w:rPr>
                <w:noProof/>
                <w:webHidden/>
              </w:rPr>
              <w:t>8</w:t>
            </w:r>
            <w:r w:rsidR="00E65780">
              <w:rPr>
                <w:noProof/>
                <w:webHidden/>
              </w:rPr>
              <w:fldChar w:fldCharType="end"/>
            </w:r>
          </w:hyperlink>
        </w:p>
        <w:p w14:paraId="61CE4084" w14:textId="6F198631" w:rsidR="00E65780" w:rsidRDefault="009E38A9">
          <w:pPr>
            <w:pStyle w:val="TOC2"/>
            <w:tabs>
              <w:tab w:val="right" w:leader="dot" w:pos="9016"/>
            </w:tabs>
            <w:rPr>
              <w:rFonts w:eastAsiaTheme="minorEastAsia"/>
              <w:noProof/>
              <w:lang w:eastAsia="en-GB"/>
            </w:rPr>
          </w:pPr>
          <w:hyperlink w:anchor="_Toc99565155" w:history="1">
            <w:r w:rsidR="00E65780" w:rsidRPr="007A3BA9">
              <w:rPr>
                <w:rStyle w:val="Hyperlink"/>
                <w:noProof/>
              </w:rPr>
              <w:t>Key Findings</w:t>
            </w:r>
            <w:r w:rsidR="00E65780">
              <w:rPr>
                <w:noProof/>
                <w:webHidden/>
              </w:rPr>
              <w:tab/>
            </w:r>
            <w:r w:rsidR="00E65780">
              <w:rPr>
                <w:noProof/>
                <w:webHidden/>
              </w:rPr>
              <w:fldChar w:fldCharType="begin"/>
            </w:r>
            <w:r w:rsidR="00E65780">
              <w:rPr>
                <w:noProof/>
                <w:webHidden/>
              </w:rPr>
              <w:instrText xml:space="preserve"> PAGEREF _Toc99565155 \h </w:instrText>
            </w:r>
            <w:r w:rsidR="00E65780">
              <w:rPr>
                <w:noProof/>
                <w:webHidden/>
              </w:rPr>
            </w:r>
            <w:r w:rsidR="00E65780">
              <w:rPr>
                <w:noProof/>
                <w:webHidden/>
              </w:rPr>
              <w:fldChar w:fldCharType="separate"/>
            </w:r>
            <w:r w:rsidR="00E65780">
              <w:rPr>
                <w:noProof/>
                <w:webHidden/>
              </w:rPr>
              <w:t>8</w:t>
            </w:r>
            <w:r w:rsidR="00E65780">
              <w:rPr>
                <w:noProof/>
                <w:webHidden/>
              </w:rPr>
              <w:fldChar w:fldCharType="end"/>
            </w:r>
          </w:hyperlink>
        </w:p>
        <w:p w14:paraId="408E03F6" w14:textId="188E5A08" w:rsidR="00E65780" w:rsidRDefault="009E38A9">
          <w:pPr>
            <w:pStyle w:val="TOC3"/>
            <w:tabs>
              <w:tab w:val="right" w:leader="dot" w:pos="9016"/>
            </w:tabs>
            <w:rPr>
              <w:rFonts w:cstheme="minorBidi"/>
              <w:noProof/>
              <w:lang w:val="en-GB" w:eastAsia="en-GB"/>
            </w:rPr>
          </w:pPr>
          <w:hyperlink w:anchor="_Toc99565156" w:history="1">
            <w:r w:rsidR="00E65780" w:rsidRPr="007A3BA9">
              <w:rPr>
                <w:rStyle w:val="Hyperlink"/>
                <w:noProof/>
              </w:rPr>
              <w:t>Engagement with the member community</w:t>
            </w:r>
            <w:r w:rsidR="00E65780">
              <w:rPr>
                <w:noProof/>
                <w:webHidden/>
              </w:rPr>
              <w:tab/>
            </w:r>
            <w:r w:rsidR="00E65780">
              <w:rPr>
                <w:noProof/>
                <w:webHidden/>
              </w:rPr>
              <w:fldChar w:fldCharType="begin"/>
            </w:r>
            <w:r w:rsidR="00E65780">
              <w:rPr>
                <w:noProof/>
                <w:webHidden/>
              </w:rPr>
              <w:instrText xml:space="preserve"> PAGEREF _Toc99565156 \h </w:instrText>
            </w:r>
            <w:r w:rsidR="00E65780">
              <w:rPr>
                <w:noProof/>
                <w:webHidden/>
              </w:rPr>
            </w:r>
            <w:r w:rsidR="00E65780">
              <w:rPr>
                <w:noProof/>
                <w:webHidden/>
              </w:rPr>
              <w:fldChar w:fldCharType="separate"/>
            </w:r>
            <w:r w:rsidR="00E65780">
              <w:rPr>
                <w:noProof/>
                <w:webHidden/>
              </w:rPr>
              <w:t>8</w:t>
            </w:r>
            <w:r w:rsidR="00E65780">
              <w:rPr>
                <w:noProof/>
                <w:webHidden/>
              </w:rPr>
              <w:fldChar w:fldCharType="end"/>
            </w:r>
          </w:hyperlink>
        </w:p>
        <w:p w14:paraId="233ABF73" w14:textId="72A5B881" w:rsidR="00E65780" w:rsidRDefault="009E38A9">
          <w:pPr>
            <w:pStyle w:val="TOC3"/>
            <w:tabs>
              <w:tab w:val="right" w:leader="dot" w:pos="9016"/>
            </w:tabs>
            <w:rPr>
              <w:rFonts w:cstheme="minorBidi"/>
              <w:noProof/>
              <w:lang w:val="en-GB" w:eastAsia="en-GB"/>
            </w:rPr>
          </w:pPr>
          <w:hyperlink w:anchor="_Toc99565157" w:history="1">
            <w:r w:rsidR="00E65780" w:rsidRPr="007A3BA9">
              <w:rPr>
                <w:rStyle w:val="Hyperlink"/>
                <w:noProof/>
              </w:rPr>
              <w:t>Quality outcomes and impact</w:t>
            </w:r>
            <w:r w:rsidR="00E65780">
              <w:rPr>
                <w:noProof/>
                <w:webHidden/>
              </w:rPr>
              <w:tab/>
            </w:r>
            <w:r w:rsidR="00E65780">
              <w:rPr>
                <w:noProof/>
                <w:webHidden/>
              </w:rPr>
              <w:fldChar w:fldCharType="begin"/>
            </w:r>
            <w:r w:rsidR="00E65780">
              <w:rPr>
                <w:noProof/>
                <w:webHidden/>
              </w:rPr>
              <w:instrText xml:space="preserve"> PAGEREF _Toc99565157 \h </w:instrText>
            </w:r>
            <w:r w:rsidR="00E65780">
              <w:rPr>
                <w:noProof/>
                <w:webHidden/>
              </w:rPr>
            </w:r>
            <w:r w:rsidR="00E65780">
              <w:rPr>
                <w:noProof/>
                <w:webHidden/>
              </w:rPr>
              <w:fldChar w:fldCharType="separate"/>
            </w:r>
            <w:r w:rsidR="00E65780">
              <w:rPr>
                <w:noProof/>
                <w:webHidden/>
              </w:rPr>
              <w:t>8</w:t>
            </w:r>
            <w:r w:rsidR="00E65780">
              <w:rPr>
                <w:noProof/>
                <w:webHidden/>
              </w:rPr>
              <w:fldChar w:fldCharType="end"/>
            </w:r>
          </w:hyperlink>
        </w:p>
        <w:p w14:paraId="1FCF5268" w14:textId="00CB58B8" w:rsidR="00E65780" w:rsidRDefault="009E38A9">
          <w:pPr>
            <w:pStyle w:val="TOC2"/>
            <w:tabs>
              <w:tab w:val="right" w:leader="dot" w:pos="9016"/>
            </w:tabs>
            <w:rPr>
              <w:rFonts w:eastAsiaTheme="minorEastAsia"/>
              <w:noProof/>
              <w:lang w:eastAsia="en-GB"/>
            </w:rPr>
          </w:pPr>
          <w:hyperlink w:anchor="_Toc99565158" w:history="1">
            <w:r w:rsidR="00E65780" w:rsidRPr="007A3BA9">
              <w:rPr>
                <w:rStyle w:val="Hyperlink"/>
                <w:noProof/>
              </w:rPr>
              <w:t>What we have learnt from the evidence</w:t>
            </w:r>
            <w:r w:rsidR="00E65780">
              <w:rPr>
                <w:noProof/>
                <w:webHidden/>
              </w:rPr>
              <w:tab/>
            </w:r>
            <w:r w:rsidR="00E65780">
              <w:rPr>
                <w:noProof/>
                <w:webHidden/>
              </w:rPr>
              <w:fldChar w:fldCharType="begin"/>
            </w:r>
            <w:r w:rsidR="00E65780">
              <w:rPr>
                <w:noProof/>
                <w:webHidden/>
              </w:rPr>
              <w:instrText xml:space="preserve"> PAGEREF _Toc99565158 \h </w:instrText>
            </w:r>
            <w:r w:rsidR="00E65780">
              <w:rPr>
                <w:noProof/>
                <w:webHidden/>
              </w:rPr>
            </w:r>
            <w:r w:rsidR="00E65780">
              <w:rPr>
                <w:noProof/>
                <w:webHidden/>
              </w:rPr>
              <w:fldChar w:fldCharType="separate"/>
            </w:r>
            <w:r w:rsidR="00E65780">
              <w:rPr>
                <w:noProof/>
                <w:webHidden/>
              </w:rPr>
              <w:t>10</w:t>
            </w:r>
            <w:r w:rsidR="00E65780">
              <w:rPr>
                <w:noProof/>
                <w:webHidden/>
              </w:rPr>
              <w:fldChar w:fldCharType="end"/>
            </w:r>
          </w:hyperlink>
        </w:p>
        <w:p w14:paraId="6F991906" w14:textId="303B33BB" w:rsidR="00E65780" w:rsidRDefault="009E38A9">
          <w:pPr>
            <w:pStyle w:val="TOC1"/>
            <w:tabs>
              <w:tab w:val="right" w:leader="dot" w:pos="9016"/>
            </w:tabs>
            <w:rPr>
              <w:rFonts w:eastAsiaTheme="minorEastAsia"/>
              <w:noProof/>
              <w:lang w:eastAsia="en-GB"/>
            </w:rPr>
          </w:pPr>
          <w:hyperlink w:anchor="_Toc99565159" w:history="1">
            <w:r w:rsidR="00E65780" w:rsidRPr="007A3BA9">
              <w:rPr>
                <w:rStyle w:val="Hyperlink"/>
                <w:noProof/>
              </w:rPr>
              <w:t>Introduction</w:t>
            </w:r>
            <w:r w:rsidR="00E65780">
              <w:rPr>
                <w:noProof/>
                <w:webHidden/>
              </w:rPr>
              <w:tab/>
            </w:r>
            <w:r w:rsidR="00E65780">
              <w:rPr>
                <w:noProof/>
                <w:webHidden/>
              </w:rPr>
              <w:fldChar w:fldCharType="begin"/>
            </w:r>
            <w:r w:rsidR="00E65780">
              <w:rPr>
                <w:noProof/>
                <w:webHidden/>
              </w:rPr>
              <w:instrText xml:space="preserve"> PAGEREF _Toc99565159 \h </w:instrText>
            </w:r>
            <w:r w:rsidR="00E65780">
              <w:rPr>
                <w:noProof/>
                <w:webHidden/>
              </w:rPr>
            </w:r>
            <w:r w:rsidR="00E65780">
              <w:rPr>
                <w:noProof/>
                <w:webHidden/>
              </w:rPr>
              <w:fldChar w:fldCharType="separate"/>
            </w:r>
            <w:r w:rsidR="00E65780">
              <w:rPr>
                <w:noProof/>
                <w:webHidden/>
              </w:rPr>
              <w:t>12</w:t>
            </w:r>
            <w:r w:rsidR="00E65780">
              <w:rPr>
                <w:noProof/>
                <w:webHidden/>
              </w:rPr>
              <w:fldChar w:fldCharType="end"/>
            </w:r>
          </w:hyperlink>
        </w:p>
        <w:p w14:paraId="5F61F2B0" w14:textId="7F0DF45D" w:rsidR="00E65780" w:rsidRDefault="009E38A9">
          <w:pPr>
            <w:pStyle w:val="TOC2"/>
            <w:tabs>
              <w:tab w:val="right" w:leader="dot" w:pos="9016"/>
            </w:tabs>
            <w:rPr>
              <w:rFonts w:eastAsiaTheme="minorEastAsia"/>
              <w:noProof/>
              <w:lang w:eastAsia="en-GB"/>
            </w:rPr>
          </w:pPr>
          <w:hyperlink w:anchor="_Toc99565160" w:history="1">
            <w:r w:rsidR="00E65780" w:rsidRPr="007A3BA9">
              <w:rPr>
                <w:rStyle w:val="Hyperlink"/>
                <w:noProof/>
              </w:rPr>
              <w:t>Objectives of contract</w:t>
            </w:r>
            <w:r w:rsidR="00E65780">
              <w:rPr>
                <w:noProof/>
                <w:webHidden/>
              </w:rPr>
              <w:tab/>
            </w:r>
            <w:r w:rsidR="00E65780">
              <w:rPr>
                <w:noProof/>
                <w:webHidden/>
              </w:rPr>
              <w:fldChar w:fldCharType="begin"/>
            </w:r>
            <w:r w:rsidR="00E65780">
              <w:rPr>
                <w:noProof/>
                <w:webHidden/>
              </w:rPr>
              <w:instrText xml:space="preserve"> PAGEREF _Toc99565160 \h </w:instrText>
            </w:r>
            <w:r w:rsidR="00E65780">
              <w:rPr>
                <w:noProof/>
                <w:webHidden/>
              </w:rPr>
            </w:r>
            <w:r w:rsidR="00E65780">
              <w:rPr>
                <w:noProof/>
                <w:webHidden/>
              </w:rPr>
              <w:fldChar w:fldCharType="separate"/>
            </w:r>
            <w:r w:rsidR="00E65780">
              <w:rPr>
                <w:noProof/>
                <w:webHidden/>
              </w:rPr>
              <w:t>12</w:t>
            </w:r>
            <w:r w:rsidR="00E65780">
              <w:rPr>
                <w:noProof/>
                <w:webHidden/>
              </w:rPr>
              <w:fldChar w:fldCharType="end"/>
            </w:r>
          </w:hyperlink>
        </w:p>
        <w:p w14:paraId="4BA83F5A" w14:textId="7979752B" w:rsidR="00E65780" w:rsidRDefault="009E38A9">
          <w:pPr>
            <w:pStyle w:val="TOC2"/>
            <w:tabs>
              <w:tab w:val="right" w:leader="dot" w:pos="9016"/>
            </w:tabs>
            <w:rPr>
              <w:rFonts w:eastAsiaTheme="minorEastAsia"/>
              <w:noProof/>
              <w:lang w:eastAsia="en-GB"/>
            </w:rPr>
          </w:pPr>
          <w:hyperlink w:anchor="_Toc99565161" w:history="1">
            <w:r w:rsidR="00E65780" w:rsidRPr="007A3BA9">
              <w:rPr>
                <w:rStyle w:val="Hyperlink"/>
                <w:noProof/>
              </w:rPr>
              <w:t>Aims of the evaluation activity / strategy</w:t>
            </w:r>
            <w:r w:rsidR="00E65780">
              <w:rPr>
                <w:noProof/>
                <w:webHidden/>
              </w:rPr>
              <w:tab/>
            </w:r>
            <w:r w:rsidR="00E65780">
              <w:rPr>
                <w:noProof/>
                <w:webHidden/>
              </w:rPr>
              <w:fldChar w:fldCharType="begin"/>
            </w:r>
            <w:r w:rsidR="00E65780">
              <w:rPr>
                <w:noProof/>
                <w:webHidden/>
              </w:rPr>
              <w:instrText xml:space="preserve"> PAGEREF _Toc99565161 \h </w:instrText>
            </w:r>
            <w:r w:rsidR="00E65780">
              <w:rPr>
                <w:noProof/>
                <w:webHidden/>
              </w:rPr>
            </w:r>
            <w:r w:rsidR="00E65780">
              <w:rPr>
                <w:noProof/>
                <w:webHidden/>
              </w:rPr>
              <w:fldChar w:fldCharType="separate"/>
            </w:r>
            <w:r w:rsidR="00E65780">
              <w:rPr>
                <w:noProof/>
                <w:webHidden/>
              </w:rPr>
              <w:t>12</w:t>
            </w:r>
            <w:r w:rsidR="00E65780">
              <w:rPr>
                <w:noProof/>
                <w:webHidden/>
              </w:rPr>
              <w:fldChar w:fldCharType="end"/>
            </w:r>
          </w:hyperlink>
        </w:p>
        <w:p w14:paraId="10932B60" w14:textId="7E49F88E" w:rsidR="00E65780" w:rsidRDefault="009E38A9">
          <w:pPr>
            <w:pStyle w:val="TOC2"/>
            <w:tabs>
              <w:tab w:val="right" w:leader="dot" w:pos="9016"/>
            </w:tabs>
            <w:rPr>
              <w:rFonts w:eastAsiaTheme="minorEastAsia"/>
              <w:noProof/>
              <w:lang w:eastAsia="en-GB"/>
            </w:rPr>
          </w:pPr>
          <w:hyperlink w:anchor="_Toc99565162" w:history="1">
            <w:r w:rsidR="00E65780" w:rsidRPr="007A3BA9">
              <w:rPr>
                <w:rStyle w:val="Hyperlink"/>
                <w:noProof/>
              </w:rPr>
              <w:t>Methodology</w:t>
            </w:r>
            <w:r w:rsidR="00E65780">
              <w:rPr>
                <w:noProof/>
                <w:webHidden/>
              </w:rPr>
              <w:tab/>
            </w:r>
            <w:r w:rsidR="00E65780">
              <w:rPr>
                <w:noProof/>
                <w:webHidden/>
              </w:rPr>
              <w:fldChar w:fldCharType="begin"/>
            </w:r>
            <w:r w:rsidR="00E65780">
              <w:rPr>
                <w:noProof/>
                <w:webHidden/>
              </w:rPr>
              <w:instrText xml:space="preserve"> PAGEREF _Toc99565162 \h </w:instrText>
            </w:r>
            <w:r w:rsidR="00E65780">
              <w:rPr>
                <w:noProof/>
                <w:webHidden/>
              </w:rPr>
            </w:r>
            <w:r w:rsidR="00E65780">
              <w:rPr>
                <w:noProof/>
                <w:webHidden/>
              </w:rPr>
              <w:fldChar w:fldCharType="separate"/>
            </w:r>
            <w:r w:rsidR="00E65780">
              <w:rPr>
                <w:noProof/>
                <w:webHidden/>
              </w:rPr>
              <w:t>13</w:t>
            </w:r>
            <w:r w:rsidR="00E65780">
              <w:rPr>
                <w:noProof/>
                <w:webHidden/>
              </w:rPr>
              <w:fldChar w:fldCharType="end"/>
            </w:r>
          </w:hyperlink>
        </w:p>
        <w:p w14:paraId="78F3C6E1" w14:textId="47B7F120" w:rsidR="00E65780" w:rsidRDefault="009E38A9">
          <w:pPr>
            <w:pStyle w:val="TOC2"/>
            <w:tabs>
              <w:tab w:val="right" w:leader="dot" w:pos="9016"/>
            </w:tabs>
            <w:rPr>
              <w:rFonts w:eastAsiaTheme="minorEastAsia"/>
              <w:noProof/>
              <w:lang w:eastAsia="en-GB"/>
            </w:rPr>
          </w:pPr>
          <w:hyperlink w:anchor="_Toc99565163" w:history="1">
            <w:r w:rsidR="00E65780" w:rsidRPr="007A3BA9">
              <w:rPr>
                <w:rStyle w:val="Hyperlink"/>
                <w:noProof/>
              </w:rPr>
              <w:t>Consideration of the limitations of the evaluation</w:t>
            </w:r>
            <w:r w:rsidR="00E65780">
              <w:rPr>
                <w:noProof/>
                <w:webHidden/>
              </w:rPr>
              <w:tab/>
            </w:r>
            <w:r w:rsidR="00E65780">
              <w:rPr>
                <w:noProof/>
                <w:webHidden/>
              </w:rPr>
              <w:fldChar w:fldCharType="begin"/>
            </w:r>
            <w:r w:rsidR="00E65780">
              <w:rPr>
                <w:noProof/>
                <w:webHidden/>
              </w:rPr>
              <w:instrText xml:space="preserve"> PAGEREF _Toc99565163 \h </w:instrText>
            </w:r>
            <w:r w:rsidR="00E65780">
              <w:rPr>
                <w:noProof/>
                <w:webHidden/>
              </w:rPr>
            </w:r>
            <w:r w:rsidR="00E65780">
              <w:rPr>
                <w:noProof/>
                <w:webHidden/>
              </w:rPr>
              <w:fldChar w:fldCharType="separate"/>
            </w:r>
            <w:r w:rsidR="00E65780">
              <w:rPr>
                <w:noProof/>
                <w:webHidden/>
              </w:rPr>
              <w:t>13</w:t>
            </w:r>
            <w:r w:rsidR="00E65780">
              <w:rPr>
                <w:noProof/>
                <w:webHidden/>
              </w:rPr>
              <w:fldChar w:fldCharType="end"/>
            </w:r>
          </w:hyperlink>
        </w:p>
        <w:p w14:paraId="3B21B11B" w14:textId="7AA9AC70" w:rsidR="00E65780" w:rsidRDefault="009E38A9">
          <w:pPr>
            <w:pStyle w:val="TOC1"/>
            <w:tabs>
              <w:tab w:val="right" w:leader="dot" w:pos="9016"/>
            </w:tabs>
            <w:rPr>
              <w:rFonts w:eastAsiaTheme="minorEastAsia"/>
              <w:noProof/>
              <w:lang w:eastAsia="en-GB"/>
            </w:rPr>
          </w:pPr>
          <w:hyperlink w:anchor="_Toc99565164" w:history="1">
            <w:r w:rsidR="00E65780" w:rsidRPr="007A3BA9">
              <w:rPr>
                <w:rStyle w:val="Hyperlink"/>
                <w:noProof/>
              </w:rPr>
              <w:t>Strand 1a Regional CPD</w:t>
            </w:r>
            <w:r w:rsidR="00E65780">
              <w:rPr>
                <w:noProof/>
                <w:webHidden/>
              </w:rPr>
              <w:tab/>
            </w:r>
            <w:r w:rsidR="00E65780">
              <w:rPr>
                <w:noProof/>
                <w:webHidden/>
              </w:rPr>
              <w:fldChar w:fldCharType="begin"/>
            </w:r>
            <w:r w:rsidR="00E65780">
              <w:rPr>
                <w:noProof/>
                <w:webHidden/>
              </w:rPr>
              <w:instrText xml:space="preserve"> PAGEREF _Toc99565164 \h </w:instrText>
            </w:r>
            <w:r w:rsidR="00E65780">
              <w:rPr>
                <w:noProof/>
                <w:webHidden/>
              </w:rPr>
            </w:r>
            <w:r w:rsidR="00E65780">
              <w:rPr>
                <w:noProof/>
                <w:webHidden/>
              </w:rPr>
              <w:fldChar w:fldCharType="separate"/>
            </w:r>
            <w:r w:rsidR="00E65780">
              <w:rPr>
                <w:noProof/>
                <w:webHidden/>
              </w:rPr>
              <w:t>14</w:t>
            </w:r>
            <w:r w:rsidR="00E65780">
              <w:rPr>
                <w:noProof/>
                <w:webHidden/>
              </w:rPr>
              <w:fldChar w:fldCharType="end"/>
            </w:r>
          </w:hyperlink>
        </w:p>
        <w:p w14:paraId="16942CF5" w14:textId="75ED2662" w:rsidR="00E65780" w:rsidRDefault="009E38A9">
          <w:pPr>
            <w:pStyle w:val="TOC2"/>
            <w:tabs>
              <w:tab w:val="right" w:leader="dot" w:pos="9016"/>
            </w:tabs>
            <w:rPr>
              <w:rFonts w:eastAsiaTheme="minorEastAsia"/>
              <w:noProof/>
              <w:lang w:eastAsia="en-GB"/>
            </w:rPr>
          </w:pPr>
          <w:hyperlink w:anchor="_Toc99565165" w:history="1">
            <w:r w:rsidR="00E65780" w:rsidRPr="007A3BA9">
              <w:rPr>
                <w:rStyle w:val="Hyperlink"/>
                <w:bCs/>
                <w:noProof/>
              </w:rPr>
              <w:t xml:space="preserve">Intent: </w:t>
            </w:r>
            <w:r w:rsidR="00E65780" w:rsidRPr="007A3BA9">
              <w:rPr>
                <w:rStyle w:val="Hyperlink"/>
                <w:noProof/>
              </w:rPr>
              <w:t>Aims of the strand</w:t>
            </w:r>
            <w:r w:rsidR="00E65780">
              <w:rPr>
                <w:noProof/>
                <w:webHidden/>
              </w:rPr>
              <w:tab/>
            </w:r>
            <w:r w:rsidR="00E65780">
              <w:rPr>
                <w:noProof/>
                <w:webHidden/>
              </w:rPr>
              <w:fldChar w:fldCharType="begin"/>
            </w:r>
            <w:r w:rsidR="00E65780">
              <w:rPr>
                <w:noProof/>
                <w:webHidden/>
              </w:rPr>
              <w:instrText xml:space="preserve"> PAGEREF _Toc99565165 \h </w:instrText>
            </w:r>
            <w:r w:rsidR="00E65780">
              <w:rPr>
                <w:noProof/>
                <w:webHidden/>
              </w:rPr>
            </w:r>
            <w:r w:rsidR="00E65780">
              <w:rPr>
                <w:noProof/>
                <w:webHidden/>
              </w:rPr>
              <w:fldChar w:fldCharType="separate"/>
            </w:r>
            <w:r w:rsidR="00E65780">
              <w:rPr>
                <w:noProof/>
                <w:webHidden/>
              </w:rPr>
              <w:t>14</w:t>
            </w:r>
            <w:r w:rsidR="00E65780">
              <w:rPr>
                <w:noProof/>
                <w:webHidden/>
              </w:rPr>
              <w:fldChar w:fldCharType="end"/>
            </w:r>
          </w:hyperlink>
        </w:p>
        <w:p w14:paraId="4D8D65CE" w14:textId="64EEA383" w:rsidR="00E65780" w:rsidRDefault="009E38A9">
          <w:pPr>
            <w:pStyle w:val="TOC2"/>
            <w:tabs>
              <w:tab w:val="right" w:leader="dot" w:pos="9016"/>
            </w:tabs>
            <w:rPr>
              <w:rFonts w:eastAsiaTheme="minorEastAsia"/>
              <w:noProof/>
              <w:lang w:eastAsia="en-GB"/>
            </w:rPr>
          </w:pPr>
          <w:hyperlink w:anchor="_Toc99565166" w:history="1">
            <w:r w:rsidR="00E65780" w:rsidRPr="007A3BA9">
              <w:rPr>
                <w:rStyle w:val="Hyperlink"/>
                <w:noProof/>
              </w:rPr>
              <w:t>Implementation: Summary of activity within strand</w:t>
            </w:r>
            <w:r w:rsidR="00E65780">
              <w:rPr>
                <w:noProof/>
                <w:webHidden/>
              </w:rPr>
              <w:tab/>
            </w:r>
            <w:r w:rsidR="00E65780">
              <w:rPr>
                <w:noProof/>
                <w:webHidden/>
              </w:rPr>
              <w:fldChar w:fldCharType="begin"/>
            </w:r>
            <w:r w:rsidR="00E65780">
              <w:rPr>
                <w:noProof/>
                <w:webHidden/>
              </w:rPr>
              <w:instrText xml:space="preserve"> PAGEREF _Toc99565166 \h </w:instrText>
            </w:r>
            <w:r w:rsidR="00E65780">
              <w:rPr>
                <w:noProof/>
                <w:webHidden/>
              </w:rPr>
            </w:r>
            <w:r w:rsidR="00E65780">
              <w:rPr>
                <w:noProof/>
                <w:webHidden/>
              </w:rPr>
              <w:fldChar w:fldCharType="separate"/>
            </w:r>
            <w:r w:rsidR="00E65780">
              <w:rPr>
                <w:noProof/>
                <w:webHidden/>
              </w:rPr>
              <w:t>14</w:t>
            </w:r>
            <w:r w:rsidR="00E65780">
              <w:rPr>
                <w:noProof/>
                <w:webHidden/>
              </w:rPr>
              <w:fldChar w:fldCharType="end"/>
            </w:r>
          </w:hyperlink>
        </w:p>
        <w:p w14:paraId="44876F85" w14:textId="2D4175D5" w:rsidR="00E65780" w:rsidRDefault="009E38A9">
          <w:pPr>
            <w:pStyle w:val="TOC2"/>
            <w:tabs>
              <w:tab w:val="right" w:leader="dot" w:pos="9016"/>
            </w:tabs>
            <w:rPr>
              <w:rFonts w:eastAsiaTheme="minorEastAsia"/>
              <w:noProof/>
              <w:lang w:eastAsia="en-GB"/>
            </w:rPr>
          </w:pPr>
          <w:hyperlink w:anchor="_Toc99565167" w:history="1">
            <w:r w:rsidR="00E65780" w:rsidRPr="007A3BA9">
              <w:rPr>
                <w:rStyle w:val="Hyperlink"/>
                <w:noProof/>
              </w:rPr>
              <w:t>Evaluation</w:t>
            </w:r>
            <w:r w:rsidR="00E65780">
              <w:rPr>
                <w:noProof/>
                <w:webHidden/>
              </w:rPr>
              <w:tab/>
            </w:r>
            <w:r w:rsidR="00E65780">
              <w:rPr>
                <w:noProof/>
                <w:webHidden/>
              </w:rPr>
              <w:fldChar w:fldCharType="begin"/>
            </w:r>
            <w:r w:rsidR="00E65780">
              <w:rPr>
                <w:noProof/>
                <w:webHidden/>
              </w:rPr>
              <w:instrText xml:space="preserve"> PAGEREF _Toc99565167 \h </w:instrText>
            </w:r>
            <w:r w:rsidR="00E65780">
              <w:rPr>
                <w:noProof/>
                <w:webHidden/>
              </w:rPr>
            </w:r>
            <w:r w:rsidR="00E65780">
              <w:rPr>
                <w:noProof/>
                <w:webHidden/>
              </w:rPr>
              <w:fldChar w:fldCharType="separate"/>
            </w:r>
            <w:r w:rsidR="00E65780">
              <w:rPr>
                <w:noProof/>
                <w:webHidden/>
              </w:rPr>
              <w:t>16</w:t>
            </w:r>
            <w:r w:rsidR="00E65780">
              <w:rPr>
                <w:noProof/>
                <w:webHidden/>
              </w:rPr>
              <w:fldChar w:fldCharType="end"/>
            </w:r>
          </w:hyperlink>
        </w:p>
        <w:p w14:paraId="1ACE196F" w14:textId="774139A1" w:rsidR="00E65780" w:rsidRDefault="009E38A9">
          <w:pPr>
            <w:pStyle w:val="TOC2"/>
            <w:tabs>
              <w:tab w:val="right" w:leader="dot" w:pos="9016"/>
            </w:tabs>
            <w:rPr>
              <w:rFonts w:eastAsiaTheme="minorEastAsia"/>
              <w:noProof/>
              <w:lang w:eastAsia="en-GB"/>
            </w:rPr>
          </w:pPr>
          <w:hyperlink w:anchor="_Toc99565168" w:history="1">
            <w:r w:rsidR="00E65780" w:rsidRPr="007A3BA9">
              <w:rPr>
                <w:rStyle w:val="Hyperlink"/>
                <w:noProof/>
              </w:rPr>
              <w:t>What went well</w:t>
            </w:r>
            <w:r w:rsidR="00E65780">
              <w:rPr>
                <w:noProof/>
                <w:webHidden/>
              </w:rPr>
              <w:tab/>
            </w:r>
            <w:r w:rsidR="00E65780">
              <w:rPr>
                <w:noProof/>
                <w:webHidden/>
              </w:rPr>
              <w:fldChar w:fldCharType="begin"/>
            </w:r>
            <w:r w:rsidR="00E65780">
              <w:rPr>
                <w:noProof/>
                <w:webHidden/>
              </w:rPr>
              <w:instrText xml:space="preserve"> PAGEREF _Toc99565168 \h </w:instrText>
            </w:r>
            <w:r w:rsidR="00E65780">
              <w:rPr>
                <w:noProof/>
                <w:webHidden/>
              </w:rPr>
            </w:r>
            <w:r w:rsidR="00E65780">
              <w:rPr>
                <w:noProof/>
                <w:webHidden/>
              </w:rPr>
              <w:fldChar w:fldCharType="separate"/>
            </w:r>
            <w:r w:rsidR="00E65780">
              <w:rPr>
                <w:noProof/>
                <w:webHidden/>
              </w:rPr>
              <w:t>17</w:t>
            </w:r>
            <w:r w:rsidR="00E65780">
              <w:rPr>
                <w:noProof/>
                <w:webHidden/>
              </w:rPr>
              <w:fldChar w:fldCharType="end"/>
            </w:r>
          </w:hyperlink>
        </w:p>
        <w:p w14:paraId="6FB2822D" w14:textId="7229843C" w:rsidR="00E65780" w:rsidRDefault="009E38A9">
          <w:pPr>
            <w:pStyle w:val="TOC2"/>
            <w:tabs>
              <w:tab w:val="right" w:leader="dot" w:pos="9016"/>
            </w:tabs>
            <w:rPr>
              <w:rFonts w:eastAsiaTheme="minorEastAsia"/>
              <w:noProof/>
              <w:lang w:eastAsia="en-GB"/>
            </w:rPr>
          </w:pPr>
          <w:hyperlink w:anchor="_Toc99565169" w:history="1">
            <w:r w:rsidR="00E65780" w:rsidRPr="007A3BA9">
              <w:rPr>
                <w:rStyle w:val="Hyperlink"/>
                <w:noProof/>
              </w:rPr>
              <w:t>Outcomes</w:t>
            </w:r>
            <w:r w:rsidR="00E65780">
              <w:rPr>
                <w:noProof/>
                <w:webHidden/>
              </w:rPr>
              <w:tab/>
            </w:r>
            <w:r w:rsidR="00E65780">
              <w:rPr>
                <w:noProof/>
                <w:webHidden/>
              </w:rPr>
              <w:fldChar w:fldCharType="begin"/>
            </w:r>
            <w:r w:rsidR="00E65780">
              <w:rPr>
                <w:noProof/>
                <w:webHidden/>
              </w:rPr>
              <w:instrText xml:space="preserve"> PAGEREF _Toc99565169 \h </w:instrText>
            </w:r>
            <w:r w:rsidR="00E65780">
              <w:rPr>
                <w:noProof/>
                <w:webHidden/>
              </w:rPr>
            </w:r>
            <w:r w:rsidR="00E65780">
              <w:rPr>
                <w:noProof/>
                <w:webHidden/>
              </w:rPr>
              <w:fldChar w:fldCharType="separate"/>
            </w:r>
            <w:r w:rsidR="00E65780">
              <w:rPr>
                <w:noProof/>
                <w:webHidden/>
              </w:rPr>
              <w:t>20</w:t>
            </w:r>
            <w:r w:rsidR="00E65780">
              <w:rPr>
                <w:noProof/>
                <w:webHidden/>
              </w:rPr>
              <w:fldChar w:fldCharType="end"/>
            </w:r>
          </w:hyperlink>
        </w:p>
        <w:p w14:paraId="2E38E3CC" w14:textId="2082CB86" w:rsidR="00E65780" w:rsidRDefault="009E38A9">
          <w:pPr>
            <w:pStyle w:val="TOC2"/>
            <w:tabs>
              <w:tab w:val="right" w:leader="dot" w:pos="9016"/>
            </w:tabs>
            <w:rPr>
              <w:rFonts w:eastAsiaTheme="minorEastAsia"/>
              <w:noProof/>
              <w:lang w:eastAsia="en-GB"/>
            </w:rPr>
          </w:pPr>
          <w:hyperlink w:anchor="_Toc99565170" w:history="1">
            <w:r w:rsidR="00E65780" w:rsidRPr="007A3BA9">
              <w:rPr>
                <w:rStyle w:val="Hyperlink"/>
                <w:noProof/>
              </w:rPr>
              <w:t>Impact</w:t>
            </w:r>
            <w:r w:rsidR="00E65780">
              <w:rPr>
                <w:noProof/>
                <w:webHidden/>
              </w:rPr>
              <w:tab/>
            </w:r>
            <w:r w:rsidR="00E65780">
              <w:rPr>
                <w:noProof/>
                <w:webHidden/>
              </w:rPr>
              <w:fldChar w:fldCharType="begin"/>
            </w:r>
            <w:r w:rsidR="00E65780">
              <w:rPr>
                <w:noProof/>
                <w:webHidden/>
              </w:rPr>
              <w:instrText xml:space="preserve"> PAGEREF _Toc99565170 \h </w:instrText>
            </w:r>
            <w:r w:rsidR="00E65780">
              <w:rPr>
                <w:noProof/>
                <w:webHidden/>
              </w:rPr>
            </w:r>
            <w:r w:rsidR="00E65780">
              <w:rPr>
                <w:noProof/>
                <w:webHidden/>
              </w:rPr>
              <w:fldChar w:fldCharType="separate"/>
            </w:r>
            <w:r w:rsidR="00E65780">
              <w:rPr>
                <w:noProof/>
                <w:webHidden/>
              </w:rPr>
              <w:t>22</w:t>
            </w:r>
            <w:r w:rsidR="00E65780">
              <w:rPr>
                <w:noProof/>
                <w:webHidden/>
              </w:rPr>
              <w:fldChar w:fldCharType="end"/>
            </w:r>
          </w:hyperlink>
        </w:p>
        <w:p w14:paraId="5787CEDE" w14:textId="1FF2CF8C" w:rsidR="00E65780" w:rsidRDefault="009E38A9">
          <w:pPr>
            <w:pStyle w:val="TOC2"/>
            <w:tabs>
              <w:tab w:val="right" w:leader="dot" w:pos="9016"/>
            </w:tabs>
            <w:rPr>
              <w:rFonts w:eastAsiaTheme="minorEastAsia"/>
              <w:noProof/>
              <w:lang w:eastAsia="en-GB"/>
            </w:rPr>
          </w:pPr>
          <w:hyperlink w:anchor="_Toc99565171" w:history="1">
            <w:r w:rsidR="00E65780" w:rsidRPr="007A3BA9">
              <w:rPr>
                <w:rStyle w:val="Hyperlink"/>
                <w:noProof/>
              </w:rPr>
              <w:t>Barriers</w:t>
            </w:r>
            <w:r w:rsidR="00E65780">
              <w:rPr>
                <w:noProof/>
                <w:webHidden/>
              </w:rPr>
              <w:tab/>
            </w:r>
            <w:r w:rsidR="00E65780">
              <w:rPr>
                <w:noProof/>
                <w:webHidden/>
              </w:rPr>
              <w:fldChar w:fldCharType="begin"/>
            </w:r>
            <w:r w:rsidR="00E65780">
              <w:rPr>
                <w:noProof/>
                <w:webHidden/>
              </w:rPr>
              <w:instrText xml:space="preserve"> PAGEREF _Toc99565171 \h </w:instrText>
            </w:r>
            <w:r w:rsidR="00E65780">
              <w:rPr>
                <w:noProof/>
                <w:webHidden/>
              </w:rPr>
            </w:r>
            <w:r w:rsidR="00E65780">
              <w:rPr>
                <w:noProof/>
                <w:webHidden/>
              </w:rPr>
              <w:fldChar w:fldCharType="separate"/>
            </w:r>
            <w:r w:rsidR="00E65780">
              <w:rPr>
                <w:noProof/>
                <w:webHidden/>
              </w:rPr>
              <w:t>23</w:t>
            </w:r>
            <w:r w:rsidR="00E65780">
              <w:rPr>
                <w:noProof/>
                <w:webHidden/>
              </w:rPr>
              <w:fldChar w:fldCharType="end"/>
            </w:r>
          </w:hyperlink>
        </w:p>
        <w:p w14:paraId="1017F89D" w14:textId="0F7BA792" w:rsidR="00E65780" w:rsidRDefault="009E38A9">
          <w:pPr>
            <w:pStyle w:val="TOC2"/>
            <w:tabs>
              <w:tab w:val="right" w:leader="dot" w:pos="9016"/>
            </w:tabs>
            <w:rPr>
              <w:rFonts w:eastAsiaTheme="minorEastAsia"/>
              <w:noProof/>
              <w:lang w:eastAsia="en-GB"/>
            </w:rPr>
          </w:pPr>
          <w:hyperlink w:anchor="_Toc99565172" w:history="1">
            <w:r w:rsidR="00E65780" w:rsidRPr="007A3BA9">
              <w:rPr>
                <w:rStyle w:val="Hyperlink"/>
                <w:noProof/>
              </w:rPr>
              <w:t>Key learning</w:t>
            </w:r>
            <w:r w:rsidR="00E65780">
              <w:rPr>
                <w:noProof/>
                <w:webHidden/>
              </w:rPr>
              <w:tab/>
            </w:r>
            <w:r w:rsidR="00E65780">
              <w:rPr>
                <w:noProof/>
                <w:webHidden/>
              </w:rPr>
              <w:fldChar w:fldCharType="begin"/>
            </w:r>
            <w:r w:rsidR="00E65780">
              <w:rPr>
                <w:noProof/>
                <w:webHidden/>
              </w:rPr>
              <w:instrText xml:space="preserve"> PAGEREF _Toc99565172 \h </w:instrText>
            </w:r>
            <w:r w:rsidR="00E65780">
              <w:rPr>
                <w:noProof/>
                <w:webHidden/>
              </w:rPr>
            </w:r>
            <w:r w:rsidR="00E65780">
              <w:rPr>
                <w:noProof/>
                <w:webHidden/>
              </w:rPr>
              <w:fldChar w:fldCharType="separate"/>
            </w:r>
            <w:r w:rsidR="00E65780">
              <w:rPr>
                <w:noProof/>
                <w:webHidden/>
              </w:rPr>
              <w:t>23</w:t>
            </w:r>
            <w:r w:rsidR="00E65780">
              <w:rPr>
                <w:noProof/>
                <w:webHidden/>
              </w:rPr>
              <w:fldChar w:fldCharType="end"/>
            </w:r>
          </w:hyperlink>
        </w:p>
        <w:p w14:paraId="02A949F9" w14:textId="6A8D3E39" w:rsidR="00E65780" w:rsidRDefault="009E38A9">
          <w:pPr>
            <w:pStyle w:val="TOC2"/>
            <w:tabs>
              <w:tab w:val="right" w:leader="dot" w:pos="9016"/>
            </w:tabs>
            <w:rPr>
              <w:rFonts w:eastAsiaTheme="minorEastAsia"/>
              <w:noProof/>
              <w:lang w:eastAsia="en-GB"/>
            </w:rPr>
          </w:pPr>
          <w:hyperlink w:anchor="_Toc99565173" w:history="1">
            <w:r w:rsidR="00E65780" w:rsidRPr="007A3BA9">
              <w:rPr>
                <w:rStyle w:val="Hyperlink"/>
                <w:noProof/>
              </w:rPr>
              <w:t>Conclusions</w:t>
            </w:r>
            <w:r w:rsidR="00E65780">
              <w:rPr>
                <w:noProof/>
                <w:webHidden/>
              </w:rPr>
              <w:tab/>
            </w:r>
            <w:r w:rsidR="00E65780">
              <w:rPr>
                <w:noProof/>
                <w:webHidden/>
              </w:rPr>
              <w:fldChar w:fldCharType="begin"/>
            </w:r>
            <w:r w:rsidR="00E65780">
              <w:rPr>
                <w:noProof/>
                <w:webHidden/>
              </w:rPr>
              <w:instrText xml:space="preserve"> PAGEREF _Toc99565173 \h </w:instrText>
            </w:r>
            <w:r w:rsidR="00E65780">
              <w:rPr>
                <w:noProof/>
                <w:webHidden/>
              </w:rPr>
            </w:r>
            <w:r w:rsidR="00E65780">
              <w:rPr>
                <w:noProof/>
                <w:webHidden/>
              </w:rPr>
              <w:fldChar w:fldCharType="separate"/>
            </w:r>
            <w:r w:rsidR="00E65780">
              <w:rPr>
                <w:noProof/>
                <w:webHidden/>
              </w:rPr>
              <w:t>24</w:t>
            </w:r>
            <w:r w:rsidR="00E65780">
              <w:rPr>
                <w:noProof/>
                <w:webHidden/>
              </w:rPr>
              <w:fldChar w:fldCharType="end"/>
            </w:r>
          </w:hyperlink>
        </w:p>
        <w:p w14:paraId="33878C02" w14:textId="4BFE080C" w:rsidR="00E65780" w:rsidRDefault="009E38A9">
          <w:pPr>
            <w:pStyle w:val="TOC1"/>
            <w:tabs>
              <w:tab w:val="right" w:leader="dot" w:pos="9016"/>
            </w:tabs>
            <w:rPr>
              <w:rFonts w:eastAsiaTheme="minorEastAsia"/>
              <w:noProof/>
              <w:lang w:eastAsia="en-GB"/>
            </w:rPr>
          </w:pPr>
          <w:hyperlink w:anchor="_Toc99565174" w:history="1">
            <w:r w:rsidR="00E65780" w:rsidRPr="007A3BA9">
              <w:rPr>
                <w:rStyle w:val="Hyperlink"/>
                <w:noProof/>
              </w:rPr>
              <w:t>Strand 1b(1) Sector-led improvement Professional development groups</w:t>
            </w:r>
            <w:r w:rsidR="00E65780">
              <w:rPr>
                <w:noProof/>
                <w:webHidden/>
              </w:rPr>
              <w:tab/>
            </w:r>
            <w:r w:rsidR="00E65780">
              <w:rPr>
                <w:noProof/>
                <w:webHidden/>
              </w:rPr>
              <w:fldChar w:fldCharType="begin"/>
            </w:r>
            <w:r w:rsidR="00E65780">
              <w:rPr>
                <w:noProof/>
                <w:webHidden/>
              </w:rPr>
              <w:instrText xml:space="preserve"> PAGEREF _Toc99565174 \h </w:instrText>
            </w:r>
            <w:r w:rsidR="00E65780">
              <w:rPr>
                <w:noProof/>
                <w:webHidden/>
              </w:rPr>
            </w:r>
            <w:r w:rsidR="00E65780">
              <w:rPr>
                <w:noProof/>
                <w:webHidden/>
              </w:rPr>
              <w:fldChar w:fldCharType="separate"/>
            </w:r>
            <w:r w:rsidR="00E65780">
              <w:rPr>
                <w:noProof/>
                <w:webHidden/>
              </w:rPr>
              <w:t>25</w:t>
            </w:r>
            <w:r w:rsidR="00E65780">
              <w:rPr>
                <w:noProof/>
                <w:webHidden/>
              </w:rPr>
              <w:fldChar w:fldCharType="end"/>
            </w:r>
          </w:hyperlink>
        </w:p>
        <w:p w14:paraId="7212E531" w14:textId="4A94BB13" w:rsidR="00E65780" w:rsidRDefault="009E38A9">
          <w:pPr>
            <w:pStyle w:val="TOC2"/>
            <w:tabs>
              <w:tab w:val="right" w:leader="dot" w:pos="9016"/>
            </w:tabs>
            <w:rPr>
              <w:rFonts w:eastAsiaTheme="minorEastAsia"/>
              <w:noProof/>
              <w:lang w:eastAsia="en-GB"/>
            </w:rPr>
          </w:pPr>
          <w:hyperlink w:anchor="_Toc99565175" w:history="1">
            <w:r w:rsidR="00E65780" w:rsidRPr="007A3BA9">
              <w:rPr>
                <w:rStyle w:val="Hyperlink"/>
                <w:noProof/>
              </w:rPr>
              <w:t>Intent: Aims of the strand</w:t>
            </w:r>
            <w:r w:rsidR="00E65780">
              <w:rPr>
                <w:noProof/>
                <w:webHidden/>
              </w:rPr>
              <w:tab/>
            </w:r>
            <w:r w:rsidR="00E65780">
              <w:rPr>
                <w:noProof/>
                <w:webHidden/>
              </w:rPr>
              <w:fldChar w:fldCharType="begin"/>
            </w:r>
            <w:r w:rsidR="00E65780">
              <w:rPr>
                <w:noProof/>
                <w:webHidden/>
              </w:rPr>
              <w:instrText xml:space="preserve"> PAGEREF _Toc99565175 \h </w:instrText>
            </w:r>
            <w:r w:rsidR="00E65780">
              <w:rPr>
                <w:noProof/>
                <w:webHidden/>
              </w:rPr>
            </w:r>
            <w:r w:rsidR="00E65780">
              <w:rPr>
                <w:noProof/>
                <w:webHidden/>
              </w:rPr>
              <w:fldChar w:fldCharType="separate"/>
            </w:r>
            <w:r w:rsidR="00E65780">
              <w:rPr>
                <w:noProof/>
                <w:webHidden/>
              </w:rPr>
              <w:t>25</w:t>
            </w:r>
            <w:r w:rsidR="00E65780">
              <w:rPr>
                <w:noProof/>
                <w:webHidden/>
              </w:rPr>
              <w:fldChar w:fldCharType="end"/>
            </w:r>
          </w:hyperlink>
        </w:p>
        <w:p w14:paraId="59EF900C" w14:textId="34F0681A" w:rsidR="00E65780" w:rsidRDefault="009E38A9">
          <w:pPr>
            <w:pStyle w:val="TOC2"/>
            <w:tabs>
              <w:tab w:val="right" w:leader="dot" w:pos="9016"/>
            </w:tabs>
            <w:rPr>
              <w:rFonts w:eastAsiaTheme="minorEastAsia"/>
              <w:noProof/>
              <w:lang w:eastAsia="en-GB"/>
            </w:rPr>
          </w:pPr>
          <w:hyperlink w:anchor="_Toc99565176" w:history="1">
            <w:r w:rsidR="00E65780" w:rsidRPr="007A3BA9">
              <w:rPr>
                <w:rStyle w:val="Hyperlink"/>
                <w:noProof/>
              </w:rPr>
              <w:t>Implementation: Summary of activity within strand</w:t>
            </w:r>
            <w:r w:rsidR="00E65780">
              <w:rPr>
                <w:noProof/>
                <w:webHidden/>
              </w:rPr>
              <w:tab/>
            </w:r>
            <w:r w:rsidR="00E65780">
              <w:rPr>
                <w:noProof/>
                <w:webHidden/>
              </w:rPr>
              <w:fldChar w:fldCharType="begin"/>
            </w:r>
            <w:r w:rsidR="00E65780">
              <w:rPr>
                <w:noProof/>
                <w:webHidden/>
              </w:rPr>
              <w:instrText xml:space="preserve"> PAGEREF _Toc99565176 \h </w:instrText>
            </w:r>
            <w:r w:rsidR="00E65780">
              <w:rPr>
                <w:noProof/>
                <w:webHidden/>
              </w:rPr>
            </w:r>
            <w:r w:rsidR="00E65780">
              <w:rPr>
                <w:noProof/>
                <w:webHidden/>
              </w:rPr>
              <w:fldChar w:fldCharType="separate"/>
            </w:r>
            <w:r w:rsidR="00E65780">
              <w:rPr>
                <w:noProof/>
                <w:webHidden/>
              </w:rPr>
              <w:t>26</w:t>
            </w:r>
            <w:r w:rsidR="00E65780">
              <w:rPr>
                <w:noProof/>
                <w:webHidden/>
              </w:rPr>
              <w:fldChar w:fldCharType="end"/>
            </w:r>
          </w:hyperlink>
        </w:p>
        <w:p w14:paraId="5675F0F4" w14:textId="4A8C3C78" w:rsidR="00E65780" w:rsidRDefault="009E38A9">
          <w:pPr>
            <w:pStyle w:val="TOC2"/>
            <w:tabs>
              <w:tab w:val="right" w:leader="dot" w:pos="9016"/>
            </w:tabs>
            <w:rPr>
              <w:rFonts w:eastAsiaTheme="minorEastAsia"/>
              <w:noProof/>
              <w:lang w:eastAsia="en-GB"/>
            </w:rPr>
          </w:pPr>
          <w:hyperlink w:anchor="_Toc99565177" w:history="1">
            <w:r w:rsidR="00E65780" w:rsidRPr="007A3BA9">
              <w:rPr>
                <w:rStyle w:val="Hyperlink"/>
                <w:noProof/>
              </w:rPr>
              <w:t>Evaluation</w:t>
            </w:r>
            <w:r w:rsidR="00E65780">
              <w:rPr>
                <w:noProof/>
                <w:webHidden/>
              </w:rPr>
              <w:tab/>
            </w:r>
            <w:r w:rsidR="00E65780">
              <w:rPr>
                <w:noProof/>
                <w:webHidden/>
              </w:rPr>
              <w:fldChar w:fldCharType="begin"/>
            </w:r>
            <w:r w:rsidR="00E65780">
              <w:rPr>
                <w:noProof/>
                <w:webHidden/>
              </w:rPr>
              <w:instrText xml:space="preserve"> PAGEREF _Toc99565177 \h </w:instrText>
            </w:r>
            <w:r w:rsidR="00E65780">
              <w:rPr>
                <w:noProof/>
                <w:webHidden/>
              </w:rPr>
            </w:r>
            <w:r w:rsidR="00E65780">
              <w:rPr>
                <w:noProof/>
                <w:webHidden/>
              </w:rPr>
              <w:fldChar w:fldCharType="separate"/>
            </w:r>
            <w:r w:rsidR="00E65780">
              <w:rPr>
                <w:noProof/>
                <w:webHidden/>
              </w:rPr>
              <w:t>30</w:t>
            </w:r>
            <w:r w:rsidR="00E65780">
              <w:rPr>
                <w:noProof/>
                <w:webHidden/>
              </w:rPr>
              <w:fldChar w:fldCharType="end"/>
            </w:r>
          </w:hyperlink>
        </w:p>
        <w:p w14:paraId="05A99D42" w14:textId="1694E48A" w:rsidR="00E65780" w:rsidRDefault="009E38A9">
          <w:pPr>
            <w:pStyle w:val="TOC2"/>
            <w:tabs>
              <w:tab w:val="right" w:leader="dot" w:pos="9016"/>
            </w:tabs>
            <w:rPr>
              <w:rFonts w:eastAsiaTheme="minorEastAsia"/>
              <w:noProof/>
              <w:lang w:eastAsia="en-GB"/>
            </w:rPr>
          </w:pPr>
          <w:hyperlink w:anchor="_Toc99565178" w:history="1">
            <w:r w:rsidR="00E65780" w:rsidRPr="007A3BA9">
              <w:rPr>
                <w:rStyle w:val="Hyperlink"/>
                <w:noProof/>
              </w:rPr>
              <w:t>What Went Well</w:t>
            </w:r>
            <w:r w:rsidR="00E65780">
              <w:rPr>
                <w:noProof/>
                <w:webHidden/>
              </w:rPr>
              <w:tab/>
            </w:r>
            <w:r w:rsidR="00E65780">
              <w:rPr>
                <w:noProof/>
                <w:webHidden/>
              </w:rPr>
              <w:fldChar w:fldCharType="begin"/>
            </w:r>
            <w:r w:rsidR="00E65780">
              <w:rPr>
                <w:noProof/>
                <w:webHidden/>
              </w:rPr>
              <w:instrText xml:space="preserve"> PAGEREF _Toc99565178 \h </w:instrText>
            </w:r>
            <w:r w:rsidR="00E65780">
              <w:rPr>
                <w:noProof/>
                <w:webHidden/>
              </w:rPr>
            </w:r>
            <w:r w:rsidR="00E65780">
              <w:rPr>
                <w:noProof/>
                <w:webHidden/>
              </w:rPr>
              <w:fldChar w:fldCharType="separate"/>
            </w:r>
            <w:r w:rsidR="00E65780">
              <w:rPr>
                <w:noProof/>
                <w:webHidden/>
              </w:rPr>
              <w:t>30</w:t>
            </w:r>
            <w:r w:rsidR="00E65780">
              <w:rPr>
                <w:noProof/>
                <w:webHidden/>
              </w:rPr>
              <w:fldChar w:fldCharType="end"/>
            </w:r>
          </w:hyperlink>
        </w:p>
        <w:p w14:paraId="57028D92" w14:textId="4CABCF92" w:rsidR="00E65780" w:rsidRDefault="009E38A9">
          <w:pPr>
            <w:pStyle w:val="TOC2"/>
            <w:tabs>
              <w:tab w:val="right" w:leader="dot" w:pos="9016"/>
            </w:tabs>
            <w:rPr>
              <w:rFonts w:eastAsiaTheme="minorEastAsia"/>
              <w:noProof/>
              <w:lang w:eastAsia="en-GB"/>
            </w:rPr>
          </w:pPr>
          <w:hyperlink w:anchor="_Toc99565179" w:history="1">
            <w:r w:rsidR="00E65780" w:rsidRPr="007A3BA9">
              <w:rPr>
                <w:rStyle w:val="Hyperlink"/>
                <w:noProof/>
              </w:rPr>
              <w:t>Outcomes</w:t>
            </w:r>
            <w:r w:rsidR="00E65780">
              <w:rPr>
                <w:noProof/>
                <w:webHidden/>
              </w:rPr>
              <w:tab/>
            </w:r>
            <w:r w:rsidR="00E65780">
              <w:rPr>
                <w:noProof/>
                <w:webHidden/>
              </w:rPr>
              <w:fldChar w:fldCharType="begin"/>
            </w:r>
            <w:r w:rsidR="00E65780">
              <w:rPr>
                <w:noProof/>
                <w:webHidden/>
              </w:rPr>
              <w:instrText xml:space="preserve"> PAGEREF _Toc99565179 \h </w:instrText>
            </w:r>
            <w:r w:rsidR="00E65780">
              <w:rPr>
                <w:noProof/>
                <w:webHidden/>
              </w:rPr>
            </w:r>
            <w:r w:rsidR="00E65780">
              <w:rPr>
                <w:noProof/>
                <w:webHidden/>
              </w:rPr>
              <w:fldChar w:fldCharType="separate"/>
            </w:r>
            <w:r w:rsidR="00E65780">
              <w:rPr>
                <w:noProof/>
                <w:webHidden/>
              </w:rPr>
              <w:t>31</w:t>
            </w:r>
            <w:r w:rsidR="00E65780">
              <w:rPr>
                <w:noProof/>
                <w:webHidden/>
              </w:rPr>
              <w:fldChar w:fldCharType="end"/>
            </w:r>
          </w:hyperlink>
        </w:p>
        <w:p w14:paraId="17FDF468" w14:textId="40A689B5" w:rsidR="00E65780" w:rsidRDefault="009E38A9">
          <w:pPr>
            <w:pStyle w:val="TOC2"/>
            <w:tabs>
              <w:tab w:val="right" w:leader="dot" w:pos="9016"/>
            </w:tabs>
            <w:rPr>
              <w:rFonts w:eastAsiaTheme="minorEastAsia"/>
              <w:noProof/>
              <w:lang w:eastAsia="en-GB"/>
            </w:rPr>
          </w:pPr>
          <w:hyperlink w:anchor="_Toc99565180" w:history="1">
            <w:r w:rsidR="00E65780" w:rsidRPr="007A3BA9">
              <w:rPr>
                <w:rStyle w:val="Hyperlink"/>
                <w:noProof/>
              </w:rPr>
              <w:t>Impact</w:t>
            </w:r>
            <w:r w:rsidR="00E65780">
              <w:rPr>
                <w:noProof/>
                <w:webHidden/>
              </w:rPr>
              <w:tab/>
            </w:r>
            <w:r w:rsidR="00E65780">
              <w:rPr>
                <w:noProof/>
                <w:webHidden/>
              </w:rPr>
              <w:fldChar w:fldCharType="begin"/>
            </w:r>
            <w:r w:rsidR="00E65780">
              <w:rPr>
                <w:noProof/>
                <w:webHidden/>
              </w:rPr>
              <w:instrText xml:space="preserve"> PAGEREF _Toc99565180 \h </w:instrText>
            </w:r>
            <w:r w:rsidR="00E65780">
              <w:rPr>
                <w:noProof/>
                <w:webHidden/>
              </w:rPr>
            </w:r>
            <w:r w:rsidR="00E65780">
              <w:rPr>
                <w:noProof/>
                <w:webHidden/>
              </w:rPr>
              <w:fldChar w:fldCharType="separate"/>
            </w:r>
            <w:r w:rsidR="00E65780">
              <w:rPr>
                <w:noProof/>
                <w:webHidden/>
              </w:rPr>
              <w:t>32</w:t>
            </w:r>
            <w:r w:rsidR="00E65780">
              <w:rPr>
                <w:noProof/>
                <w:webHidden/>
              </w:rPr>
              <w:fldChar w:fldCharType="end"/>
            </w:r>
          </w:hyperlink>
        </w:p>
        <w:p w14:paraId="0495EF82" w14:textId="3573CB01" w:rsidR="00E65780" w:rsidRDefault="009E38A9">
          <w:pPr>
            <w:pStyle w:val="TOC2"/>
            <w:tabs>
              <w:tab w:val="right" w:leader="dot" w:pos="9016"/>
            </w:tabs>
            <w:rPr>
              <w:rFonts w:eastAsiaTheme="minorEastAsia"/>
              <w:noProof/>
              <w:lang w:eastAsia="en-GB"/>
            </w:rPr>
          </w:pPr>
          <w:hyperlink w:anchor="_Toc99565181" w:history="1">
            <w:r w:rsidR="00E65780" w:rsidRPr="007A3BA9">
              <w:rPr>
                <w:rStyle w:val="Hyperlink"/>
                <w:noProof/>
              </w:rPr>
              <w:t>Barriers</w:t>
            </w:r>
            <w:r w:rsidR="00E65780">
              <w:rPr>
                <w:noProof/>
                <w:webHidden/>
              </w:rPr>
              <w:tab/>
            </w:r>
            <w:r w:rsidR="00E65780">
              <w:rPr>
                <w:noProof/>
                <w:webHidden/>
              </w:rPr>
              <w:fldChar w:fldCharType="begin"/>
            </w:r>
            <w:r w:rsidR="00E65780">
              <w:rPr>
                <w:noProof/>
                <w:webHidden/>
              </w:rPr>
              <w:instrText xml:space="preserve"> PAGEREF _Toc99565181 \h </w:instrText>
            </w:r>
            <w:r w:rsidR="00E65780">
              <w:rPr>
                <w:noProof/>
                <w:webHidden/>
              </w:rPr>
            </w:r>
            <w:r w:rsidR="00E65780">
              <w:rPr>
                <w:noProof/>
                <w:webHidden/>
              </w:rPr>
              <w:fldChar w:fldCharType="separate"/>
            </w:r>
            <w:r w:rsidR="00E65780">
              <w:rPr>
                <w:noProof/>
                <w:webHidden/>
              </w:rPr>
              <w:t>33</w:t>
            </w:r>
            <w:r w:rsidR="00E65780">
              <w:rPr>
                <w:noProof/>
                <w:webHidden/>
              </w:rPr>
              <w:fldChar w:fldCharType="end"/>
            </w:r>
          </w:hyperlink>
        </w:p>
        <w:p w14:paraId="07120AC6" w14:textId="064F12D9" w:rsidR="00E65780" w:rsidRDefault="009E38A9">
          <w:pPr>
            <w:pStyle w:val="TOC2"/>
            <w:tabs>
              <w:tab w:val="right" w:leader="dot" w:pos="9016"/>
            </w:tabs>
            <w:rPr>
              <w:rFonts w:eastAsiaTheme="minorEastAsia"/>
              <w:noProof/>
              <w:lang w:eastAsia="en-GB"/>
            </w:rPr>
          </w:pPr>
          <w:hyperlink w:anchor="_Toc99565182" w:history="1">
            <w:r w:rsidR="00E65780" w:rsidRPr="007A3BA9">
              <w:rPr>
                <w:rStyle w:val="Hyperlink"/>
                <w:noProof/>
              </w:rPr>
              <w:t>Key learning</w:t>
            </w:r>
            <w:r w:rsidR="00E65780">
              <w:rPr>
                <w:noProof/>
                <w:webHidden/>
              </w:rPr>
              <w:tab/>
            </w:r>
            <w:r w:rsidR="00E65780">
              <w:rPr>
                <w:noProof/>
                <w:webHidden/>
              </w:rPr>
              <w:fldChar w:fldCharType="begin"/>
            </w:r>
            <w:r w:rsidR="00E65780">
              <w:rPr>
                <w:noProof/>
                <w:webHidden/>
              </w:rPr>
              <w:instrText xml:space="preserve"> PAGEREF _Toc99565182 \h </w:instrText>
            </w:r>
            <w:r w:rsidR="00E65780">
              <w:rPr>
                <w:noProof/>
                <w:webHidden/>
              </w:rPr>
            </w:r>
            <w:r w:rsidR="00E65780">
              <w:rPr>
                <w:noProof/>
                <w:webHidden/>
              </w:rPr>
              <w:fldChar w:fldCharType="separate"/>
            </w:r>
            <w:r w:rsidR="00E65780">
              <w:rPr>
                <w:noProof/>
                <w:webHidden/>
              </w:rPr>
              <w:t>33</w:t>
            </w:r>
            <w:r w:rsidR="00E65780">
              <w:rPr>
                <w:noProof/>
                <w:webHidden/>
              </w:rPr>
              <w:fldChar w:fldCharType="end"/>
            </w:r>
          </w:hyperlink>
        </w:p>
        <w:p w14:paraId="5A33F86A" w14:textId="597E35A0" w:rsidR="00E65780" w:rsidRDefault="009E38A9">
          <w:pPr>
            <w:pStyle w:val="TOC2"/>
            <w:tabs>
              <w:tab w:val="right" w:leader="dot" w:pos="9016"/>
            </w:tabs>
            <w:rPr>
              <w:rFonts w:eastAsiaTheme="minorEastAsia"/>
              <w:noProof/>
              <w:lang w:eastAsia="en-GB"/>
            </w:rPr>
          </w:pPr>
          <w:hyperlink w:anchor="_Toc99565183" w:history="1">
            <w:r w:rsidR="00E65780" w:rsidRPr="007A3BA9">
              <w:rPr>
                <w:rStyle w:val="Hyperlink"/>
                <w:noProof/>
              </w:rPr>
              <w:t>Conclusions</w:t>
            </w:r>
            <w:r w:rsidR="00E65780">
              <w:rPr>
                <w:noProof/>
                <w:webHidden/>
              </w:rPr>
              <w:tab/>
            </w:r>
            <w:r w:rsidR="00E65780">
              <w:rPr>
                <w:noProof/>
                <w:webHidden/>
              </w:rPr>
              <w:fldChar w:fldCharType="begin"/>
            </w:r>
            <w:r w:rsidR="00E65780">
              <w:rPr>
                <w:noProof/>
                <w:webHidden/>
              </w:rPr>
              <w:instrText xml:space="preserve"> PAGEREF _Toc99565183 \h </w:instrText>
            </w:r>
            <w:r w:rsidR="00E65780">
              <w:rPr>
                <w:noProof/>
                <w:webHidden/>
              </w:rPr>
            </w:r>
            <w:r w:rsidR="00E65780">
              <w:rPr>
                <w:noProof/>
                <w:webHidden/>
              </w:rPr>
              <w:fldChar w:fldCharType="separate"/>
            </w:r>
            <w:r w:rsidR="00E65780">
              <w:rPr>
                <w:noProof/>
                <w:webHidden/>
              </w:rPr>
              <w:t>34</w:t>
            </w:r>
            <w:r w:rsidR="00E65780">
              <w:rPr>
                <w:noProof/>
                <w:webHidden/>
              </w:rPr>
              <w:fldChar w:fldCharType="end"/>
            </w:r>
          </w:hyperlink>
        </w:p>
        <w:p w14:paraId="16CDD3FA" w14:textId="6D1BD715" w:rsidR="00E65780" w:rsidRDefault="009E38A9">
          <w:pPr>
            <w:pStyle w:val="TOC1"/>
            <w:tabs>
              <w:tab w:val="right" w:leader="dot" w:pos="9016"/>
            </w:tabs>
            <w:rPr>
              <w:rFonts w:eastAsiaTheme="minorEastAsia"/>
              <w:noProof/>
              <w:lang w:eastAsia="en-GB"/>
            </w:rPr>
          </w:pPr>
          <w:hyperlink w:anchor="_Toc99565184" w:history="1">
            <w:r w:rsidR="00E65780" w:rsidRPr="007A3BA9">
              <w:rPr>
                <w:rStyle w:val="Hyperlink"/>
                <w:noProof/>
              </w:rPr>
              <w:t>Strand 2a Local Authority Support</w:t>
            </w:r>
            <w:r w:rsidR="00E65780">
              <w:rPr>
                <w:noProof/>
                <w:webHidden/>
              </w:rPr>
              <w:tab/>
            </w:r>
            <w:r w:rsidR="00E65780">
              <w:rPr>
                <w:noProof/>
                <w:webHidden/>
              </w:rPr>
              <w:fldChar w:fldCharType="begin"/>
            </w:r>
            <w:r w:rsidR="00E65780">
              <w:rPr>
                <w:noProof/>
                <w:webHidden/>
              </w:rPr>
              <w:instrText xml:space="preserve"> PAGEREF _Toc99565184 \h </w:instrText>
            </w:r>
            <w:r w:rsidR="00E65780">
              <w:rPr>
                <w:noProof/>
                <w:webHidden/>
              </w:rPr>
            </w:r>
            <w:r w:rsidR="00E65780">
              <w:rPr>
                <w:noProof/>
                <w:webHidden/>
              </w:rPr>
              <w:fldChar w:fldCharType="separate"/>
            </w:r>
            <w:r w:rsidR="00E65780">
              <w:rPr>
                <w:noProof/>
                <w:webHidden/>
              </w:rPr>
              <w:t>35</w:t>
            </w:r>
            <w:r w:rsidR="00E65780">
              <w:rPr>
                <w:noProof/>
                <w:webHidden/>
              </w:rPr>
              <w:fldChar w:fldCharType="end"/>
            </w:r>
          </w:hyperlink>
        </w:p>
        <w:p w14:paraId="7149CCA6" w14:textId="61258565" w:rsidR="00E65780" w:rsidRDefault="009E38A9">
          <w:pPr>
            <w:pStyle w:val="TOC2"/>
            <w:tabs>
              <w:tab w:val="right" w:leader="dot" w:pos="9016"/>
            </w:tabs>
            <w:rPr>
              <w:rFonts w:eastAsiaTheme="minorEastAsia"/>
              <w:noProof/>
              <w:lang w:eastAsia="en-GB"/>
            </w:rPr>
          </w:pPr>
          <w:hyperlink w:anchor="_Toc99565185" w:history="1">
            <w:r w:rsidR="00E65780" w:rsidRPr="007A3BA9">
              <w:rPr>
                <w:rStyle w:val="Hyperlink"/>
                <w:noProof/>
              </w:rPr>
              <w:t>Intent: Aims of the strand</w:t>
            </w:r>
            <w:r w:rsidR="00E65780">
              <w:rPr>
                <w:noProof/>
                <w:webHidden/>
              </w:rPr>
              <w:tab/>
            </w:r>
            <w:r w:rsidR="00E65780">
              <w:rPr>
                <w:noProof/>
                <w:webHidden/>
              </w:rPr>
              <w:fldChar w:fldCharType="begin"/>
            </w:r>
            <w:r w:rsidR="00E65780">
              <w:rPr>
                <w:noProof/>
                <w:webHidden/>
              </w:rPr>
              <w:instrText xml:space="preserve"> PAGEREF _Toc99565185 \h </w:instrText>
            </w:r>
            <w:r w:rsidR="00E65780">
              <w:rPr>
                <w:noProof/>
                <w:webHidden/>
              </w:rPr>
            </w:r>
            <w:r w:rsidR="00E65780">
              <w:rPr>
                <w:noProof/>
                <w:webHidden/>
              </w:rPr>
              <w:fldChar w:fldCharType="separate"/>
            </w:r>
            <w:r w:rsidR="00E65780">
              <w:rPr>
                <w:noProof/>
                <w:webHidden/>
              </w:rPr>
              <w:t>35</w:t>
            </w:r>
            <w:r w:rsidR="00E65780">
              <w:rPr>
                <w:noProof/>
                <w:webHidden/>
              </w:rPr>
              <w:fldChar w:fldCharType="end"/>
            </w:r>
          </w:hyperlink>
        </w:p>
        <w:p w14:paraId="373CEA4D" w14:textId="4EAF70C8" w:rsidR="00E65780" w:rsidRDefault="009E38A9">
          <w:pPr>
            <w:pStyle w:val="TOC2"/>
            <w:tabs>
              <w:tab w:val="right" w:leader="dot" w:pos="9016"/>
            </w:tabs>
            <w:rPr>
              <w:rFonts w:eastAsiaTheme="minorEastAsia"/>
              <w:noProof/>
              <w:lang w:eastAsia="en-GB"/>
            </w:rPr>
          </w:pPr>
          <w:hyperlink w:anchor="_Toc99565186" w:history="1">
            <w:r w:rsidR="00E65780" w:rsidRPr="007A3BA9">
              <w:rPr>
                <w:rStyle w:val="Hyperlink"/>
                <w:noProof/>
              </w:rPr>
              <w:t>Implementation: Summary of activity within the strand</w:t>
            </w:r>
            <w:r w:rsidR="00E65780">
              <w:rPr>
                <w:noProof/>
                <w:webHidden/>
              </w:rPr>
              <w:tab/>
            </w:r>
            <w:r w:rsidR="00E65780">
              <w:rPr>
                <w:noProof/>
                <w:webHidden/>
              </w:rPr>
              <w:fldChar w:fldCharType="begin"/>
            </w:r>
            <w:r w:rsidR="00E65780">
              <w:rPr>
                <w:noProof/>
                <w:webHidden/>
              </w:rPr>
              <w:instrText xml:space="preserve"> PAGEREF _Toc99565186 \h </w:instrText>
            </w:r>
            <w:r w:rsidR="00E65780">
              <w:rPr>
                <w:noProof/>
                <w:webHidden/>
              </w:rPr>
            </w:r>
            <w:r w:rsidR="00E65780">
              <w:rPr>
                <w:noProof/>
                <w:webHidden/>
              </w:rPr>
              <w:fldChar w:fldCharType="separate"/>
            </w:r>
            <w:r w:rsidR="00E65780">
              <w:rPr>
                <w:noProof/>
                <w:webHidden/>
              </w:rPr>
              <w:t>35</w:t>
            </w:r>
            <w:r w:rsidR="00E65780">
              <w:rPr>
                <w:noProof/>
                <w:webHidden/>
              </w:rPr>
              <w:fldChar w:fldCharType="end"/>
            </w:r>
          </w:hyperlink>
        </w:p>
        <w:p w14:paraId="36F55853" w14:textId="723A2A36" w:rsidR="00E65780" w:rsidRDefault="009E38A9">
          <w:pPr>
            <w:pStyle w:val="TOC2"/>
            <w:tabs>
              <w:tab w:val="right" w:leader="dot" w:pos="9016"/>
            </w:tabs>
            <w:rPr>
              <w:rFonts w:eastAsiaTheme="minorEastAsia"/>
              <w:noProof/>
              <w:lang w:eastAsia="en-GB"/>
            </w:rPr>
          </w:pPr>
          <w:hyperlink w:anchor="_Toc99565187" w:history="1">
            <w:r w:rsidR="00E65780" w:rsidRPr="007A3BA9">
              <w:rPr>
                <w:rStyle w:val="Hyperlink"/>
                <w:noProof/>
              </w:rPr>
              <w:t>Evaluation</w:t>
            </w:r>
            <w:r w:rsidR="00E65780">
              <w:rPr>
                <w:noProof/>
                <w:webHidden/>
              </w:rPr>
              <w:tab/>
            </w:r>
            <w:r w:rsidR="00E65780">
              <w:rPr>
                <w:noProof/>
                <w:webHidden/>
              </w:rPr>
              <w:fldChar w:fldCharType="begin"/>
            </w:r>
            <w:r w:rsidR="00E65780">
              <w:rPr>
                <w:noProof/>
                <w:webHidden/>
              </w:rPr>
              <w:instrText xml:space="preserve"> PAGEREF _Toc99565187 \h </w:instrText>
            </w:r>
            <w:r w:rsidR="00E65780">
              <w:rPr>
                <w:noProof/>
                <w:webHidden/>
              </w:rPr>
            </w:r>
            <w:r w:rsidR="00E65780">
              <w:rPr>
                <w:noProof/>
                <w:webHidden/>
              </w:rPr>
              <w:fldChar w:fldCharType="separate"/>
            </w:r>
            <w:r w:rsidR="00E65780">
              <w:rPr>
                <w:noProof/>
                <w:webHidden/>
              </w:rPr>
              <w:t>36</w:t>
            </w:r>
            <w:r w:rsidR="00E65780">
              <w:rPr>
                <w:noProof/>
                <w:webHidden/>
              </w:rPr>
              <w:fldChar w:fldCharType="end"/>
            </w:r>
          </w:hyperlink>
        </w:p>
        <w:p w14:paraId="7D4A4582" w14:textId="67F74608" w:rsidR="00E65780" w:rsidRDefault="009E38A9">
          <w:pPr>
            <w:pStyle w:val="TOC2"/>
            <w:tabs>
              <w:tab w:val="right" w:leader="dot" w:pos="9016"/>
            </w:tabs>
            <w:rPr>
              <w:rFonts w:eastAsiaTheme="minorEastAsia"/>
              <w:noProof/>
              <w:lang w:eastAsia="en-GB"/>
            </w:rPr>
          </w:pPr>
          <w:hyperlink w:anchor="_Toc99565188" w:history="1">
            <w:r w:rsidR="00E65780" w:rsidRPr="007A3BA9">
              <w:rPr>
                <w:rStyle w:val="Hyperlink"/>
                <w:noProof/>
              </w:rPr>
              <w:t>What went well</w:t>
            </w:r>
            <w:r w:rsidR="00E65780">
              <w:rPr>
                <w:noProof/>
                <w:webHidden/>
              </w:rPr>
              <w:tab/>
            </w:r>
            <w:r w:rsidR="00E65780">
              <w:rPr>
                <w:noProof/>
                <w:webHidden/>
              </w:rPr>
              <w:fldChar w:fldCharType="begin"/>
            </w:r>
            <w:r w:rsidR="00E65780">
              <w:rPr>
                <w:noProof/>
                <w:webHidden/>
              </w:rPr>
              <w:instrText xml:space="preserve"> PAGEREF _Toc99565188 \h </w:instrText>
            </w:r>
            <w:r w:rsidR="00E65780">
              <w:rPr>
                <w:noProof/>
                <w:webHidden/>
              </w:rPr>
            </w:r>
            <w:r w:rsidR="00E65780">
              <w:rPr>
                <w:noProof/>
                <w:webHidden/>
              </w:rPr>
              <w:fldChar w:fldCharType="separate"/>
            </w:r>
            <w:r w:rsidR="00E65780">
              <w:rPr>
                <w:noProof/>
                <w:webHidden/>
              </w:rPr>
              <w:t>37</w:t>
            </w:r>
            <w:r w:rsidR="00E65780">
              <w:rPr>
                <w:noProof/>
                <w:webHidden/>
              </w:rPr>
              <w:fldChar w:fldCharType="end"/>
            </w:r>
          </w:hyperlink>
        </w:p>
        <w:p w14:paraId="255998DE" w14:textId="6B5D7297" w:rsidR="00E65780" w:rsidRDefault="009E38A9">
          <w:pPr>
            <w:pStyle w:val="TOC2"/>
            <w:tabs>
              <w:tab w:val="right" w:leader="dot" w:pos="9016"/>
            </w:tabs>
            <w:rPr>
              <w:rFonts w:eastAsiaTheme="minorEastAsia"/>
              <w:noProof/>
              <w:lang w:eastAsia="en-GB"/>
            </w:rPr>
          </w:pPr>
          <w:hyperlink w:anchor="_Toc99565189" w:history="1">
            <w:r w:rsidR="00E65780" w:rsidRPr="007A3BA9">
              <w:rPr>
                <w:rStyle w:val="Hyperlink"/>
                <w:noProof/>
              </w:rPr>
              <w:t>Outcomes</w:t>
            </w:r>
            <w:r w:rsidR="00E65780">
              <w:rPr>
                <w:noProof/>
                <w:webHidden/>
              </w:rPr>
              <w:tab/>
            </w:r>
            <w:r w:rsidR="00E65780">
              <w:rPr>
                <w:noProof/>
                <w:webHidden/>
              </w:rPr>
              <w:fldChar w:fldCharType="begin"/>
            </w:r>
            <w:r w:rsidR="00E65780">
              <w:rPr>
                <w:noProof/>
                <w:webHidden/>
              </w:rPr>
              <w:instrText xml:space="preserve"> PAGEREF _Toc99565189 \h </w:instrText>
            </w:r>
            <w:r w:rsidR="00E65780">
              <w:rPr>
                <w:noProof/>
                <w:webHidden/>
              </w:rPr>
            </w:r>
            <w:r w:rsidR="00E65780">
              <w:rPr>
                <w:noProof/>
                <w:webHidden/>
              </w:rPr>
              <w:fldChar w:fldCharType="separate"/>
            </w:r>
            <w:r w:rsidR="00E65780">
              <w:rPr>
                <w:noProof/>
                <w:webHidden/>
              </w:rPr>
              <w:t>38</w:t>
            </w:r>
            <w:r w:rsidR="00E65780">
              <w:rPr>
                <w:noProof/>
                <w:webHidden/>
              </w:rPr>
              <w:fldChar w:fldCharType="end"/>
            </w:r>
          </w:hyperlink>
        </w:p>
        <w:p w14:paraId="794A543D" w14:textId="3CE87684" w:rsidR="00E65780" w:rsidRDefault="009E38A9">
          <w:pPr>
            <w:pStyle w:val="TOC2"/>
            <w:tabs>
              <w:tab w:val="right" w:leader="dot" w:pos="9016"/>
            </w:tabs>
            <w:rPr>
              <w:rFonts w:eastAsiaTheme="minorEastAsia"/>
              <w:noProof/>
              <w:lang w:eastAsia="en-GB"/>
            </w:rPr>
          </w:pPr>
          <w:hyperlink w:anchor="_Toc99565190" w:history="1">
            <w:r w:rsidR="00E65780" w:rsidRPr="007A3BA9">
              <w:rPr>
                <w:rStyle w:val="Hyperlink"/>
                <w:noProof/>
              </w:rPr>
              <w:t>Impact</w:t>
            </w:r>
            <w:r w:rsidR="00E65780">
              <w:rPr>
                <w:noProof/>
                <w:webHidden/>
              </w:rPr>
              <w:tab/>
            </w:r>
            <w:r w:rsidR="00E65780">
              <w:rPr>
                <w:noProof/>
                <w:webHidden/>
              </w:rPr>
              <w:fldChar w:fldCharType="begin"/>
            </w:r>
            <w:r w:rsidR="00E65780">
              <w:rPr>
                <w:noProof/>
                <w:webHidden/>
              </w:rPr>
              <w:instrText xml:space="preserve"> PAGEREF _Toc99565190 \h </w:instrText>
            </w:r>
            <w:r w:rsidR="00E65780">
              <w:rPr>
                <w:noProof/>
                <w:webHidden/>
              </w:rPr>
            </w:r>
            <w:r w:rsidR="00E65780">
              <w:rPr>
                <w:noProof/>
                <w:webHidden/>
              </w:rPr>
              <w:fldChar w:fldCharType="separate"/>
            </w:r>
            <w:r w:rsidR="00E65780">
              <w:rPr>
                <w:noProof/>
                <w:webHidden/>
              </w:rPr>
              <w:t>40</w:t>
            </w:r>
            <w:r w:rsidR="00E65780">
              <w:rPr>
                <w:noProof/>
                <w:webHidden/>
              </w:rPr>
              <w:fldChar w:fldCharType="end"/>
            </w:r>
          </w:hyperlink>
        </w:p>
        <w:p w14:paraId="338E8EF6" w14:textId="036F67B4" w:rsidR="00E65780" w:rsidRDefault="009E38A9">
          <w:pPr>
            <w:pStyle w:val="TOC2"/>
            <w:tabs>
              <w:tab w:val="right" w:leader="dot" w:pos="9016"/>
            </w:tabs>
            <w:rPr>
              <w:rFonts w:eastAsiaTheme="minorEastAsia"/>
              <w:noProof/>
              <w:lang w:eastAsia="en-GB"/>
            </w:rPr>
          </w:pPr>
          <w:hyperlink w:anchor="_Toc99565191" w:history="1">
            <w:r w:rsidR="00E65780" w:rsidRPr="007A3BA9">
              <w:rPr>
                <w:rStyle w:val="Hyperlink"/>
                <w:noProof/>
              </w:rPr>
              <w:t>Barriers</w:t>
            </w:r>
            <w:r w:rsidR="00E65780">
              <w:rPr>
                <w:noProof/>
                <w:webHidden/>
              </w:rPr>
              <w:tab/>
            </w:r>
            <w:r w:rsidR="00E65780">
              <w:rPr>
                <w:noProof/>
                <w:webHidden/>
              </w:rPr>
              <w:fldChar w:fldCharType="begin"/>
            </w:r>
            <w:r w:rsidR="00E65780">
              <w:rPr>
                <w:noProof/>
                <w:webHidden/>
              </w:rPr>
              <w:instrText xml:space="preserve"> PAGEREF _Toc99565191 \h </w:instrText>
            </w:r>
            <w:r w:rsidR="00E65780">
              <w:rPr>
                <w:noProof/>
                <w:webHidden/>
              </w:rPr>
            </w:r>
            <w:r w:rsidR="00E65780">
              <w:rPr>
                <w:noProof/>
                <w:webHidden/>
              </w:rPr>
              <w:fldChar w:fldCharType="separate"/>
            </w:r>
            <w:r w:rsidR="00E65780">
              <w:rPr>
                <w:noProof/>
                <w:webHidden/>
              </w:rPr>
              <w:t>41</w:t>
            </w:r>
            <w:r w:rsidR="00E65780">
              <w:rPr>
                <w:noProof/>
                <w:webHidden/>
              </w:rPr>
              <w:fldChar w:fldCharType="end"/>
            </w:r>
          </w:hyperlink>
        </w:p>
        <w:p w14:paraId="7F0F554C" w14:textId="56B081A7" w:rsidR="00E65780" w:rsidRDefault="009E38A9">
          <w:pPr>
            <w:pStyle w:val="TOC2"/>
            <w:tabs>
              <w:tab w:val="right" w:leader="dot" w:pos="9016"/>
            </w:tabs>
            <w:rPr>
              <w:rFonts w:eastAsiaTheme="minorEastAsia"/>
              <w:noProof/>
              <w:lang w:eastAsia="en-GB"/>
            </w:rPr>
          </w:pPr>
          <w:hyperlink w:anchor="_Toc99565192" w:history="1">
            <w:r w:rsidR="00E65780" w:rsidRPr="007A3BA9">
              <w:rPr>
                <w:rStyle w:val="Hyperlink"/>
                <w:noProof/>
              </w:rPr>
              <w:t>Key Learning</w:t>
            </w:r>
            <w:r w:rsidR="00E65780">
              <w:rPr>
                <w:noProof/>
                <w:webHidden/>
              </w:rPr>
              <w:tab/>
            </w:r>
            <w:r w:rsidR="00E65780">
              <w:rPr>
                <w:noProof/>
                <w:webHidden/>
              </w:rPr>
              <w:fldChar w:fldCharType="begin"/>
            </w:r>
            <w:r w:rsidR="00E65780">
              <w:rPr>
                <w:noProof/>
                <w:webHidden/>
              </w:rPr>
              <w:instrText xml:space="preserve"> PAGEREF _Toc99565192 \h </w:instrText>
            </w:r>
            <w:r w:rsidR="00E65780">
              <w:rPr>
                <w:noProof/>
                <w:webHidden/>
              </w:rPr>
            </w:r>
            <w:r w:rsidR="00E65780">
              <w:rPr>
                <w:noProof/>
                <w:webHidden/>
              </w:rPr>
              <w:fldChar w:fldCharType="separate"/>
            </w:r>
            <w:r w:rsidR="00E65780">
              <w:rPr>
                <w:noProof/>
                <w:webHidden/>
              </w:rPr>
              <w:t>42</w:t>
            </w:r>
            <w:r w:rsidR="00E65780">
              <w:rPr>
                <w:noProof/>
                <w:webHidden/>
              </w:rPr>
              <w:fldChar w:fldCharType="end"/>
            </w:r>
          </w:hyperlink>
        </w:p>
        <w:p w14:paraId="0A482DF6" w14:textId="142AAE10" w:rsidR="00E65780" w:rsidRDefault="009E38A9">
          <w:pPr>
            <w:pStyle w:val="TOC2"/>
            <w:tabs>
              <w:tab w:val="right" w:leader="dot" w:pos="9016"/>
            </w:tabs>
            <w:rPr>
              <w:rFonts w:eastAsiaTheme="minorEastAsia"/>
              <w:noProof/>
              <w:lang w:eastAsia="en-GB"/>
            </w:rPr>
          </w:pPr>
          <w:hyperlink w:anchor="_Toc99565193" w:history="1">
            <w:r w:rsidR="00E65780" w:rsidRPr="007A3BA9">
              <w:rPr>
                <w:rStyle w:val="Hyperlink"/>
                <w:noProof/>
              </w:rPr>
              <w:t>Conclusions</w:t>
            </w:r>
            <w:r w:rsidR="00E65780">
              <w:rPr>
                <w:noProof/>
                <w:webHidden/>
              </w:rPr>
              <w:tab/>
            </w:r>
            <w:r w:rsidR="00E65780">
              <w:rPr>
                <w:noProof/>
                <w:webHidden/>
              </w:rPr>
              <w:fldChar w:fldCharType="begin"/>
            </w:r>
            <w:r w:rsidR="00E65780">
              <w:rPr>
                <w:noProof/>
                <w:webHidden/>
              </w:rPr>
              <w:instrText xml:space="preserve"> PAGEREF _Toc99565193 \h </w:instrText>
            </w:r>
            <w:r w:rsidR="00E65780">
              <w:rPr>
                <w:noProof/>
                <w:webHidden/>
              </w:rPr>
            </w:r>
            <w:r w:rsidR="00E65780">
              <w:rPr>
                <w:noProof/>
                <w:webHidden/>
              </w:rPr>
              <w:fldChar w:fldCharType="separate"/>
            </w:r>
            <w:r w:rsidR="00E65780">
              <w:rPr>
                <w:noProof/>
                <w:webHidden/>
              </w:rPr>
              <w:t>42</w:t>
            </w:r>
            <w:r w:rsidR="00E65780">
              <w:rPr>
                <w:noProof/>
                <w:webHidden/>
              </w:rPr>
              <w:fldChar w:fldCharType="end"/>
            </w:r>
          </w:hyperlink>
        </w:p>
        <w:p w14:paraId="0E17F8D5" w14:textId="48DD61F0" w:rsidR="00E65780" w:rsidRDefault="009E38A9">
          <w:pPr>
            <w:pStyle w:val="TOC1"/>
            <w:tabs>
              <w:tab w:val="right" w:leader="dot" w:pos="9016"/>
            </w:tabs>
            <w:rPr>
              <w:rFonts w:eastAsiaTheme="minorEastAsia"/>
              <w:noProof/>
              <w:lang w:eastAsia="en-GB"/>
            </w:rPr>
          </w:pPr>
          <w:hyperlink w:anchor="_Toc99565194" w:history="1">
            <w:r w:rsidR="00E65780" w:rsidRPr="007A3BA9">
              <w:rPr>
                <w:rStyle w:val="Hyperlink"/>
                <w:noProof/>
              </w:rPr>
              <w:t>Strand 5 Regional Networking</w:t>
            </w:r>
            <w:r w:rsidR="00E65780">
              <w:rPr>
                <w:noProof/>
                <w:webHidden/>
              </w:rPr>
              <w:tab/>
            </w:r>
            <w:r w:rsidR="00E65780">
              <w:rPr>
                <w:noProof/>
                <w:webHidden/>
              </w:rPr>
              <w:fldChar w:fldCharType="begin"/>
            </w:r>
            <w:r w:rsidR="00E65780">
              <w:rPr>
                <w:noProof/>
                <w:webHidden/>
              </w:rPr>
              <w:instrText xml:space="preserve"> PAGEREF _Toc99565194 \h </w:instrText>
            </w:r>
            <w:r w:rsidR="00E65780">
              <w:rPr>
                <w:noProof/>
                <w:webHidden/>
              </w:rPr>
            </w:r>
            <w:r w:rsidR="00E65780">
              <w:rPr>
                <w:noProof/>
                <w:webHidden/>
              </w:rPr>
              <w:fldChar w:fldCharType="separate"/>
            </w:r>
            <w:r w:rsidR="00E65780">
              <w:rPr>
                <w:noProof/>
                <w:webHidden/>
              </w:rPr>
              <w:t>44</w:t>
            </w:r>
            <w:r w:rsidR="00E65780">
              <w:rPr>
                <w:noProof/>
                <w:webHidden/>
              </w:rPr>
              <w:fldChar w:fldCharType="end"/>
            </w:r>
          </w:hyperlink>
        </w:p>
        <w:p w14:paraId="48B1BB46" w14:textId="18668830" w:rsidR="00E65780" w:rsidRDefault="009E38A9">
          <w:pPr>
            <w:pStyle w:val="TOC2"/>
            <w:tabs>
              <w:tab w:val="right" w:leader="dot" w:pos="9016"/>
            </w:tabs>
            <w:rPr>
              <w:rFonts w:eastAsiaTheme="minorEastAsia"/>
              <w:noProof/>
              <w:lang w:eastAsia="en-GB"/>
            </w:rPr>
          </w:pPr>
          <w:hyperlink w:anchor="_Toc99565195" w:history="1">
            <w:r w:rsidR="00E65780" w:rsidRPr="007A3BA9">
              <w:rPr>
                <w:rStyle w:val="Hyperlink"/>
                <w:noProof/>
              </w:rPr>
              <w:t>Intent: Aims of the strand</w:t>
            </w:r>
            <w:r w:rsidR="00E65780">
              <w:rPr>
                <w:noProof/>
                <w:webHidden/>
              </w:rPr>
              <w:tab/>
            </w:r>
            <w:r w:rsidR="00E65780">
              <w:rPr>
                <w:noProof/>
                <w:webHidden/>
              </w:rPr>
              <w:fldChar w:fldCharType="begin"/>
            </w:r>
            <w:r w:rsidR="00E65780">
              <w:rPr>
                <w:noProof/>
                <w:webHidden/>
              </w:rPr>
              <w:instrText xml:space="preserve"> PAGEREF _Toc99565195 \h </w:instrText>
            </w:r>
            <w:r w:rsidR="00E65780">
              <w:rPr>
                <w:noProof/>
                <w:webHidden/>
              </w:rPr>
            </w:r>
            <w:r w:rsidR="00E65780">
              <w:rPr>
                <w:noProof/>
                <w:webHidden/>
              </w:rPr>
              <w:fldChar w:fldCharType="separate"/>
            </w:r>
            <w:r w:rsidR="00E65780">
              <w:rPr>
                <w:noProof/>
                <w:webHidden/>
              </w:rPr>
              <w:t>44</w:t>
            </w:r>
            <w:r w:rsidR="00E65780">
              <w:rPr>
                <w:noProof/>
                <w:webHidden/>
              </w:rPr>
              <w:fldChar w:fldCharType="end"/>
            </w:r>
          </w:hyperlink>
        </w:p>
        <w:p w14:paraId="656A5999" w14:textId="5A54AA6A" w:rsidR="00E65780" w:rsidRDefault="009E38A9">
          <w:pPr>
            <w:pStyle w:val="TOC2"/>
            <w:tabs>
              <w:tab w:val="right" w:leader="dot" w:pos="9016"/>
            </w:tabs>
            <w:rPr>
              <w:rFonts w:eastAsiaTheme="minorEastAsia"/>
              <w:noProof/>
              <w:lang w:eastAsia="en-GB"/>
            </w:rPr>
          </w:pPr>
          <w:hyperlink w:anchor="_Toc99565196" w:history="1">
            <w:r w:rsidR="00E65780" w:rsidRPr="007A3BA9">
              <w:rPr>
                <w:rStyle w:val="Hyperlink"/>
                <w:noProof/>
              </w:rPr>
              <w:t>Implementation: Summary of activity within the strand</w:t>
            </w:r>
            <w:r w:rsidR="00E65780">
              <w:rPr>
                <w:noProof/>
                <w:webHidden/>
              </w:rPr>
              <w:tab/>
            </w:r>
            <w:r w:rsidR="00E65780">
              <w:rPr>
                <w:noProof/>
                <w:webHidden/>
              </w:rPr>
              <w:fldChar w:fldCharType="begin"/>
            </w:r>
            <w:r w:rsidR="00E65780">
              <w:rPr>
                <w:noProof/>
                <w:webHidden/>
              </w:rPr>
              <w:instrText xml:space="preserve"> PAGEREF _Toc99565196 \h </w:instrText>
            </w:r>
            <w:r w:rsidR="00E65780">
              <w:rPr>
                <w:noProof/>
                <w:webHidden/>
              </w:rPr>
            </w:r>
            <w:r w:rsidR="00E65780">
              <w:rPr>
                <w:noProof/>
                <w:webHidden/>
              </w:rPr>
              <w:fldChar w:fldCharType="separate"/>
            </w:r>
            <w:r w:rsidR="00E65780">
              <w:rPr>
                <w:noProof/>
                <w:webHidden/>
              </w:rPr>
              <w:t>44</w:t>
            </w:r>
            <w:r w:rsidR="00E65780">
              <w:rPr>
                <w:noProof/>
                <w:webHidden/>
              </w:rPr>
              <w:fldChar w:fldCharType="end"/>
            </w:r>
          </w:hyperlink>
        </w:p>
        <w:p w14:paraId="3BFC355F" w14:textId="0CB06142" w:rsidR="00E65780" w:rsidRDefault="009E38A9">
          <w:pPr>
            <w:pStyle w:val="TOC2"/>
            <w:tabs>
              <w:tab w:val="right" w:leader="dot" w:pos="9016"/>
            </w:tabs>
            <w:rPr>
              <w:rFonts w:eastAsiaTheme="minorEastAsia"/>
              <w:noProof/>
              <w:lang w:eastAsia="en-GB"/>
            </w:rPr>
          </w:pPr>
          <w:hyperlink w:anchor="_Toc99565197" w:history="1">
            <w:r w:rsidR="00E65780" w:rsidRPr="007A3BA9">
              <w:rPr>
                <w:rStyle w:val="Hyperlink"/>
                <w:noProof/>
              </w:rPr>
              <w:t>Evaluation</w:t>
            </w:r>
            <w:r w:rsidR="00E65780">
              <w:rPr>
                <w:noProof/>
                <w:webHidden/>
              </w:rPr>
              <w:tab/>
            </w:r>
            <w:r w:rsidR="00E65780">
              <w:rPr>
                <w:noProof/>
                <w:webHidden/>
              </w:rPr>
              <w:fldChar w:fldCharType="begin"/>
            </w:r>
            <w:r w:rsidR="00E65780">
              <w:rPr>
                <w:noProof/>
                <w:webHidden/>
              </w:rPr>
              <w:instrText xml:space="preserve"> PAGEREF _Toc99565197 \h </w:instrText>
            </w:r>
            <w:r w:rsidR="00E65780">
              <w:rPr>
                <w:noProof/>
                <w:webHidden/>
              </w:rPr>
            </w:r>
            <w:r w:rsidR="00E65780">
              <w:rPr>
                <w:noProof/>
                <w:webHidden/>
              </w:rPr>
              <w:fldChar w:fldCharType="separate"/>
            </w:r>
            <w:r w:rsidR="00E65780">
              <w:rPr>
                <w:noProof/>
                <w:webHidden/>
              </w:rPr>
              <w:t>45</w:t>
            </w:r>
            <w:r w:rsidR="00E65780">
              <w:rPr>
                <w:noProof/>
                <w:webHidden/>
              </w:rPr>
              <w:fldChar w:fldCharType="end"/>
            </w:r>
          </w:hyperlink>
        </w:p>
        <w:p w14:paraId="559861D7" w14:textId="40DEF2EB" w:rsidR="00E65780" w:rsidRDefault="009E38A9">
          <w:pPr>
            <w:pStyle w:val="TOC2"/>
            <w:tabs>
              <w:tab w:val="right" w:leader="dot" w:pos="9016"/>
            </w:tabs>
            <w:rPr>
              <w:rFonts w:eastAsiaTheme="minorEastAsia"/>
              <w:noProof/>
              <w:lang w:eastAsia="en-GB"/>
            </w:rPr>
          </w:pPr>
          <w:hyperlink w:anchor="_Toc99565198" w:history="1">
            <w:r w:rsidR="00E65780" w:rsidRPr="007A3BA9">
              <w:rPr>
                <w:rStyle w:val="Hyperlink"/>
                <w:noProof/>
              </w:rPr>
              <w:t>What went well</w:t>
            </w:r>
            <w:r w:rsidR="00E65780">
              <w:rPr>
                <w:noProof/>
                <w:webHidden/>
              </w:rPr>
              <w:tab/>
            </w:r>
            <w:r w:rsidR="00E65780">
              <w:rPr>
                <w:noProof/>
                <w:webHidden/>
              </w:rPr>
              <w:fldChar w:fldCharType="begin"/>
            </w:r>
            <w:r w:rsidR="00E65780">
              <w:rPr>
                <w:noProof/>
                <w:webHidden/>
              </w:rPr>
              <w:instrText xml:space="preserve"> PAGEREF _Toc99565198 \h </w:instrText>
            </w:r>
            <w:r w:rsidR="00E65780">
              <w:rPr>
                <w:noProof/>
                <w:webHidden/>
              </w:rPr>
            </w:r>
            <w:r w:rsidR="00E65780">
              <w:rPr>
                <w:noProof/>
                <w:webHidden/>
              </w:rPr>
              <w:fldChar w:fldCharType="separate"/>
            </w:r>
            <w:r w:rsidR="00E65780">
              <w:rPr>
                <w:noProof/>
                <w:webHidden/>
              </w:rPr>
              <w:t>45</w:t>
            </w:r>
            <w:r w:rsidR="00E65780">
              <w:rPr>
                <w:noProof/>
                <w:webHidden/>
              </w:rPr>
              <w:fldChar w:fldCharType="end"/>
            </w:r>
          </w:hyperlink>
        </w:p>
        <w:p w14:paraId="51EE5743" w14:textId="7A93E6B3" w:rsidR="00E65780" w:rsidRDefault="009E38A9">
          <w:pPr>
            <w:pStyle w:val="TOC2"/>
            <w:tabs>
              <w:tab w:val="right" w:leader="dot" w:pos="9016"/>
            </w:tabs>
            <w:rPr>
              <w:rFonts w:eastAsiaTheme="minorEastAsia"/>
              <w:noProof/>
              <w:lang w:eastAsia="en-GB"/>
            </w:rPr>
          </w:pPr>
          <w:hyperlink w:anchor="_Toc99565199" w:history="1">
            <w:r w:rsidR="00E65780" w:rsidRPr="007A3BA9">
              <w:rPr>
                <w:rStyle w:val="Hyperlink"/>
                <w:noProof/>
              </w:rPr>
              <w:t>Outcomes</w:t>
            </w:r>
            <w:r w:rsidR="00E65780">
              <w:rPr>
                <w:noProof/>
                <w:webHidden/>
              </w:rPr>
              <w:tab/>
            </w:r>
            <w:r w:rsidR="00E65780">
              <w:rPr>
                <w:noProof/>
                <w:webHidden/>
              </w:rPr>
              <w:fldChar w:fldCharType="begin"/>
            </w:r>
            <w:r w:rsidR="00E65780">
              <w:rPr>
                <w:noProof/>
                <w:webHidden/>
              </w:rPr>
              <w:instrText xml:space="preserve"> PAGEREF _Toc99565199 \h </w:instrText>
            </w:r>
            <w:r w:rsidR="00E65780">
              <w:rPr>
                <w:noProof/>
                <w:webHidden/>
              </w:rPr>
            </w:r>
            <w:r w:rsidR="00E65780">
              <w:rPr>
                <w:noProof/>
                <w:webHidden/>
              </w:rPr>
              <w:fldChar w:fldCharType="separate"/>
            </w:r>
            <w:r w:rsidR="00E65780">
              <w:rPr>
                <w:noProof/>
                <w:webHidden/>
              </w:rPr>
              <w:t>46</w:t>
            </w:r>
            <w:r w:rsidR="00E65780">
              <w:rPr>
                <w:noProof/>
                <w:webHidden/>
              </w:rPr>
              <w:fldChar w:fldCharType="end"/>
            </w:r>
          </w:hyperlink>
        </w:p>
        <w:p w14:paraId="3F967D3B" w14:textId="4943E9B0" w:rsidR="00E65780" w:rsidRDefault="009E38A9">
          <w:pPr>
            <w:pStyle w:val="TOC2"/>
            <w:tabs>
              <w:tab w:val="right" w:leader="dot" w:pos="9016"/>
            </w:tabs>
            <w:rPr>
              <w:rFonts w:eastAsiaTheme="minorEastAsia"/>
              <w:noProof/>
              <w:lang w:eastAsia="en-GB"/>
            </w:rPr>
          </w:pPr>
          <w:hyperlink w:anchor="_Toc99565200" w:history="1">
            <w:r w:rsidR="00E65780" w:rsidRPr="007A3BA9">
              <w:rPr>
                <w:rStyle w:val="Hyperlink"/>
                <w:noProof/>
              </w:rPr>
              <w:t>Impact</w:t>
            </w:r>
            <w:r w:rsidR="00E65780">
              <w:rPr>
                <w:noProof/>
                <w:webHidden/>
              </w:rPr>
              <w:tab/>
            </w:r>
            <w:r w:rsidR="00E65780">
              <w:rPr>
                <w:noProof/>
                <w:webHidden/>
              </w:rPr>
              <w:fldChar w:fldCharType="begin"/>
            </w:r>
            <w:r w:rsidR="00E65780">
              <w:rPr>
                <w:noProof/>
                <w:webHidden/>
              </w:rPr>
              <w:instrText xml:space="preserve"> PAGEREF _Toc99565200 \h </w:instrText>
            </w:r>
            <w:r w:rsidR="00E65780">
              <w:rPr>
                <w:noProof/>
                <w:webHidden/>
              </w:rPr>
            </w:r>
            <w:r w:rsidR="00E65780">
              <w:rPr>
                <w:noProof/>
                <w:webHidden/>
              </w:rPr>
              <w:fldChar w:fldCharType="separate"/>
            </w:r>
            <w:r w:rsidR="00E65780">
              <w:rPr>
                <w:noProof/>
                <w:webHidden/>
              </w:rPr>
              <w:t>47</w:t>
            </w:r>
            <w:r w:rsidR="00E65780">
              <w:rPr>
                <w:noProof/>
                <w:webHidden/>
              </w:rPr>
              <w:fldChar w:fldCharType="end"/>
            </w:r>
          </w:hyperlink>
        </w:p>
        <w:p w14:paraId="0B4F1CC0" w14:textId="3DF0C2C6" w:rsidR="00E65780" w:rsidRDefault="009E38A9">
          <w:pPr>
            <w:pStyle w:val="TOC2"/>
            <w:tabs>
              <w:tab w:val="right" w:leader="dot" w:pos="9016"/>
            </w:tabs>
            <w:rPr>
              <w:rFonts w:eastAsiaTheme="minorEastAsia"/>
              <w:noProof/>
              <w:lang w:eastAsia="en-GB"/>
            </w:rPr>
          </w:pPr>
          <w:hyperlink w:anchor="_Toc99565201" w:history="1">
            <w:r w:rsidR="00E65780" w:rsidRPr="007A3BA9">
              <w:rPr>
                <w:rStyle w:val="Hyperlink"/>
                <w:noProof/>
              </w:rPr>
              <w:t>Barriers</w:t>
            </w:r>
            <w:r w:rsidR="00E65780">
              <w:rPr>
                <w:noProof/>
                <w:webHidden/>
              </w:rPr>
              <w:tab/>
            </w:r>
            <w:r w:rsidR="00E65780">
              <w:rPr>
                <w:noProof/>
                <w:webHidden/>
              </w:rPr>
              <w:fldChar w:fldCharType="begin"/>
            </w:r>
            <w:r w:rsidR="00E65780">
              <w:rPr>
                <w:noProof/>
                <w:webHidden/>
              </w:rPr>
              <w:instrText xml:space="preserve"> PAGEREF _Toc99565201 \h </w:instrText>
            </w:r>
            <w:r w:rsidR="00E65780">
              <w:rPr>
                <w:noProof/>
                <w:webHidden/>
              </w:rPr>
            </w:r>
            <w:r w:rsidR="00E65780">
              <w:rPr>
                <w:noProof/>
                <w:webHidden/>
              </w:rPr>
              <w:fldChar w:fldCharType="separate"/>
            </w:r>
            <w:r w:rsidR="00E65780">
              <w:rPr>
                <w:noProof/>
                <w:webHidden/>
              </w:rPr>
              <w:t>48</w:t>
            </w:r>
            <w:r w:rsidR="00E65780">
              <w:rPr>
                <w:noProof/>
                <w:webHidden/>
              </w:rPr>
              <w:fldChar w:fldCharType="end"/>
            </w:r>
          </w:hyperlink>
        </w:p>
        <w:p w14:paraId="750E9CD5" w14:textId="70787A34" w:rsidR="00E65780" w:rsidRDefault="009E38A9">
          <w:pPr>
            <w:pStyle w:val="TOC2"/>
            <w:tabs>
              <w:tab w:val="right" w:leader="dot" w:pos="9016"/>
            </w:tabs>
            <w:rPr>
              <w:rFonts w:eastAsiaTheme="minorEastAsia"/>
              <w:noProof/>
              <w:lang w:eastAsia="en-GB"/>
            </w:rPr>
          </w:pPr>
          <w:hyperlink w:anchor="_Toc99565202" w:history="1">
            <w:r w:rsidR="00E65780" w:rsidRPr="007A3BA9">
              <w:rPr>
                <w:rStyle w:val="Hyperlink"/>
                <w:noProof/>
              </w:rPr>
              <w:t>Key Learning</w:t>
            </w:r>
            <w:r w:rsidR="00E65780">
              <w:rPr>
                <w:noProof/>
                <w:webHidden/>
              </w:rPr>
              <w:tab/>
            </w:r>
            <w:r w:rsidR="00E65780">
              <w:rPr>
                <w:noProof/>
                <w:webHidden/>
              </w:rPr>
              <w:fldChar w:fldCharType="begin"/>
            </w:r>
            <w:r w:rsidR="00E65780">
              <w:rPr>
                <w:noProof/>
                <w:webHidden/>
              </w:rPr>
              <w:instrText xml:space="preserve"> PAGEREF _Toc99565202 \h </w:instrText>
            </w:r>
            <w:r w:rsidR="00E65780">
              <w:rPr>
                <w:noProof/>
                <w:webHidden/>
              </w:rPr>
            </w:r>
            <w:r w:rsidR="00E65780">
              <w:rPr>
                <w:noProof/>
                <w:webHidden/>
              </w:rPr>
              <w:fldChar w:fldCharType="separate"/>
            </w:r>
            <w:r w:rsidR="00E65780">
              <w:rPr>
                <w:noProof/>
                <w:webHidden/>
              </w:rPr>
              <w:t>49</w:t>
            </w:r>
            <w:r w:rsidR="00E65780">
              <w:rPr>
                <w:noProof/>
                <w:webHidden/>
              </w:rPr>
              <w:fldChar w:fldCharType="end"/>
            </w:r>
          </w:hyperlink>
        </w:p>
        <w:p w14:paraId="4CA3823A" w14:textId="461C67BA" w:rsidR="00E65780" w:rsidRDefault="009E38A9">
          <w:pPr>
            <w:pStyle w:val="TOC2"/>
            <w:tabs>
              <w:tab w:val="right" w:leader="dot" w:pos="9016"/>
            </w:tabs>
            <w:rPr>
              <w:rFonts w:eastAsiaTheme="minorEastAsia"/>
              <w:noProof/>
              <w:lang w:eastAsia="en-GB"/>
            </w:rPr>
          </w:pPr>
          <w:hyperlink w:anchor="_Toc99565203" w:history="1">
            <w:r w:rsidR="00E65780" w:rsidRPr="007A3BA9">
              <w:rPr>
                <w:rStyle w:val="Hyperlink"/>
                <w:noProof/>
              </w:rPr>
              <w:t>Conclusions</w:t>
            </w:r>
            <w:r w:rsidR="00E65780">
              <w:rPr>
                <w:noProof/>
                <w:webHidden/>
              </w:rPr>
              <w:tab/>
            </w:r>
            <w:r w:rsidR="00E65780">
              <w:rPr>
                <w:noProof/>
                <w:webHidden/>
              </w:rPr>
              <w:fldChar w:fldCharType="begin"/>
            </w:r>
            <w:r w:rsidR="00E65780">
              <w:rPr>
                <w:noProof/>
                <w:webHidden/>
              </w:rPr>
              <w:instrText xml:space="preserve"> PAGEREF _Toc99565203 \h </w:instrText>
            </w:r>
            <w:r w:rsidR="00E65780">
              <w:rPr>
                <w:noProof/>
                <w:webHidden/>
              </w:rPr>
            </w:r>
            <w:r w:rsidR="00E65780">
              <w:rPr>
                <w:noProof/>
                <w:webHidden/>
              </w:rPr>
              <w:fldChar w:fldCharType="separate"/>
            </w:r>
            <w:r w:rsidR="00E65780">
              <w:rPr>
                <w:noProof/>
                <w:webHidden/>
              </w:rPr>
              <w:t>49</w:t>
            </w:r>
            <w:r w:rsidR="00E65780">
              <w:rPr>
                <w:noProof/>
                <w:webHidden/>
              </w:rPr>
              <w:fldChar w:fldCharType="end"/>
            </w:r>
          </w:hyperlink>
        </w:p>
        <w:p w14:paraId="37C7C5CF" w14:textId="70231A4E" w:rsidR="00E65780" w:rsidRDefault="009E38A9">
          <w:pPr>
            <w:pStyle w:val="TOC1"/>
            <w:tabs>
              <w:tab w:val="right" w:leader="dot" w:pos="9016"/>
            </w:tabs>
            <w:rPr>
              <w:rFonts w:eastAsiaTheme="minorEastAsia"/>
              <w:noProof/>
              <w:lang w:eastAsia="en-GB"/>
            </w:rPr>
          </w:pPr>
          <w:hyperlink w:anchor="_Toc99565204" w:history="1">
            <w:r w:rsidR="00E65780" w:rsidRPr="007A3BA9">
              <w:rPr>
                <w:rStyle w:val="Hyperlink"/>
                <w:noProof/>
              </w:rPr>
              <w:t>The Whole School SEND member community</w:t>
            </w:r>
            <w:r w:rsidR="00E65780">
              <w:rPr>
                <w:noProof/>
                <w:webHidden/>
              </w:rPr>
              <w:tab/>
            </w:r>
            <w:r w:rsidR="00E65780">
              <w:rPr>
                <w:noProof/>
                <w:webHidden/>
              </w:rPr>
              <w:fldChar w:fldCharType="begin"/>
            </w:r>
            <w:r w:rsidR="00E65780">
              <w:rPr>
                <w:noProof/>
                <w:webHidden/>
              </w:rPr>
              <w:instrText xml:space="preserve"> PAGEREF _Toc99565204 \h </w:instrText>
            </w:r>
            <w:r w:rsidR="00E65780">
              <w:rPr>
                <w:noProof/>
                <w:webHidden/>
              </w:rPr>
            </w:r>
            <w:r w:rsidR="00E65780">
              <w:rPr>
                <w:noProof/>
                <w:webHidden/>
              </w:rPr>
              <w:fldChar w:fldCharType="separate"/>
            </w:r>
            <w:r w:rsidR="00E65780">
              <w:rPr>
                <w:noProof/>
                <w:webHidden/>
              </w:rPr>
              <w:t>50</w:t>
            </w:r>
            <w:r w:rsidR="00E65780">
              <w:rPr>
                <w:noProof/>
                <w:webHidden/>
              </w:rPr>
              <w:fldChar w:fldCharType="end"/>
            </w:r>
          </w:hyperlink>
        </w:p>
        <w:p w14:paraId="05FC6EC5" w14:textId="0CC8895F" w:rsidR="00E65780" w:rsidRDefault="009E38A9">
          <w:pPr>
            <w:pStyle w:val="TOC2"/>
            <w:tabs>
              <w:tab w:val="right" w:leader="dot" w:pos="9016"/>
            </w:tabs>
            <w:rPr>
              <w:rFonts w:eastAsiaTheme="minorEastAsia"/>
              <w:noProof/>
              <w:lang w:eastAsia="en-GB"/>
            </w:rPr>
          </w:pPr>
          <w:hyperlink w:anchor="_Toc99565205" w:history="1">
            <w:r w:rsidR="00E65780" w:rsidRPr="007A3BA9">
              <w:rPr>
                <w:rStyle w:val="Hyperlink"/>
                <w:noProof/>
              </w:rPr>
              <w:t>Intent: Aims</w:t>
            </w:r>
            <w:r w:rsidR="00E65780">
              <w:rPr>
                <w:noProof/>
                <w:webHidden/>
              </w:rPr>
              <w:tab/>
            </w:r>
            <w:r w:rsidR="00E65780">
              <w:rPr>
                <w:noProof/>
                <w:webHidden/>
              </w:rPr>
              <w:fldChar w:fldCharType="begin"/>
            </w:r>
            <w:r w:rsidR="00E65780">
              <w:rPr>
                <w:noProof/>
                <w:webHidden/>
              </w:rPr>
              <w:instrText xml:space="preserve"> PAGEREF _Toc99565205 \h </w:instrText>
            </w:r>
            <w:r w:rsidR="00E65780">
              <w:rPr>
                <w:noProof/>
                <w:webHidden/>
              </w:rPr>
            </w:r>
            <w:r w:rsidR="00E65780">
              <w:rPr>
                <w:noProof/>
                <w:webHidden/>
              </w:rPr>
              <w:fldChar w:fldCharType="separate"/>
            </w:r>
            <w:r w:rsidR="00E65780">
              <w:rPr>
                <w:noProof/>
                <w:webHidden/>
              </w:rPr>
              <w:t>50</w:t>
            </w:r>
            <w:r w:rsidR="00E65780">
              <w:rPr>
                <w:noProof/>
                <w:webHidden/>
              </w:rPr>
              <w:fldChar w:fldCharType="end"/>
            </w:r>
          </w:hyperlink>
        </w:p>
        <w:p w14:paraId="40322381" w14:textId="1B07F929" w:rsidR="00E65780" w:rsidRDefault="009E38A9">
          <w:pPr>
            <w:pStyle w:val="TOC2"/>
            <w:tabs>
              <w:tab w:val="right" w:leader="dot" w:pos="9016"/>
            </w:tabs>
            <w:rPr>
              <w:rFonts w:eastAsiaTheme="minorEastAsia"/>
              <w:noProof/>
              <w:lang w:eastAsia="en-GB"/>
            </w:rPr>
          </w:pPr>
          <w:hyperlink w:anchor="_Toc99565206" w:history="1">
            <w:r w:rsidR="00E65780" w:rsidRPr="007A3BA9">
              <w:rPr>
                <w:rStyle w:val="Hyperlink"/>
                <w:noProof/>
              </w:rPr>
              <w:t>Implementation: Summary of activity</w:t>
            </w:r>
            <w:r w:rsidR="00E65780">
              <w:rPr>
                <w:noProof/>
                <w:webHidden/>
              </w:rPr>
              <w:tab/>
            </w:r>
            <w:r w:rsidR="00E65780">
              <w:rPr>
                <w:noProof/>
                <w:webHidden/>
              </w:rPr>
              <w:fldChar w:fldCharType="begin"/>
            </w:r>
            <w:r w:rsidR="00E65780">
              <w:rPr>
                <w:noProof/>
                <w:webHidden/>
              </w:rPr>
              <w:instrText xml:space="preserve"> PAGEREF _Toc99565206 \h </w:instrText>
            </w:r>
            <w:r w:rsidR="00E65780">
              <w:rPr>
                <w:noProof/>
                <w:webHidden/>
              </w:rPr>
            </w:r>
            <w:r w:rsidR="00E65780">
              <w:rPr>
                <w:noProof/>
                <w:webHidden/>
              </w:rPr>
              <w:fldChar w:fldCharType="separate"/>
            </w:r>
            <w:r w:rsidR="00E65780">
              <w:rPr>
                <w:noProof/>
                <w:webHidden/>
              </w:rPr>
              <w:t>50</w:t>
            </w:r>
            <w:r w:rsidR="00E65780">
              <w:rPr>
                <w:noProof/>
                <w:webHidden/>
              </w:rPr>
              <w:fldChar w:fldCharType="end"/>
            </w:r>
          </w:hyperlink>
        </w:p>
        <w:p w14:paraId="5E88DE95" w14:textId="26D9F8C9" w:rsidR="00E65780" w:rsidRDefault="009E38A9">
          <w:pPr>
            <w:pStyle w:val="TOC2"/>
            <w:tabs>
              <w:tab w:val="right" w:leader="dot" w:pos="9016"/>
            </w:tabs>
            <w:rPr>
              <w:rFonts w:eastAsiaTheme="minorEastAsia"/>
              <w:noProof/>
              <w:lang w:eastAsia="en-GB"/>
            </w:rPr>
          </w:pPr>
          <w:hyperlink w:anchor="_Toc99565207" w:history="1">
            <w:r w:rsidR="00E65780" w:rsidRPr="007A3BA9">
              <w:rPr>
                <w:rStyle w:val="Hyperlink"/>
                <w:noProof/>
              </w:rPr>
              <w:t>Evaluation</w:t>
            </w:r>
            <w:r w:rsidR="00E65780">
              <w:rPr>
                <w:noProof/>
                <w:webHidden/>
              </w:rPr>
              <w:tab/>
            </w:r>
            <w:r w:rsidR="00E65780">
              <w:rPr>
                <w:noProof/>
                <w:webHidden/>
              </w:rPr>
              <w:fldChar w:fldCharType="begin"/>
            </w:r>
            <w:r w:rsidR="00E65780">
              <w:rPr>
                <w:noProof/>
                <w:webHidden/>
              </w:rPr>
              <w:instrText xml:space="preserve"> PAGEREF _Toc99565207 \h </w:instrText>
            </w:r>
            <w:r w:rsidR="00E65780">
              <w:rPr>
                <w:noProof/>
                <w:webHidden/>
              </w:rPr>
            </w:r>
            <w:r w:rsidR="00E65780">
              <w:rPr>
                <w:noProof/>
                <w:webHidden/>
              </w:rPr>
              <w:fldChar w:fldCharType="separate"/>
            </w:r>
            <w:r w:rsidR="00E65780">
              <w:rPr>
                <w:noProof/>
                <w:webHidden/>
              </w:rPr>
              <w:t>51</w:t>
            </w:r>
            <w:r w:rsidR="00E65780">
              <w:rPr>
                <w:noProof/>
                <w:webHidden/>
              </w:rPr>
              <w:fldChar w:fldCharType="end"/>
            </w:r>
          </w:hyperlink>
        </w:p>
        <w:p w14:paraId="43CFE859" w14:textId="246D0BF7" w:rsidR="00E65780" w:rsidRDefault="009E38A9">
          <w:pPr>
            <w:pStyle w:val="TOC2"/>
            <w:tabs>
              <w:tab w:val="right" w:leader="dot" w:pos="9016"/>
            </w:tabs>
            <w:rPr>
              <w:rFonts w:eastAsiaTheme="minorEastAsia"/>
              <w:noProof/>
              <w:lang w:eastAsia="en-GB"/>
            </w:rPr>
          </w:pPr>
          <w:hyperlink w:anchor="_Toc99565208" w:history="1">
            <w:r w:rsidR="00E65780" w:rsidRPr="007A3BA9">
              <w:rPr>
                <w:rStyle w:val="Hyperlink"/>
                <w:noProof/>
              </w:rPr>
              <w:t>What went well</w:t>
            </w:r>
            <w:r w:rsidR="00E65780">
              <w:rPr>
                <w:noProof/>
                <w:webHidden/>
              </w:rPr>
              <w:tab/>
            </w:r>
            <w:r w:rsidR="00E65780">
              <w:rPr>
                <w:noProof/>
                <w:webHidden/>
              </w:rPr>
              <w:fldChar w:fldCharType="begin"/>
            </w:r>
            <w:r w:rsidR="00E65780">
              <w:rPr>
                <w:noProof/>
                <w:webHidden/>
              </w:rPr>
              <w:instrText xml:space="preserve"> PAGEREF _Toc99565208 \h </w:instrText>
            </w:r>
            <w:r w:rsidR="00E65780">
              <w:rPr>
                <w:noProof/>
                <w:webHidden/>
              </w:rPr>
            </w:r>
            <w:r w:rsidR="00E65780">
              <w:rPr>
                <w:noProof/>
                <w:webHidden/>
              </w:rPr>
              <w:fldChar w:fldCharType="separate"/>
            </w:r>
            <w:r w:rsidR="00E65780">
              <w:rPr>
                <w:noProof/>
                <w:webHidden/>
              </w:rPr>
              <w:t>51</w:t>
            </w:r>
            <w:r w:rsidR="00E65780">
              <w:rPr>
                <w:noProof/>
                <w:webHidden/>
              </w:rPr>
              <w:fldChar w:fldCharType="end"/>
            </w:r>
          </w:hyperlink>
        </w:p>
        <w:p w14:paraId="1A117F97" w14:textId="48C4A5C1" w:rsidR="00E65780" w:rsidRDefault="009E38A9">
          <w:pPr>
            <w:pStyle w:val="TOC2"/>
            <w:tabs>
              <w:tab w:val="right" w:leader="dot" w:pos="9016"/>
            </w:tabs>
            <w:rPr>
              <w:rFonts w:eastAsiaTheme="minorEastAsia"/>
              <w:noProof/>
              <w:lang w:eastAsia="en-GB"/>
            </w:rPr>
          </w:pPr>
          <w:hyperlink w:anchor="_Toc99565209" w:history="1">
            <w:r w:rsidR="00E65780" w:rsidRPr="007A3BA9">
              <w:rPr>
                <w:rStyle w:val="Hyperlink"/>
                <w:noProof/>
              </w:rPr>
              <w:t>Outcomes</w:t>
            </w:r>
            <w:r w:rsidR="00E65780">
              <w:rPr>
                <w:noProof/>
                <w:webHidden/>
              </w:rPr>
              <w:tab/>
            </w:r>
            <w:r w:rsidR="00E65780">
              <w:rPr>
                <w:noProof/>
                <w:webHidden/>
              </w:rPr>
              <w:fldChar w:fldCharType="begin"/>
            </w:r>
            <w:r w:rsidR="00E65780">
              <w:rPr>
                <w:noProof/>
                <w:webHidden/>
              </w:rPr>
              <w:instrText xml:space="preserve"> PAGEREF _Toc99565209 \h </w:instrText>
            </w:r>
            <w:r w:rsidR="00E65780">
              <w:rPr>
                <w:noProof/>
                <w:webHidden/>
              </w:rPr>
            </w:r>
            <w:r w:rsidR="00E65780">
              <w:rPr>
                <w:noProof/>
                <w:webHidden/>
              </w:rPr>
              <w:fldChar w:fldCharType="separate"/>
            </w:r>
            <w:r w:rsidR="00E65780">
              <w:rPr>
                <w:noProof/>
                <w:webHidden/>
              </w:rPr>
              <w:t>53</w:t>
            </w:r>
            <w:r w:rsidR="00E65780">
              <w:rPr>
                <w:noProof/>
                <w:webHidden/>
              </w:rPr>
              <w:fldChar w:fldCharType="end"/>
            </w:r>
          </w:hyperlink>
        </w:p>
        <w:p w14:paraId="2C5894DB" w14:textId="510EBA76" w:rsidR="00E65780" w:rsidRDefault="009E38A9">
          <w:pPr>
            <w:pStyle w:val="TOC2"/>
            <w:tabs>
              <w:tab w:val="right" w:leader="dot" w:pos="9016"/>
            </w:tabs>
            <w:rPr>
              <w:rFonts w:eastAsiaTheme="minorEastAsia"/>
              <w:noProof/>
              <w:lang w:eastAsia="en-GB"/>
            </w:rPr>
          </w:pPr>
          <w:hyperlink w:anchor="_Toc99565210" w:history="1">
            <w:r w:rsidR="00E65780" w:rsidRPr="007A3BA9">
              <w:rPr>
                <w:rStyle w:val="Hyperlink"/>
                <w:noProof/>
              </w:rPr>
              <w:t>Impact</w:t>
            </w:r>
            <w:r w:rsidR="00E65780">
              <w:rPr>
                <w:noProof/>
                <w:webHidden/>
              </w:rPr>
              <w:tab/>
            </w:r>
            <w:r w:rsidR="00E65780">
              <w:rPr>
                <w:noProof/>
                <w:webHidden/>
              </w:rPr>
              <w:fldChar w:fldCharType="begin"/>
            </w:r>
            <w:r w:rsidR="00E65780">
              <w:rPr>
                <w:noProof/>
                <w:webHidden/>
              </w:rPr>
              <w:instrText xml:space="preserve"> PAGEREF _Toc99565210 \h </w:instrText>
            </w:r>
            <w:r w:rsidR="00E65780">
              <w:rPr>
                <w:noProof/>
                <w:webHidden/>
              </w:rPr>
            </w:r>
            <w:r w:rsidR="00E65780">
              <w:rPr>
                <w:noProof/>
                <w:webHidden/>
              </w:rPr>
              <w:fldChar w:fldCharType="separate"/>
            </w:r>
            <w:r w:rsidR="00E65780">
              <w:rPr>
                <w:noProof/>
                <w:webHidden/>
              </w:rPr>
              <w:t>54</w:t>
            </w:r>
            <w:r w:rsidR="00E65780">
              <w:rPr>
                <w:noProof/>
                <w:webHidden/>
              </w:rPr>
              <w:fldChar w:fldCharType="end"/>
            </w:r>
          </w:hyperlink>
        </w:p>
        <w:p w14:paraId="5D535698" w14:textId="6A16C414" w:rsidR="00E65780" w:rsidRDefault="009E38A9">
          <w:pPr>
            <w:pStyle w:val="TOC2"/>
            <w:tabs>
              <w:tab w:val="right" w:leader="dot" w:pos="9016"/>
            </w:tabs>
            <w:rPr>
              <w:rFonts w:eastAsiaTheme="minorEastAsia"/>
              <w:noProof/>
              <w:lang w:eastAsia="en-GB"/>
            </w:rPr>
          </w:pPr>
          <w:hyperlink w:anchor="_Toc99565211" w:history="1">
            <w:r w:rsidR="00E65780" w:rsidRPr="007A3BA9">
              <w:rPr>
                <w:rStyle w:val="Hyperlink"/>
                <w:noProof/>
              </w:rPr>
              <w:t>Barriers</w:t>
            </w:r>
            <w:r w:rsidR="00E65780">
              <w:rPr>
                <w:noProof/>
                <w:webHidden/>
              </w:rPr>
              <w:tab/>
            </w:r>
            <w:r w:rsidR="00E65780">
              <w:rPr>
                <w:noProof/>
                <w:webHidden/>
              </w:rPr>
              <w:fldChar w:fldCharType="begin"/>
            </w:r>
            <w:r w:rsidR="00E65780">
              <w:rPr>
                <w:noProof/>
                <w:webHidden/>
              </w:rPr>
              <w:instrText xml:space="preserve"> PAGEREF _Toc99565211 \h </w:instrText>
            </w:r>
            <w:r w:rsidR="00E65780">
              <w:rPr>
                <w:noProof/>
                <w:webHidden/>
              </w:rPr>
            </w:r>
            <w:r w:rsidR="00E65780">
              <w:rPr>
                <w:noProof/>
                <w:webHidden/>
              </w:rPr>
              <w:fldChar w:fldCharType="separate"/>
            </w:r>
            <w:r w:rsidR="00E65780">
              <w:rPr>
                <w:noProof/>
                <w:webHidden/>
              </w:rPr>
              <w:t>56</w:t>
            </w:r>
            <w:r w:rsidR="00E65780">
              <w:rPr>
                <w:noProof/>
                <w:webHidden/>
              </w:rPr>
              <w:fldChar w:fldCharType="end"/>
            </w:r>
          </w:hyperlink>
        </w:p>
        <w:p w14:paraId="612DF888" w14:textId="57F26A51" w:rsidR="00E65780" w:rsidRDefault="009E38A9">
          <w:pPr>
            <w:pStyle w:val="TOC2"/>
            <w:tabs>
              <w:tab w:val="right" w:leader="dot" w:pos="9016"/>
            </w:tabs>
            <w:rPr>
              <w:rFonts w:eastAsiaTheme="minorEastAsia"/>
              <w:noProof/>
              <w:lang w:eastAsia="en-GB"/>
            </w:rPr>
          </w:pPr>
          <w:hyperlink w:anchor="_Toc99565212" w:history="1">
            <w:r w:rsidR="00E65780" w:rsidRPr="007A3BA9">
              <w:rPr>
                <w:rStyle w:val="Hyperlink"/>
                <w:noProof/>
              </w:rPr>
              <w:t>Key Learning</w:t>
            </w:r>
            <w:r w:rsidR="00E65780">
              <w:rPr>
                <w:noProof/>
                <w:webHidden/>
              </w:rPr>
              <w:tab/>
            </w:r>
            <w:r w:rsidR="00E65780">
              <w:rPr>
                <w:noProof/>
                <w:webHidden/>
              </w:rPr>
              <w:fldChar w:fldCharType="begin"/>
            </w:r>
            <w:r w:rsidR="00E65780">
              <w:rPr>
                <w:noProof/>
                <w:webHidden/>
              </w:rPr>
              <w:instrText xml:space="preserve"> PAGEREF _Toc99565212 \h </w:instrText>
            </w:r>
            <w:r w:rsidR="00E65780">
              <w:rPr>
                <w:noProof/>
                <w:webHidden/>
              </w:rPr>
            </w:r>
            <w:r w:rsidR="00E65780">
              <w:rPr>
                <w:noProof/>
                <w:webHidden/>
              </w:rPr>
              <w:fldChar w:fldCharType="separate"/>
            </w:r>
            <w:r w:rsidR="00E65780">
              <w:rPr>
                <w:noProof/>
                <w:webHidden/>
              </w:rPr>
              <w:t>56</w:t>
            </w:r>
            <w:r w:rsidR="00E65780">
              <w:rPr>
                <w:noProof/>
                <w:webHidden/>
              </w:rPr>
              <w:fldChar w:fldCharType="end"/>
            </w:r>
          </w:hyperlink>
        </w:p>
        <w:p w14:paraId="3BA46827" w14:textId="2D5DE6F6" w:rsidR="00E65780" w:rsidRDefault="009E38A9">
          <w:pPr>
            <w:pStyle w:val="TOC2"/>
            <w:tabs>
              <w:tab w:val="right" w:leader="dot" w:pos="9016"/>
            </w:tabs>
            <w:rPr>
              <w:rFonts w:eastAsiaTheme="minorEastAsia"/>
              <w:noProof/>
              <w:lang w:eastAsia="en-GB"/>
            </w:rPr>
          </w:pPr>
          <w:hyperlink w:anchor="_Toc99565213" w:history="1">
            <w:r w:rsidR="00E65780" w:rsidRPr="007A3BA9">
              <w:rPr>
                <w:rStyle w:val="Hyperlink"/>
                <w:noProof/>
              </w:rPr>
              <w:t>Conclusions</w:t>
            </w:r>
            <w:r w:rsidR="00E65780">
              <w:rPr>
                <w:noProof/>
                <w:webHidden/>
              </w:rPr>
              <w:tab/>
            </w:r>
            <w:r w:rsidR="00E65780">
              <w:rPr>
                <w:noProof/>
                <w:webHidden/>
              </w:rPr>
              <w:fldChar w:fldCharType="begin"/>
            </w:r>
            <w:r w:rsidR="00E65780">
              <w:rPr>
                <w:noProof/>
                <w:webHidden/>
              </w:rPr>
              <w:instrText xml:space="preserve"> PAGEREF _Toc99565213 \h </w:instrText>
            </w:r>
            <w:r w:rsidR="00E65780">
              <w:rPr>
                <w:noProof/>
                <w:webHidden/>
              </w:rPr>
            </w:r>
            <w:r w:rsidR="00E65780">
              <w:rPr>
                <w:noProof/>
                <w:webHidden/>
              </w:rPr>
              <w:fldChar w:fldCharType="separate"/>
            </w:r>
            <w:r w:rsidR="00E65780">
              <w:rPr>
                <w:noProof/>
                <w:webHidden/>
              </w:rPr>
              <w:t>56</w:t>
            </w:r>
            <w:r w:rsidR="00E65780">
              <w:rPr>
                <w:noProof/>
                <w:webHidden/>
              </w:rPr>
              <w:fldChar w:fldCharType="end"/>
            </w:r>
          </w:hyperlink>
        </w:p>
        <w:p w14:paraId="2D3C657A" w14:textId="0AD0B6CD" w:rsidR="00E65780" w:rsidRDefault="009E38A9">
          <w:pPr>
            <w:pStyle w:val="TOC1"/>
            <w:tabs>
              <w:tab w:val="right" w:leader="dot" w:pos="9016"/>
            </w:tabs>
            <w:rPr>
              <w:rFonts w:eastAsiaTheme="minorEastAsia"/>
              <w:noProof/>
              <w:lang w:eastAsia="en-GB"/>
            </w:rPr>
          </w:pPr>
          <w:hyperlink w:anchor="_Toc99565214" w:history="1">
            <w:r w:rsidR="00E65780" w:rsidRPr="007A3BA9">
              <w:rPr>
                <w:rStyle w:val="Hyperlink"/>
                <w:noProof/>
              </w:rPr>
              <w:t>Conclusions and recommendations</w:t>
            </w:r>
            <w:r w:rsidR="00E65780">
              <w:rPr>
                <w:noProof/>
                <w:webHidden/>
              </w:rPr>
              <w:tab/>
            </w:r>
            <w:r w:rsidR="00E65780">
              <w:rPr>
                <w:noProof/>
                <w:webHidden/>
              </w:rPr>
              <w:fldChar w:fldCharType="begin"/>
            </w:r>
            <w:r w:rsidR="00E65780">
              <w:rPr>
                <w:noProof/>
                <w:webHidden/>
              </w:rPr>
              <w:instrText xml:space="preserve"> PAGEREF _Toc99565214 \h </w:instrText>
            </w:r>
            <w:r w:rsidR="00E65780">
              <w:rPr>
                <w:noProof/>
                <w:webHidden/>
              </w:rPr>
            </w:r>
            <w:r w:rsidR="00E65780">
              <w:rPr>
                <w:noProof/>
                <w:webHidden/>
              </w:rPr>
              <w:fldChar w:fldCharType="separate"/>
            </w:r>
            <w:r w:rsidR="00E65780">
              <w:rPr>
                <w:noProof/>
                <w:webHidden/>
              </w:rPr>
              <w:t>58</w:t>
            </w:r>
            <w:r w:rsidR="00E65780">
              <w:rPr>
                <w:noProof/>
                <w:webHidden/>
              </w:rPr>
              <w:fldChar w:fldCharType="end"/>
            </w:r>
          </w:hyperlink>
        </w:p>
        <w:p w14:paraId="010DD3D6" w14:textId="01E6AF2D" w:rsidR="00E65780" w:rsidRDefault="009E38A9">
          <w:pPr>
            <w:pStyle w:val="TOC2"/>
            <w:tabs>
              <w:tab w:val="right" w:leader="dot" w:pos="9016"/>
            </w:tabs>
            <w:rPr>
              <w:rFonts w:eastAsiaTheme="minorEastAsia"/>
              <w:noProof/>
              <w:lang w:eastAsia="en-GB"/>
            </w:rPr>
          </w:pPr>
          <w:hyperlink w:anchor="_Toc99565215" w:history="1">
            <w:r w:rsidR="00E65780" w:rsidRPr="007A3BA9">
              <w:rPr>
                <w:rStyle w:val="Hyperlink"/>
                <w:noProof/>
              </w:rPr>
              <w:t>Conclusions</w:t>
            </w:r>
            <w:r w:rsidR="00E65780">
              <w:rPr>
                <w:noProof/>
                <w:webHidden/>
              </w:rPr>
              <w:tab/>
            </w:r>
            <w:r w:rsidR="00E65780">
              <w:rPr>
                <w:noProof/>
                <w:webHidden/>
              </w:rPr>
              <w:fldChar w:fldCharType="begin"/>
            </w:r>
            <w:r w:rsidR="00E65780">
              <w:rPr>
                <w:noProof/>
                <w:webHidden/>
              </w:rPr>
              <w:instrText xml:space="preserve"> PAGEREF _Toc99565215 \h </w:instrText>
            </w:r>
            <w:r w:rsidR="00E65780">
              <w:rPr>
                <w:noProof/>
                <w:webHidden/>
              </w:rPr>
            </w:r>
            <w:r w:rsidR="00E65780">
              <w:rPr>
                <w:noProof/>
                <w:webHidden/>
              </w:rPr>
              <w:fldChar w:fldCharType="separate"/>
            </w:r>
            <w:r w:rsidR="00E65780">
              <w:rPr>
                <w:noProof/>
                <w:webHidden/>
              </w:rPr>
              <w:t>58</w:t>
            </w:r>
            <w:r w:rsidR="00E65780">
              <w:rPr>
                <w:noProof/>
                <w:webHidden/>
              </w:rPr>
              <w:fldChar w:fldCharType="end"/>
            </w:r>
          </w:hyperlink>
        </w:p>
        <w:p w14:paraId="0A847C68" w14:textId="3477CAD2" w:rsidR="00E65780" w:rsidRDefault="009E38A9">
          <w:pPr>
            <w:pStyle w:val="TOC2"/>
            <w:tabs>
              <w:tab w:val="right" w:leader="dot" w:pos="9016"/>
            </w:tabs>
            <w:rPr>
              <w:rFonts w:eastAsiaTheme="minorEastAsia"/>
              <w:noProof/>
              <w:lang w:eastAsia="en-GB"/>
            </w:rPr>
          </w:pPr>
          <w:hyperlink w:anchor="_Toc99565216" w:history="1">
            <w:r w:rsidR="00E65780" w:rsidRPr="007A3BA9">
              <w:rPr>
                <w:rStyle w:val="Hyperlink"/>
                <w:noProof/>
              </w:rPr>
              <w:t>Continuing impact of COVID-19</w:t>
            </w:r>
            <w:r w:rsidR="00E65780">
              <w:rPr>
                <w:noProof/>
                <w:webHidden/>
              </w:rPr>
              <w:tab/>
            </w:r>
            <w:r w:rsidR="00E65780">
              <w:rPr>
                <w:noProof/>
                <w:webHidden/>
              </w:rPr>
              <w:fldChar w:fldCharType="begin"/>
            </w:r>
            <w:r w:rsidR="00E65780">
              <w:rPr>
                <w:noProof/>
                <w:webHidden/>
              </w:rPr>
              <w:instrText xml:space="preserve"> PAGEREF _Toc99565216 \h </w:instrText>
            </w:r>
            <w:r w:rsidR="00E65780">
              <w:rPr>
                <w:noProof/>
                <w:webHidden/>
              </w:rPr>
            </w:r>
            <w:r w:rsidR="00E65780">
              <w:rPr>
                <w:noProof/>
                <w:webHidden/>
              </w:rPr>
              <w:fldChar w:fldCharType="separate"/>
            </w:r>
            <w:r w:rsidR="00E65780">
              <w:rPr>
                <w:noProof/>
                <w:webHidden/>
              </w:rPr>
              <w:t>58</w:t>
            </w:r>
            <w:r w:rsidR="00E65780">
              <w:rPr>
                <w:noProof/>
                <w:webHidden/>
              </w:rPr>
              <w:fldChar w:fldCharType="end"/>
            </w:r>
          </w:hyperlink>
        </w:p>
        <w:p w14:paraId="17A55616" w14:textId="23408328" w:rsidR="00E65780" w:rsidRDefault="009E38A9">
          <w:pPr>
            <w:pStyle w:val="TOC2"/>
            <w:tabs>
              <w:tab w:val="right" w:leader="dot" w:pos="9016"/>
            </w:tabs>
            <w:rPr>
              <w:rFonts w:eastAsiaTheme="minorEastAsia"/>
              <w:noProof/>
              <w:lang w:eastAsia="en-GB"/>
            </w:rPr>
          </w:pPr>
          <w:hyperlink w:anchor="_Toc99565217" w:history="1">
            <w:r w:rsidR="00E65780" w:rsidRPr="007A3BA9">
              <w:rPr>
                <w:rStyle w:val="Hyperlink"/>
                <w:noProof/>
              </w:rPr>
              <w:t>Recommendations</w:t>
            </w:r>
            <w:r w:rsidR="00E65780">
              <w:rPr>
                <w:noProof/>
                <w:webHidden/>
              </w:rPr>
              <w:tab/>
            </w:r>
            <w:r w:rsidR="00E65780">
              <w:rPr>
                <w:noProof/>
                <w:webHidden/>
              </w:rPr>
              <w:fldChar w:fldCharType="begin"/>
            </w:r>
            <w:r w:rsidR="00E65780">
              <w:rPr>
                <w:noProof/>
                <w:webHidden/>
              </w:rPr>
              <w:instrText xml:space="preserve"> PAGEREF _Toc99565217 \h </w:instrText>
            </w:r>
            <w:r w:rsidR="00E65780">
              <w:rPr>
                <w:noProof/>
                <w:webHidden/>
              </w:rPr>
            </w:r>
            <w:r w:rsidR="00E65780">
              <w:rPr>
                <w:noProof/>
                <w:webHidden/>
              </w:rPr>
              <w:fldChar w:fldCharType="separate"/>
            </w:r>
            <w:r w:rsidR="00E65780">
              <w:rPr>
                <w:noProof/>
                <w:webHidden/>
              </w:rPr>
              <w:t>58</w:t>
            </w:r>
            <w:r w:rsidR="00E65780">
              <w:rPr>
                <w:noProof/>
                <w:webHidden/>
              </w:rPr>
              <w:fldChar w:fldCharType="end"/>
            </w:r>
          </w:hyperlink>
        </w:p>
        <w:p w14:paraId="3CE440BA" w14:textId="4F9183AC" w:rsidR="00E65780" w:rsidRDefault="009E38A9">
          <w:pPr>
            <w:pStyle w:val="TOC1"/>
            <w:tabs>
              <w:tab w:val="right" w:leader="dot" w:pos="9016"/>
            </w:tabs>
            <w:rPr>
              <w:rFonts w:eastAsiaTheme="minorEastAsia"/>
              <w:noProof/>
              <w:lang w:eastAsia="en-GB"/>
            </w:rPr>
          </w:pPr>
          <w:hyperlink w:anchor="_Toc99565218" w:history="1">
            <w:r w:rsidR="00E65780" w:rsidRPr="007A3BA9">
              <w:rPr>
                <w:rStyle w:val="Hyperlink"/>
                <w:noProof/>
              </w:rPr>
              <w:t>Appendices</w:t>
            </w:r>
            <w:r w:rsidR="00E65780">
              <w:rPr>
                <w:noProof/>
                <w:webHidden/>
              </w:rPr>
              <w:tab/>
            </w:r>
            <w:r w:rsidR="00E65780">
              <w:rPr>
                <w:noProof/>
                <w:webHidden/>
              </w:rPr>
              <w:fldChar w:fldCharType="begin"/>
            </w:r>
            <w:r w:rsidR="00E65780">
              <w:rPr>
                <w:noProof/>
                <w:webHidden/>
              </w:rPr>
              <w:instrText xml:space="preserve"> PAGEREF _Toc99565218 \h </w:instrText>
            </w:r>
            <w:r w:rsidR="00E65780">
              <w:rPr>
                <w:noProof/>
                <w:webHidden/>
              </w:rPr>
            </w:r>
            <w:r w:rsidR="00E65780">
              <w:rPr>
                <w:noProof/>
                <w:webHidden/>
              </w:rPr>
              <w:fldChar w:fldCharType="separate"/>
            </w:r>
            <w:r w:rsidR="00E65780">
              <w:rPr>
                <w:noProof/>
                <w:webHidden/>
              </w:rPr>
              <w:t>61</w:t>
            </w:r>
            <w:r w:rsidR="00E65780">
              <w:rPr>
                <w:noProof/>
                <w:webHidden/>
              </w:rPr>
              <w:fldChar w:fldCharType="end"/>
            </w:r>
          </w:hyperlink>
        </w:p>
        <w:p w14:paraId="1B9400A4" w14:textId="1781FB9F" w:rsidR="00E65780" w:rsidRDefault="009E38A9">
          <w:pPr>
            <w:pStyle w:val="TOC1"/>
            <w:tabs>
              <w:tab w:val="right" w:leader="dot" w:pos="9016"/>
            </w:tabs>
            <w:rPr>
              <w:rFonts w:eastAsiaTheme="minorEastAsia"/>
              <w:noProof/>
              <w:lang w:eastAsia="en-GB"/>
            </w:rPr>
          </w:pPr>
          <w:hyperlink w:anchor="_Toc99565219" w:history="1">
            <w:r w:rsidR="00E65780" w:rsidRPr="007A3BA9">
              <w:rPr>
                <w:rStyle w:val="Hyperlink"/>
                <w:noProof/>
              </w:rPr>
              <w:t>Thanks</w:t>
            </w:r>
            <w:r w:rsidR="00E65780">
              <w:rPr>
                <w:noProof/>
                <w:webHidden/>
              </w:rPr>
              <w:tab/>
            </w:r>
            <w:r w:rsidR="00E65780">
              <w:rPr>
                <w:noProof/>
                <w:webHidden/>
              </w:rPr>
              <w:fldChar w:fldCharType="begin"/>
            </w:r>
            <w:r w:rsidR="00E65780">
              <w:rPr>
                <w:noProof/>
                <w:webHidden/>
              </w:rPr>
              <w:instrText xml:space="preserve"> PAGEREF _Toc99565219 \h </w:instrText>
            </w:r>
            <w:r w:rsidR="00E65780">
              <w:rPr>
                <w:noProof/>
                <w:webHidden/>
              </w:rPr>
            </w:r>
            <w:r w:rsidR="00E65780">
              <w:rPr>
                <w:noProof/>
                <w:webHidden/>
              </w:rPr>
              <w:fldChar w:fldCharType="separate"/>
            </w:r>
            <w:r w:rsidR="00E65780">
              <w:rPr>
                <w:noProof/>
                <w:webHidden/>
              </w:rPr>
              <w:t>76</w:t>
            </w:r>
            <w:r w:rsidR="00E65780">
              <w:rPr>
                <w:noProof/>
                <w:webHidden/>
              </w:rPr>
              <w:fldChar w:fldCharType="end"/>
            </w:r>
          </w:hyperlink>
        </w:p>
        <w:p w14:paraId="6D02FFCF" w14:textId="39EBB8E0" w:rsidR="00605796" w:rsidRDefault="00605796">
          <w:r>
            <w:rPr>
              <w:b/>
              <w:bCs/>
              <w:noProof/>
            </w:rPr>
            <w:fldChar w:fldCharType="end"/>
          </w:r>
        </w:p>
      </w:sdtContent>
    </w:sdt>
    <w:p w14:paraId="2F618E22" w14:textId="38023296" w:rsidR="00C86750" w:rsidRPr="00C86750" w:rsidRDefault="00E41ECB" w:rsidP="00EC321F">
      <w:pPr>
        <w:pStyle w:val="Heading1"/>
      </w:pPr>
      <w:bookmarkStart w:id="1" w:name="_Toc99565150"/>
      <w:r>
        <w:t>List of figures</w:t>
      </w:r>
      <w:bookmarkEnd w:id="1"/>
    </w:p>
    <w:p w14:paraId="484CF050" w14:textId="7F9E5CA8" w:rsidR="0001667F" w:rsidRDefault="0001667F">
      <w:pPr>
        <w:pStyle w:val="TableofFigures"/>
        <w:tabs>
          <w:tab w:val="right" w:leader="dot" w:pos="9016"/>
        </w:tabs>
        <w:rPr>
          <w:rFonts w:eastAsiaTheme="minorEastAsia"/>
          <w:noProof/>
          <w:lang w:eastAsia="en-GB"/>
        </w:rPr>
      </w:pPr>
      <w:r>
        <w:fldChar w:fldCharType="begin"/>
      </w:r>
      <w:r>
        <w:instrText xml:space="preserve"> TOC \h \z \c "Figure" </w:instrText>
      </w:r>
      <w:r>
        <w:fldChar w:fldCharType="separate"/>
      </w:r>
      <w:hyperlink w:anchor="_Toc98499215" w:history="1">
        <w:r w:rsidRPr="00552415">
          <w:rPr>
            <w:rStyle w:val="Hyperlink"/>
            <w:noProof/>
          </w:rPr>
          <w:t>Figure 1. Whole School SEND management information on key activities, 2021-2022</w:t>
        </w:r>
        <w:r>
          <w:rPr>
            <w:noProof/>
            <w:webHidden/>
          </w:rPr>
          <w:tab/>
        </w:r>
        <w:r>
          <w:rPr>
            <w:noProof/>
            <w:webHidden/>
          </w:rPr>
          <w:fldChar w:fldCharType="begin"/>
        </w:r>
        <w:r>
          <w:rPr>
            <w:noProof/>
            <w:webHidden/>
          </w:rPr>
          <w:instrText xml:space="preserve"> PAGEREF _Toc98499215 \h </w:instrText>
        </w:r>
        <w:r>
          <w:rPr>
            <w:noProof/>
            <w:webHidden/>
          </w:rPr>
        </w:r>
        <w:r>
          <w:rPr>
            <w:noProof/>
            <w:webHidden/>
          </w:rPr>
          <w:fldChar w:fldCharType="separate"/>
        </w:r>
        <w:r w:rsidR="00164484">
          <w:rPr>
            <w:noProof/>
            <w:webHidden/>
          </w:rPr>
          <w:t>7</w:t>
        </w:r>
        <w:r>
          <w:rPr>
            <w:noProof/>
            <w:webHidden/>
          </w:rPr>
          <w:fldChar w:fldCharType="end"/>
        </w:r>
      </w:hyperlink>
    </w:p>
    <w:p w14:paraId="4AAC10CB" w14:textId="616EE0CA" w:rsidR="0001667F" w:rsidRDefault="009E38A9">
      <w:pPr>
        <w:pStyle w:val="TableofFigures"/>
        <w:tabs>
          <w:tab w:val="right" w:leader="dot" w:pos="9016"/>
        </w:tabs>
        <w:rPr>
          <w:rFonts w:eastAsiaTheme="minorEastAsia"/>
          <w:noProof/>
          <w:lang w:eastAsia="en-GB"/>
        </w:rPr>
      </w:pPr>
      <w:hyperlink w:anchor="_Toc98499216" w:history="1">
        <w:r w:rsidR="0001667F" w:rsidRPr="00552415">
          <w:rPr>
            <w:rStyle w:val="Hyperlink"/>
            <w:noProof/>
          </w:rPr>
          <w:t>Figure 2. As a result of accessing WSS services what outcomes have there been?  Source: WSS membership survey</w:t>
        </w:r>
        <w:r w:rsidR="0001667F">
          <w:rPr>
            <w:noProof/>
            <w:webHidden/>
          </w:rPr>
          <w:tab/>
        </w:r>
        <w:r w:rsidR="0001667F">
          <w:rPr>
            <w:noProof/>
            <w:webHidden/>
          </w:rPr>
          <w:fldChar w:fldCharType="begin"/>
        </w:r>
        <w:r w:rsidR="0001667F">
          <w:rPr>
            <w:noProof/>
            <w:webHidden/>
          </w:rPr>
          <w:instrText xml:space="preserve"> PAGEREF _Toc98499216 \h </w:instrText>
        </w:r>
        <w:r w:rsidR="0001667F">
          <w:rPr>
            <w:noProof/>
            <w:webHidden/>
          </w:rPr>
        </w:r>
        <w:r w:rsidR="0001667F">
          <w:rPr>
            <w:noProof/>
            <w:webHidden/>
          </w:rPr>
          <w:fldChar w:fldCharType="separate"/>
        </w:r>
        <w:r w:rsidR="00164484">
          <w:rPr>
            <w:noProof/>
            <w:webHidden/>
          </w:rPr>
          <w:t>8</w:t>
        </w:r>
        <w:r w:rsidR="0001667F">
          <w:rPr>
            <w:noProof/>
            <w:webHidden/>
          </w:rPr>
          <w:fldChar w:fldCharType="end"/>
        </w:r>
      </w:hyperlink>
    </w:p>
    <w:p w14:paraId="460D0C85" w14:textId="5EBE5D3C" w:rsidR="0001667F" w:rsidRDefault="009E38A9">
      <w:pPr>
        <w:pStyle w:val="TableofFigures"/>
        <w:tabs>
          <w:tab w:val="right" w:leader="dot" w:pos="9016"/>
        </w:tabs>
        <w:rPr>
          <w:rFonts w:eastAsiaTheme="minorEastAsia"/>
          <w:noProof/>
          <w:lang w:eastAsia="en-GB"/>
        </w:rPr>
      </w:pPr>
      <w:hyperlink w:anchor="_Toc98499217" w:history="1">
        <w:r w:rsidR="0001667F" w:rsidRPr="00552415">
          <w:rPr>
            <w:rStyle w:val="Hyperlink"/>
            <w:noProof/>
          </w:rPr>
          <w:t>Figure 3.  As a result of the outcomes what impact has there been?  Source: WSS membership survey</w:t>
        </w:r>
        <w:r w:rsidR="0001667F">
          <w:rPr>
            <w:noProof/>
            <w:webHidden/>
          </w:rPr>
          <w:tab/>
        </w:r>
        <w:r w:rsidR="0001667F">
          <w:rPr>
            <w:noProof/>
            <w:webHidden/>
          </w:rPr>
          <w:fldChar w:fldCharType="begin"/>
        </w:r>
        <w:r w:rsidR="0001667F">
          <w:rPr>
            <w:noProof/>
            <w:webHidden/>
          </w:rPr>
          <w:instrText xml:space="preserve"> PAGEREF _Toc98499217 \h </w:instrText>
        </w:r>
        <w:r w:rsidR="0001667F">
          <w:rPr>
            <w:noProof/>
            <w:webHidden/>
          </w:rPr>
        </w:r>
        <w:r w:rsidR="0001667F">
          <w:rPr>
            <w:noProof/>
            <w:webHidden/>
          </w:rPr>
          <w:fldChar w:fldCharType="separate"/>
        </w:r>
        <w:r w:rsidR="00164484">
          <w:rPr>
            <w:noProof/>
            <w:webHidden/>
          </w:rPr>
          <w:t>9</w:t>
        </w:r>
        <w:r w:rsidR="0001667F">
          <w:rPr>
            <w:noProof/>
            <w:webHidden/>
          </w:rPr>
          <w:fldChar w:fldCharType="end"/>
        </w:r>
      </w:hyperlink>
    </w:p>
    <w:p w14:paraId="7DA61CCF" w14:textId="04C1B4FD" w:rsidR="0001667F" w:rsidRDefault="009E38A9">
      <w:pPr>
        <w:pStyle w:val="TableofFigures"/>
        <w:tabs>
          <w:tab w:val="right" w:leader="dot" w:pos="9016"/>
        </w:tabs>
        <w:rPr>
          <w:rFonts w:eastAsiaTheme="minorEastAsia"/>
          <w:noProof/>
          <w:lang w:eastAsia="en-GB"/>
        </w:rPr>
      </w:pPr>
      <w:hyperlink r:id="rId14" w:anchor="_Toc98499218" w:history="1">
        <w:r w:rsidR="0001667F" w:rsidRPr="00552415">
          <w:rPr>
            <w:rStyle w:val="Hyperlink"/>
            <w:noProof/>
          </w:rPr>
          <w:t>Figure 4. Screenshot from WSS website showing access to webinar recording</w:t>
        </w:r>
        <w:r w:rsidR="0001667F">
          <w:rPr>
            <w:noProof/>
            <w:webHidden/>
          </w:rPr>
          <w:tab/>
        </w:r>
        <w:r w:rsidR="0001667F">
          <w:rPr>
            <w:noProof/>
            <w:webHidden/>
          </w:rPr>
          <w:fldChar w:fldCharType="begin"/>
        </w:r>
        <w:r w:rsidR="0001667F">
          <w:rPr>
            <w:noProof/>
            <w:webHidden/>
          </w:rPr>
          <w:instrText xml:space="preserve"> PAGEREF _Toc98499218 \h </w:instrText>
        </w:r>
        <w:r w:rsidR="0001667F">
          <w:rPr>
            <w:noProof/>
            <w:webHidden/>
          </w:rPr>
        </w:r>
        <w:r w:rsidR="0001667F">
          <w:rPr>
            <w:noProof/>
            <w:webHidden/>
          </w:rPr>
          <w:fldChar w:fldCharType="separate"/>
        </w:r>
        <w:r w:rsidR="00164484">
          <w:rPr>
            <w:noProof/>
            <w:webHidden/>
          </w:rPr>
          <w:t>14</w:t>
        </w:r>
        <w:r w:rsidR="0001667F">
          <w:rPr>
            <w:noProof/>
            <w:webHidden/>
          </w:rPr>
          <w:fldChar w:fldCharType="end"/>
        </w:r>
      </w:hyperlink>
    </w:p>
    <w:p w14:paraId="68AC30E0" w14:textId="0AD5387C" w:rsidR="0001667F" w:rsidRDefault="009E38A9">
      <w:pPr>
        <w:pStyle w:val="TableofFigures"/>
        <w:tabs>
          <w:tab w:val="right" w:leader="dot" w:pos="9016"/>
        </w:tabs>
        <w:rPr>
          <w:rFonts w:eastAsiaTheme="minorEastAsia"/>
          <w:noProof/>
          <w:lang w:eastAsia="en-GB"/>
        </w:rPr>
      </w:pPr>
      <w:hyperlink r:id="rId15" w:anchor="_Toc98499219" w:history="1">
        <w:r w:rsidR="0001667F" w:rsidRPr="00552415">
          <w:rPr>
            <w:rStyle w:val="Hyperlink"/>
            <w:noProof/>
          </w:rPr>
          <w:t>Figure 5. Screenshot of interactive events calendar.</w:t>
        </w:r>
        <w:r w:rsidR="0001667F">
          <w:rPr>
            <w:noProof/>
            <w:webHidden/>
          </w:rPr>
          <w:tab/>
        </w:r>
        <w:r w:rsidR="0001667F">
          <w:rPr>
            <w:noProof/>
            <w:webHidden/>
          </w:rPr>
          <w:fldChar w:fldCharType="begin"/>
        </w:r>
        <w:r w:rsidR="0001667F">
          <w:rPr>
            <w:noProof/>
            <w:webHidden/>
          </w:rPr>
          <w:instrText xml:space="preserve"> PAGEREF _Toc98499219 \h </w:instrText>
        </w:r>
        <w:r w:rsidR="0001667F">
          <w:rPr>
            <w:noProof/>
            <w:webHidden/>
          </w:rPr>
        </w:r>
        <w:r w:rsidR="0001667F">
          <w:rPr>
            <w:noProof/>
            <w:webHidden/>
          </w:rPr>
          <w:fldChar w:fldCharType="separate"/>
        </w:r>
        <w:r w:rsidR="00164484">
          <w:rPr>
            <w:noProof/>
            <w:webHidden/>
          </w:rPr>
          <w:t>15</w:t>
        </w:r>
        <w:r w:rsidR="0001667F">
          <w:rPr>
            <w:noProof/>
            <w:webHidden/>
          </w:rPr>
          <w:fldChar w:fldCharType="end"/>
        </w:r>
      </w:hyperlink>
    </w:p>
    <w:p w14:paraId="30DBEEFF" w14:textId="4D4E0D98" w:rsidR="0001667F" w:rsidRDefault="009E38A9">
      <w:pPr>
        <w:pStyle w:val="TableofFigures"/>
        <w:tabs>
          <w:tab w:val="right" w:leader="dot" w:pos="9016"/>
        </w:tabs>
        <w:rPr>
          <w:rFonts w:eastAsiaTheme="minorEastAsia"/>
          <w:noProof/>
          <w:lang w:eastAsia="en-GB"/>
        </w:rPr>
      </w:pPr>
      <w:hyperlink w:anchor="_Toc98499220" w:history="1">
        <w:r w:rsidR="0001667F" w:rsidRPr="00552415">
          <w:rPr>
            <w:rStyle w:val="Hyperlink"/>
            <w:noProof/>
          </w:rPr>
          <w:t>Figure 6. Whole School SEND management system webinar data</w:t>
        </w:r>
        <w:r w:rsidR="0001667F">
          <w:rPr>
            <w:noProof/>
            <w:webHidden/>
          </w:rPr>
          <w:tab/>
        </w:r>
        <w:r w:rsidR="0001667F">
          <w:rPr>
            <w:noProof/>
            <w:webHidden/>
          </w:rPr>
          <w:fldChar w:fldCharType="begin"/>
        </w:r>
        <w:r w:rsidR="0001667F">
          <w:rPr>
            <w:noProof/>
            <w:webHidden/>
          </w:rPr>
          <w:instrText xml:space="preserve"> PAGEREF _Toc98499220 \h </w:instrText>
        </w:r>
        <w:r w:rsidR="0001667F">
          <w:rPr>
            <w:noProof/>
            <w:webHidden/>
          </w:rPr>
        </w:r>
        <w:r w:rsidR="0001667F">
          <w:rPr>
            <w:noProof/>
            <w:webHidden/>
          </w:rPr>
          <w:fldChar w:fldCharType="separate"/>
        </w:r>
        <w:r w:rsidR="00164484">
          <w:rPr>
            <w:noProof/>
            <w:webHidden/>
          </w:rPr>
          <w:t>16</w:t>
        </w:r>
        <w:r w:rsidR="0001667F">
          <w:rPr>
            <w:noProof/>
            <w:webHidden/>
          </w:rPr>
          <w:fldChar w:fldCharType="end"/>
        </w:r>
      </w:hyperlink>
    </w:p>
    <w:p w14:paraId="006C7C84" w14:textId="45CD82DD" w:rsidR="0001667F" w:rsidRDefault="009E38A9">
      <w:pPr>
        <w:pStyle w:val="TableofFigures"/>
        <w:tabs>
          <w:tab w:val="right" w:leader="dot" w:pos="9016"/>
        </w:tabs>
        <w:rPr>
          <w:rFonts w:eastAsiaTheme="minorEastAsia"/>
          <w:noProof/>
          <w:lang w:eastAsia="en-GB"/>
        </w:rPr>
      </w:pPr>
      <w:hyperlink w:anchor="_Toc98499221" w:history="1">
        <w:r w:rsidR="0001667F" w:rsidRPr="00552415">
          <w:rPr>
            <w:rStyle w:val="Hyperlink"/>
            <w:noProof/>
          </w:rPr>
          <w:t>Figure 7. Webinar attendee feedback.  Source: post-event surveys</w:t>
        </w:r>
        <w:r w:rsidR="0001667F">
          <w:rPr>
            <w:noProof/>
            <w:webHidden/>
          </w:rPr>
          <w:tab/>
        </w:r>
        <w:r w:rsidR="0001667F">
          <w:rPr>
            <w:noProof/>
            <w:webHidden/>
          </w:rPr>
          <w:fldChar w:fldCharType="begin"/>
        </w:r>
        <w:r w:rsidR="0001667F">
          <w:rPr>
            <w:noProof/>
            <w:webHidden/>
          </w:rPr>
          <w:instrText xml:space="preserve"> PAGEREF _Toc98499221 \h </w:instrText>
        </w:r>
        <w:r w:rsidR="0001667F">
          <w:rPr>
            <w:noProof/>
            <w:webHidden/>
          </w:rPr>
        </w:r>
        <w:r w:rsidR="0001667F">
          <w:rPr>
            <w:noProof/>
            <w:webHidden/>
          </w:rPr>
          <w:fldChar w:fldCharType="separate"/>
        </w:r>
        <w:r w:rsidR="00164484">
          <w:rPr>
            <w:noProof/>
            <w:webHidden/>
          </w:rPr>
          <w:t>18</w:t>
        </w:r>
        <w:r w:rsidR="0001667F">
          <w:rPr>
            <w:noProof/>
            <w:webHidden/>
          </w:rPr>
          <w:fldChar w:fldCharType="end"/>
        </w:r>
      </w:hyperlink>
    </w:p>
    <w:p w14:paraId="5CF17931" w14:textId="519C564C" w:rsidR="0001667F" w:rsidRDefault="009E38A9">
      <w:pPr>
        <w:pStyle w:val="TableofFigures"/>
        <w:tabs>
          <w:tab w:val="right" w:leader="dot" w:pos="9016"/>
        </w:tabs>
        <w:rPr>
          <w:rFonts w:eastAsiaTheme="minorEastAsia"/>
          <w:noProof/>
          <w:lang w:eastAsia="en-GB"/>
        </w:rPr>
      </w:pPr>
      <w:hyperlink w:anchor="_Toc98499222" w:history="1">
        <w:r w:rsidR="0001667F" w:rsidRPr="00552415">
          <w:rPr>
            <w:rStyle w:val="Hyperlink"/>
            <w:noProof/>
          </w:rPr>
          <w:t>Figure 8. As a result of attending WSS webinars, what outcomes have there been?  Source: membership survey.</w:t>
        </w:r>
        <w:r w:rsidR="0001667F">
          <w:rPr>
            <w:noProof/>
            <w:webHidden/>
          </w:rPr>
          <w:tab/>
        </w:r>
        <w:r w:rsidR="0001667F">
          <w:rPr>
            <w:noProof/>
            <w:webHidden/>
          </w:rPr>
          <w:fldChar w:fldCharType="begin"/>
        </w:r>
        <w:r w:rsidR="0001667F">
          <w:rPr>
            <w:noProof/>
            <w:webHidden/>
          </w:rPr>
          <w:instrText xml:space="preserve"> PAGEREF _Toc98499222 \h </w:instrText>
        </w:r>
        <w:r w:rsidR="0001667F">
          <w:rPr>
            <w:noProof/>
            <w:webHidden/>
          </w:rPr>
        </w:r>
        <w:r w:rsidR="0001667F">
          <w:rPr>
            <w:noProof/>
            <w:webHidden/>
          </w:rPr>
          <w:fldChar w:fldCharType="separate"/>
        </w:r>
        <w:r w:rsidR="00164484">
          <w:rPr>
            <w:noProof/>
            <w:webHidden/>
          </w:rPr>
          <w:t>20</w:t>
        </w:r>
        <w:r w:rsidR="0001667F">
          <w:rPr>
            <w:noProof/>
            <w:webHidden/>
          </w:rPr>
          <w:fldChar w:fldCharType="end"/>
        </w:r>
      </w:hyperlink>
    </w:p>
    <w:p w14:paraId="36C33135" w14:textId="3A99B5C8" w:rsidR="0001667F" w:rsidRDefault="009E38A9">
      <w:pPr>
        <w:pStyle w:val="TableofFigures"/>
        <w:tabs>
          <w:tab w:val="right" w:leader="dot" w:pos="9016"/>
        </w:tabs>
        <w:rPr>
          <w:rFonts w:eastAsiaTheme="minorEastAsia"/>
          <w:noProof/>
          <w:lang w:eastAsia="en-GB"/>
        </w:rPr>
      </w:pPr>
      <w:hyperlink w:anchor="_Toc98499223" w:history="1">
        <w:r w:rsidR="0001667F" w:rsidRPr="00552415">
          <w:rPr>
            <w:rStyle w:val="Hyperlink"/>
            <w:noProof/>
          </w:rPr>
          <w:t xml:space="preserve">Figure 9. Case study - New to role </w:t>
        </w:r>
        <w:r w:rsidR="001F1DEF">
          <w:rPr>
            <w:rStyle w:val="Hyperlink"/>
            <w:noProof/>
          </w:rPr>
          <w:t>SENCO</w:t>
        </w:r>
        <w:r w:rsidR="0001667F" w:rsidRPr="00552415">
          <w:rPr>
            <w:rStyle w:val="Hyperlink"/>
            <w:noProof/>
          </w:rPr>
          <w:t>, mainstream primary school</w:t>
        </w:r>
        <w:r w:rsidR="0001667F">
          <w:rPr>
            <w:noProof/>
            <w:webHidden/>
          </w:rPr>
          <w:tab/>
        </w:r>
        <w:r w:rsidR="0001667F">
          <w:rPr>
            <w:noProof/>
            <w:webHidden/>
          </w:rPr>
          <w:fldChar w:fldCharType="begin"/>
        </w:r>
        <w:r w:rsidR="0001667F">
          <w:rPr>
            <w:noProof/>
            <w:webHidden/>
          </w:rPr>
          <w:instrText xml:space="preserve"> PAGEREF _Toc98499223 \h </w:instrText>
        </w:r>
        <w:r w:rsidR="0001667F">
          <w:rPr>
            <w:noProof/>
            <w:webHidden/>
          </w:rPr>
        </w:r>
        <w:r w:rsidR="0001667F">
          <w:rPr>
            <w:noProof/>
            <w:webHidden/>
          </w:rPr>
          <w:fldChar w:fldCharType="separate"/>
        </w:r>
        <w:r w:rsidR="00164484">
          <w:rPr>
            <w:noProof/>
            <w:webHidden/>
          </w:rPr>
          <w:t>21</w:t>
        </w:r>
        <w:r w:rsidR="0001667F">
          <w:rPr>
            <w:noProof/>
            <w:webHidden/>
          </w:rPr>
          <w:fldChar w:fldCharType="end"/>
        </w:r>
      </w:hyperlink>
    </w:p>
    <w:p w14:paraId="79438C7A" w14:textId="1BDBEBA2" w:rsidR="0001667F" w:rsidRDefault="009E38A9">
      <w:pPr>
        <w:pStyle w:val="TableofFigures"/>
        <w:tabs>
          <w:tab w:val="right" w:leader="dot" w:pos="9016"/>
        </w:tabs>
        <w:rPr>
          <w:rFonts w:eastAsiaTheme="minorEastAsia"/>
          <w:noProof/>
          <w:lang w:eastAsia="en-GB"/>
        </w:rPr>
      </w:pPr>
      <w:hyperlink w:anchor="_Toc98499224" w:history="1">
        <w:r w:rsidR="0001667F" w:rsidRPr="00552415">
          <w:rPr>
            <w:rStyle w:val="Hyperlink"/>
            <w:noProof/>
          </w:rPr>
          <w:t>Figure 10.  As a result of attending WSS webinars, what impact has there been for children and young people with SEND?</w:t>
        </w:r>
        <w:r w:rsidR="0001667F">
          <w:rPr>
            <w:noProof/>
            <w:webHidden/>
          </w:rPr>
          <w:tab/>
        </w:r>
        <w:r w:rsidR="0001667F">
          <w:rPr>
            <w:noProof/>
            <w:webHidden/>
          </w:rPr>
          <w:fldChar w:fldCharType="begin"/>
        </w:r>
        <w:r w:rsidR="0001667F">
          <w:rPr>
            <w:noProof/>
            <w:webHidden/>
          </w:rPr>
          <w:instrText xml:space="preserve"> PAGEREF _Toc98499224 \h </w:instrText>
        </w:r>
        <w:r w:rsidR="0001667F">
          <w:rPr>
            <w:noProof/>
            <w:webHidden/>
          </w:rPr>
        </w:r>
        <w:r w:rsidR="0001667F">
          <w:rPr>
            <w:noProof/>
            <w:webHidden/>
          </w:rPr>
          <w:fldChar w:fldCharType="separate"/>
        </w:r>
        <w:r w:rsidR="00164484">
          <w:rPr>
            <w:noProof/>
            <w:webHidden/>
          </w:rPr>
          <w:t>21</w:t>
        </w:r>
        <w:r w:rsidR="0001667F">
          <w:rPr>
            <w:noProof/>
            <w:webHidden/>
          </w:rPr>
          <w:fldChar w:fldCharType="end"/>
        </w:r>
      </w:hyperlink>
    </w:p>
    <w:p w14:paraId="2F711670" w14:textId="0680F52C" w:rsidR="0001667F" w:rsidRDefault="009E38A9">
      <w:pPr>
        <w:pStyle w:val="TableofFigures"/>
        <w:tabs>
          <w:tab w:val="right" w:leader="dot" w:pos="9016"/>
        </w:tabs>
        <w:rPr>
          <w:rFonts w:eastAsiaTheme="minorEastAsia"/>
          <w:noProof/>
          <w:lang w:eastAsia="en-GB"/>
        </w:rPr>
      </w:pPr>
      <w:hyperlink w:anchor="_Toc98499225" w:history="1">
        <w:r w:rsidR="0001667F" w:rsidRPr="00552415">
          <w:rPr>
            <w:rStyle w:val="Hyperlink"/>
            <w:noProof/>
          </w:rPr>
          <w:t>Figure 11.  PD recruitment register of interest</w:t>
        </w:r>
        <w:r w:rsidR="0001667F">
          <w:rPr>
            <w:noProof/>
            <w:webHidden/>
          </w:rPr>
          <w:tab/>
        </w:r>
        <w:r w:rsidR="0001667F">
          <w:rPr>
            <w:noProof/>
            <w:webHidden/>
          </w:rPr>
          <w:fldChar w:fldCharType="begin"/>
        </w:r>
        <w:r w:rsidR="0001667F">
          <w:rPr>
            <w:noProof/>
            <w:webHidden/>
          </w:rPr>
          <w:instrText xml:space="preserve"> PAGEREF _Toc98499225 \h </w:instrText>
        </w:r>
        <w:r w:rsidR="0001667F">
          <w:rPr>
            <w:noProof/>
            <w:webHidden/>
          </w:rPr>
        </w:r>
        <w:r w:rsidR="0001667F">
          <w:rPr>
            <w:noProof/>
            <w:webHidden/>
          </w:rPr>
          <w:fldChar w:fldCharType="separate"/>
        </w:r>
        <w:r w:rsidR="00164484">
          <w:rPr>
            <w:noProof/>
            <w:webHidden/>
          </w:rPr>
          <w:t>26</w:t>
        </w:r>
        <w:r w:rsidR="0001667F">
          <w:rPr>
            <w:noProof/>
            <w:webHidden/>
          </w:rPr>
          <w:fldChar w:fldCharType="end"/>
        </w:r>
      </w:hyperlink>
    </w:p>
    <w:p w14:paraId="207692BE" w14:textId="6B4706CF" w:rsidR="0001667F" w:rsidRDefault="009E38A9">
      <w:pPr>
        <w:pStyle w:val="TableofFigures"/>
        <w:tabs>
          <w:tab w:val="right" w:leader="dot" w:pos="9016"/>
        </w:tabs>
        <w:rPr>
          <w:rFonts w:eastAsiaTheme="minorEastAsia"/>
          <w:noProof/>
          <w:lang w:eastAsia="en-GB"/>
        </w:rPr>
      </w:pPr>
      <w:hyperlink w:anchor="_Toc98499226" w:history="1">
        <w:r w:rsidR="0001667F" w:rsidRPr="00552415">
          <w:rPr>
            <w:rStyle w:val="Hyperlink"/>
            <w:noProof/>
          </w:rPr>
          <w:t>Figure 12. PD group participant overview: All regions</w:t>
        </w:r>
        <w:r w:rsidR="0001667F">
          <w:rPr>
            <w:noProof/>
            <w:webHidden/>
          </w:rPr>
          <w:tab/>
        </w:r>
        <w:r w:rsidR="0001667F">
          <w:rPr>
            <w:noProof/>
            <w:webHidden/>
          </w:rPr>
          <w:fldChar w:fldCharType="begin"/>
        </w:r>
        <w:r w:rsidR="0001667F">
          <w:rPr>
            <w:noProof/>
            <w:webHidden/>
          </w:rPr>
          <w:instrText xml:space="preserve"> PAGEREF _Toc98499226 \h </w:instrText>
        </w:r>
        <w:r w:rsidR="0001667F">
          <w:rPr>
            <w:noProof/>
            <w:webHidden/>
          </w:rPr>
        </w:r>
        <w:r w:rsidR="0001667F">
          <w:rPr>
            <w:noProof/>
            <w:webHidden/>
          </w:rPr>
          <w:fldChar w:fldCharType="separate"/>
        </w:r>
        <w:r w:rsidR="00164484">
          <w:rPr>
            <w:noProof/>
            <w:webHidden/>
          </w:rPr>
          <w:t>27</w:t>
        </w:r>
        <w:r w:rsidR="0001667F">
          <w:rPr>
            <w:noProof/>
            <w:webHidden/>
          </w:rPr>
          <w:fldChar w:fldCharType="end"/>
        </w:r>
      </w:hyperlink>
    </w:p>
    <w:p w14:paraId="7FE84482" w14:textId="26B38C0C" w:rsidR="0001667F" w:rsidRDefault="009E38A9">
      <w:pPr>
        <w:pStyle w:val="TableofFigures"/>
        <w:tabs>
          <w:tab w:val="right" w:leader="dot" w:pos="9016"/>
        </w:tabs>
        <w:rPr>
          <w:rFonts w:eastAsiaTheme="minorEastAsia"/>
          <w:noProof/>
          <w:lang w:eastAsia="en-GB"/>
        </w:rPr>
      </w:pPr>
      <w:hyperlink r:id="rId16" w:anchor="_Toc98499227" w:history="1">
        <w:r w:rsidR="0001667F" w:rsidRPr="00552415">
          <w:rPr>
            <w:rStyle w:val="Hyperlink"/>
            <w:noProof/>
          </w:rPr>
          <w:t>Figure 13. PD groups participation agreement and information pack</w:t>
        </w:r>
        <w:r w:rsidR="0001667F">
          <w:rPr>
            <w:noProof/>
            <w:webHidden/>
          </w:rPr>
          <w:tab/>
        </w:r>
        <w:r w:rsidR="0001667F">
          <w:rPr>
            <w:noProof/>
            <w:webHidden/>
          </w:rPr>
          <w:fldChar w:fldCharType="begin"/>
        </w:r>
        <w:r w:rsidR="0001667F">
          <w:rPr>
            <w:noProof/>
            <w:webHidden/>
          </w:rPr>
          <w:instrText xml:space="preserve"> PAGEREF _Toc98499227 \h </w:instrText>
        </w:r>
        <w:r w:rsidR="0001667F">
          <w:rPr>
            <w:noProof/>
            <w:webHidden/>
          </w:rPr>
        </w:r>
        <w:r w:rsidR="0001667F">
          <w:rPr>
            <w:noProof/>
            <w:webHidden/>
          </w:rPr>
          <w:fldChar w:fldCharType="separate"/>
        </w:r>
        <w:r w:rsidR="00164484">
          <w:rPr>
            <w:noProof/>
            <w:webHidden/>
          </w:rPr>
          <w:t>28</w:t>
        </w:r>
        <w:r w:rsidR="0001667F">
          <w:rPr>
            <w:noProof/>
            <w:webHidden/>
          </w:rPr>
          <w:fldChar w:fldCharType="end"/>
        </w:r>
      </w:hyperlink>
    </w:p>
    <w:p w14:paraId="0C9925FE" w14:textId="7DE1B86B" w:rsidR="0001667F" w:rsidRDefault="009E38A9">
      <w:pPr>
        <w:pStyle w:val="TableofFigures"/>
        <w:tabs>
          <w:tab w:val="right" w:leader="dot" w:pos="9016"/>
        </w:tabs>
        <w:rPr>
          <w:rFonts w:eastAsiaTheme="minorEastAsia"/>
          <w:noProof/>
          <w:lang w:eastAsia="en-GB"/>
        </w:rPr>
      </w:pPr>
      <w:hyperlink r:id="rId17" w:anchor="_Toc98499228" w:history="1">
        <w:r w:rsidR="0001667F" w:rsidRPr="00552415">
          <w:rPr>
            <w:rStyle w:val="Hyperlink"/>
            <w:noProof/>
          </w:rPr>
          <w:t>Figure 14. PD groups particpant learning journal</w:t>
        </w:r>
        <w:r w:rsidR="0001667F">
          <w:rPr>
            <w:noProof/>
            <w:webHidden/>
          </w:rPr>
          <w:tab/>
        </w:r>
        <w:r w:rsidR="0001667F">
          <w:rPr>
            <w:noProof/>
            <w:webHidden/>
          </w:rPr>
          <w:fldChar w:fldCharType="begin"/>
        </w:r>
        <w:r w:rsidR="0001667F">
          <w:rPr>
            <w:noProof/>
            <w:webHidden/>
          </w:rPr>
          <w:instrText xml:space="preserve"> PAGEREF _Toc98499228 \h </w:instrText>
        </w:r>
        <w:r w:rsidR="0001667F">
          <w:rPr>
            <w:noProof/>
            <w:webHidden/>
          </w:rPr>
        </w:r>
        <w:r w:rsidR="0001667F">
          <w:rPr>
            <w:noProof/>
            <w:webHidden/>
          </w:rPr>
          <w:fldChar w:fldCharType="separate"/>
        </w:r>
        <w:r w:rsidR="00164484">
          <w:rPr>
            <w:noProof/>
            <w:webHidden/>
          </w:rPr>
          <w:t>28</w:t>
        </w:r>
        <w:r w:rsidR="0001667F">
          <w:rPr>
            <w:noProof/>
            <w:webHidden/>
          </w:rPr>
          <w:fldChar w:fldCharType="end"/>
        </w:r>
      </w:hyperlink>
    </w:p>
    <w:p w14:paraId="6A533100" w14:textId="038B2FB1" w:rsidR="0001667F" w:rsidRDefault="009E38A9">
      <w:pPr>
        <w:pStyle w:val="TableofFigures"/>
        <w:tabs>
          <w:tab w:val="right" w:leader="dot" w:pos="9016"/>
        </w:tabs>
        <w:rPr>
          <w:rFonts w:eastAsiaTheme="minorEastAsia"/>
          <w:noProof/>
          <w:lang w:eastAsia="en-GB"/>
        </w:rPr>
      </w:pPr>
      <w:hyperlink w:anchor="_Toc98499229" w:history="1">
        <w:r w:rsidR="0001667F" w:rsidRPr="00552415">
          <w:rPr>
            <w:rStyle w:val="Hyperlink"/>
            <w:noProof/>
          </w:rPr>
          <w:t>Figure 15. PD groups participant overview: confidence</w:t>
        </w:r>
        <w:r w:rsidR="0001667F">
          <w:rPr>
            <w:noProof/>
            <w:webHidden/>
          </w:rPr>
          <w:tab/>
        </w:r>
        <w:r w:rsidR="0001667F">
          <w:rPr>
            <w:noProof/>
            <w:webHidden/>
          </w:rPr>
          <w:fldChar w:fldCharType="begin"/>
        </w:r>
        <w:r w:rsidR="0001667F">
          <w:rPr>
            <w:noProof/>
            <w:webHidden/>
          </w:rPr>
          <w:instrText xml:space="preserve"> PAGEREF _Toc98499229 \h </w:instrText>
        </w:r>
        <w:r w:rsidR="0001667F">
          <w:rPr>
            <w:noProof/>
            <w:webHidden/>
          </w:rPr>
        </w:r>
        <w:r w:rsidR="0001667F">
          <w:rPr>
            <w:noProof/>
            <w:webHidden/>
          </w:rPr>
          <w:fldChar w:fldCharType="separate"/>
        </w:r>
        <w:r w:rsidR="00164484">
          <w:rPr>
            <w:noProof/>
            <w:webHidden/>
          </w:rPr>
          <w:t>31</w:t>
        </w:r>
        <w:r w:rsidR="0001667F">
          <w:rPr>
            <w:noProof/>
            <w:webHidden/>
          </w:rPr>
          <w:fldChar w:fldCharType="end"/>
        </w:r>
      </w:hyperlink>
    </w:p>
    <w:p w14:paraId="148BC1E4" w14:textId="633D7E19" w:rsidR="0001667F" w:rsidRDefault="009E38A9">
      <w:pPr>
        <w:pStyle w:val="TableofFigures"/>
        <w:tabs>
          <w:tab w:val="right" w:leader="dot" w:pos="9016"/>
        </w:tabs>
        <w:rPr>
          <w:rFonts w:eastAsiaTheme="minorEastAsia"/>
          <w:noProof/>
          <w:lang w:eastAsia="en-GB"/>
        </w:rPr>
      </w:pPr>
      <w:hyperlink w:anchor="_Toc98499230" w:history="1">
        <w:r w:rsidR="0001667F" w:rsidRPr="00552415">
          <w:rPr>
            <w:rStyle w:val="Hyperlink"/>
            <w:noProof/>
          </w:rPr>
          <w:t>Figure 16. PD groups example of impact: reduction in behaviour points</w:t>
        </w:r>
        <w:r w:rsidR="0001667F">
          <w:rPr>
            <w:noProof/>
            <w:webHidden/>
          </w:rPr>
          <w:tab/>
        </w:r>
        <w:r w:rsidR="0001667F">
          <w:rPr>
            <w:noProof/>
            <w:webHidden/>
          </w:rPr>
          <w:fldChar w:fldCharType="begin"/>
        </w:r>
        <w:r w:rsidR="0001667F">
          <w:rPr>
            <w:noProof/>
            <w:webHidden/>
          </w:rPr>
          <w:instrText xml:space="preserve"> PAGEREF _Toc98499230 \h </w:instrText>
        </w:r>
        <w:r w:rsidR="0001667F">
          <w:rPr>
            <w:noProof/>
            <w:webHidden/>
          </w:rPr>
        </w:r>
        <w:r w:rsidR="0001667F">
          <w:rPr>
            <w:noProof/>
            <w:webHidden/>
          </w:rPr>
          <w:fldChar w:fldCharType="separate"/>
        </w:r>
        <w:r w:rsidR="00164484">
          <w:rPr>
            <w:noProof/>
            <w:webHidden/>
          </w:rPr>
          <w:t>31</w:t>
        </w:r>
        <w:r w:rsidR="0001667F">
          <w:rPr>
            <w:noProof/>
            <w:webHidden/>
          </w:rPr>
          <w:fldChar w:fldCharType="end"/>
        </w:r>
      </w:hyperlink>
    </w:p>
    <w:p w14:paraId="509A0917" w14:textId="3A2F343E" w:rsidR="0001667F" w:rsidRDefault="009E38A9">
      <w:pPr>
        <w:pStyle w:val="TableofFigures"/>
        <w:tabs>
          <w:tab w:val="right" w:leader="dot" w:pos="9016"/>
        </w:tabs>
        <w:rPr>
          <w:rFonts w:eastAsiaTheme="minorEastAsia"/>
          <w:noProof/>
          <w:lang w:eastAsia="en-GB"/>
        </w:rPr>
      </w:pPr>
      <w:hyperlink w:anchor="_Toc98499231" w:history="1">
        <w:r w:rsidR="0001667F" w:rsidRPr="00552415">
          <w:rPr>
            <w:rStyle w:val="Hyperlink"/>
            <w:noProof/>
          </w:rPr>
          <w:t>Figure 17. PD groups example of impact: increase in percentage of EHCP targets met</w:t>
        </w:r>
        <w:r w:rsidR="0001667F">
          <w:rPr>
            <w:noProof/>
            <w:webHidden/>
          </w:rPr>
          <w:tab/>
        </w:r>
        <w:r w:rsidR="0001667F">
          <w:rPr>
            <w:noProof/>
            <w:webHidden/>
          </w:rPr>
          <w:fldChar w:fldCharType="begin"/>
        </w:r>
        <w:r w:rsidR="0001667F">
          <w:rPr>
            <w:noProof/>
            <w:webHidden/>
          </w:rPr>
          <w:instrText xml:space="preserve"> PAGEREF _Toc98499231 \h </w:instrText>
        </w:r>
        <w:r w:rsidR="0001667F">
          <w:rPr>
            <w:noProof/>
            <w:webHidden/>
          </w:rPr>
        </w:r>
        <w:r w:rsidR="0001667F">
          <w:rPr>
            <w:noProof/>
            <w:webHidden/>
          </w:rPr>
          <w:fldChar w:fldCharType="separate"/>
        </w:r>
        <w:r w:rsidR="00164484">
          <w:rPr>
            <w:noProof/>
            <w:webHidden/>
          </w:rPr>
          <w:t>31</w:t>
        </w:r>
        <w:r w:rsidR="0001667F">
          <w:rPr>
            <w:noProof/>
            <w:webHidden/>
          </w:rPr>
          <w:fldChar w:fldCharType="end"/>
        </w:r>
      </w:hyperlink>
    </w:p>
    <w:p w14:paraId="405B9936" w14:textId="1011480A" w:rsidR="0001667F" w:rsidRDefault="009E38A9">
      <w:pPr>
        <w:pStyle w:val="TableofFigures"/>
        <w:tabs>
          <w:tab w:val="right" w:leader="dot" w:pos="9016"/>
        </w:tabs>
        <w:rPr>
          <w:rFonts w:eastAsiaTheme="minorEastAsia"/>
          <w:noProof/>
          <w:lang w:eastAsia="en-GB"/>
        </w:rPr>
      </w:pPr>
      <w:hyperlink r:id="rId18" w:anchor="_Toc98499232" w:history="1">
        <w:r w:rsidR="0001667F" w:rsidRPr="00552415">
          <w:rPr>
            <w:rStyle w:val="Hyperlink"/>
            <w:noProof/>
          </w:rPr>
          <w:t>Figure 18. PD groups example of impact: increased progress in reading</w:t>
        </w:r>
        <w:r w:rsidR="0001667F">
          <w:rPr>
            <w:noProof/>
            <w:webHidden/>
          </w:rPr>
          <w:tab/>
        </w:r>
        <w:r w:rsidR="0001667F">
          <w:rPr>
            <w:noProof/>
            <w:webHidden/>
          </w:rPr>
          <w:fldChar w:fldCharType="begin"/>
        </w:r>
        <w:r w:rsidR="0001667F">
          <w:rPr>
            <w:noProof/>
            <w:webHidden/>
          </w:rPr>
          <w:instrText xml:space="preserve"> PAGEREF _Toc98499232 \h </w:instrText>
        </w:r>
        <w:r w:rsidR="0001667F">
          <w:rPr>
            <w:noProof/>
            <w:webHidden/>
          </w:rPr>
        </w:r>
        <w:r w:rsidR="0001667F">
          <w:rPr>
            <w:noProof/>
            <w:webHidden/>
          </w:rPr>
          <w:fldChar w:fldCharType="separate"/>
        </w:r>
        <w:r w:rsidR="00164484">
          <w:rPr>
            <w:noProof/>
            <w:webHidden/>
          </w:rPr>
          <w:t>32</w:t>
        </w:r>
        <w:r w:rsidR="0001667F">
          <w:rPr>
            <w:noProof/>
            <w:webHidden/>
          </w:rPr>
          <w:fldChar w:fldCharType="end"/>
        </w:r>
      </w:hyperlink>
    </w:p>
    <w:p w14:paraId="15118F00" w14:textId="21687FA6" w:rsidR="0001667F" w:rsidRDefault="009E38A9">
      <w:pPr>
        <w:pStyle w:val="TableofFigures"/>
        <w:tabs>
          <w:tab w:val="right" w:leader="dot" w:pos="9016"/>
        </w:tabs>
        <w:rPr>
          <w:rFonts w:eastAsiaTheme="minorEastAsia"/>
          <w:noProof/>
          <w:lang w:eastAsia="en-GB"/>
        </w:rPr>
      </w:pPr>
      <w:hyperlink w:anchor="_Toc98499233" w:history="1">
        <w:r w:rsidR="0001667F" w:rsidRPr="00552415">
          <w:rPr>
            <w:rStyle w:val="Hyperlink"/>
            <w:noProof/>
          </w:rPr>
          <w:t>Figure 19. LA support: engagement and feedback data</w:t>
        </w:r>
        <w:r w:rsidR="0001667F">
          <w:rPr>
            <w:noProof/>
            <w:webHidden/>
          </w:rPr>
          <w:tab/>
        </w:r>
        <w:r w:rsidR="0001667F">
          <w:rPr>
            <w:noProof/>
            <w:webHidden/>
          </w:rPr>
          <w:fldChar w:fldCharType="begin"/>
        </w:r>
        <w:r w:rsidR="0001667F">
          <w:rPr>
            <w:noProof/>
            <w:webHidden/>
          </w:rPr>
          <w:instrText xml:space="preserve"> PAGEREF _Toc98499233 \h </w:instrText>
        </w:r>
        <w:r w:rsidR="0001667F">
          <w:rPr>
            <w:noProof/>
            <w:webHidden/>
          </w:rPr>
        </w:r>
        <w:r w:rsidR="0001667F">
          <w:rPr>
            <w:noProof/>
            <w:webHidden/>
          </w:rPr>
          <w:fldChar w:fldCharType="separate"/>
        </w:r>
        <w:r w:rsidR="00164484">
          <w:rPr>
            <w:noProof/>
            <w:webHidden/>
          </w:rPr>
          <w:t>36</w:t>
        </w:r>
        <w:r w:rsidR="0001667F">
          <w:rPr>
            <w:noProof/>
            <w:webHidden/>
          </w:rPr>
          <w:fldChar w:fldCharType="end"/>
        </w:r>
      </w:hyperlink>
    </w:p>
    <w:p w14:paraId="5DA7B96E" w14:textId="3106F614" w:rsidR="0001667F" w:rsidRDefault="009E38A9">
      <w:pPr>
        <w:pStyle w:val="TableofFigures"/>
        <w:tabs>
          <w:tab w:val="right" w:leader="dot" w:pos="9016"/>
        </w:tabs>
        <w:rPr>
          <w:rFonts w:eastAsiaTheme="minorEastAsia"/>
          <w:noProof/>
          <w:lang w:eastAsia="en-GB"/>
        </w:rPr>
      </w:pPr>
      <w:hyperlink r:id="rId19" w:anchor="_Toc98499234" w:history="1">
        <w:r w:rsidR="0001667F" w:rsidRPr="00552415">
          <w:rPr>
            <w:rStyle w:val="Hyperlink"/>
            <w:noProof/>
          </w:rPr>
          <w:t>Figure 20. Average WSS membership is higher in LAs involved in strand 2a</w:t>
        </w:r>
        <w:r w:rsidR="0001667F">
          <w:rPr>
            <w:noProof/>
            <w:webHidden/>
          </w:rPr>
          <w:tab/>
        </w:r>
        <w:r w:rsidR="0001667F">
          <w:rPr>
            <w:noProof/>
            <w:webHidden/>
          </w:rPr>
          <w:fldChar w:fldCharType="begin"/>
        </w:r>
        <w:r w:rsidR="0001667F">
          <w:rPr>
            <w:noProof/>
            <w:webHidden/>
          </w:rPr>
          <w:instrText xml:space="preserve"> PAGEREF _Toc98499234 \h </w:instrText>
        </w:r>
        <w:r w:rsidR="0001667F">
          <w:rPr>
            <w:noProof/>
            <w:webHidden/>
          </w:rPr>
        </w:r>
        <w:r w:rsidR="0001667F">
          <w:rPr>
            <w:noProof/>
            <w:webHidden/>
          </w:rPr>
          <w:fldChar w:fldCharType="separate"/>
        </w:r>
        <w:r w:rsidR="00164484">
          <w:rPr>
            <w:noProof/>
            <w:webHidden/>
          </w:rPr>
          <w:t>37</w:t>
        </w:r>
        <w:r w:rsidR="0001667F">
          <w:rPr>
            <w:noProof/>
            <w:webHidden/>
          </w:rPr>
          <w:fldChar w:fldCharType="end"/>
        </w:r>
      </w:hyperlink>
    </w:p>
    <w:p w14:paraId="0681A747" w14:textId="7326FA9F" w:rsidR="0001667F" w:rsidRDefault="009E38A9">
      <w:pPr>
        <w:pStyle w:val="TableofFigures"/>
        <w:tabs>
          <w:tab w:val="right" w:leader="dot" w:pos="9016"/>
        </w:tabs>
        <w:rPr>
          <w:rFonts w:eastAsiaTheme="minorEastAsia"/>
          <w:noProof/>
          <w:lang w:eastAsia="en-GB"/>
        </w:rPr>
      </w:pPr>
      <w:hyperlink r:id="rId20" w:anchor="_Toc98499235" w:history="1">
        <w:r w:rsidR="0001667F" w:rsidRPr="00552415">
          <w:rPr>
            <w:rStyle w:val="Hyperlink"/>
            <w:noProof/>
          </w:rPr>
          <w:t>Figure 21. Webinar attendance figures are higher in LAs involved in strand 2a</w:t>
        </w:r>
        <w:r w:rsidR="0001667F">
          <w:rPr>
            <w:noProof/>
            <w:webHidden/>
          </w:rPr>
          <w:tab/>
        </w:r>
        <w:r w:rsidR="0001667F">
          <w:rPr>
            <w:noProof/>
            <w:webHidden/>
          </w:rPr>
          <w:fldChar w:fldCharType="begin"/>
        </w:r>
        <w:r w:rsidR="0001667F">
          <w:rPr>
            <w:noProof/>
            <w:webHidden/>
          </w:rPr>
          <w:instrText xml:space="preserve"> PAGEREF _Toc98499235 \h </w:instrText>
        </w:r>
        <w:r w:rsidR="0001667F">
          <w:rPr>
            <w:noProof/>
            <w:webHidden/>
          </w:rPr>
        </w:r>
        <w:r w:rsidR="0001667F">
          <w:rPr>
            <w:noProof/>
            <w:webHidden/>
          </w:rPr>
          <w:fldChar w:fldCharType="separate"/>
        </w:r>
        <w:r w:rsidR="00164484">
          <w:rPr>
            <w:noProof/>
            <w:webHidden/>
          </w:rPr>
          <w:t>37</w:t>
        </w:r>
        <w:r w:rsidR="0001667F">
          <w:rPr>
            <w:noProof/>
            <w:webHidden/>
          </w:rPr>
          <w:fldChar w:fldCharType="end"/>
        </w:r>
      </w:hyperlink>
    </w:p>
    <w:p w14:paraId="36FAFB00" w14:textId="220219BD" w:rsidR="0001667F" w:rsidRDefault="009E38A9">
      <w:pPr>
        <w:pStyle w:val="TableofFigures"/>
        <w:tabs>
          <w:tab w:val="right" w:leader="dot" w:pos="9016"/>
        </w:tabs>
        <w:rPr>
          <w:rFonts w:eastAsiaTheme="minorEastAsia"/>
          <w:noProof/>
          <w:lang w:eastAsia="en-GB"/>
        </w:rPr>
      </w:pPr>
      <w:hyperlink w:anchor="_Toc98499236" w:history="1">
        <w:r w:rsidR="0001667F" w:rsidRPr="00552415">
          <w:rPr>
            <w:rStyle w:val="Hyperlink"/>
            <w:noProof/>
          </w:rPr>
          <w:t xml:space="preserve">Figure 22. Overview of </w:t>
        </w:r>
        <w:r w:rsidR="009D0B88">
          <w:rPr>
            <w:rStyle w:val="Hyperlink"/>
            <w:noProof/>
          </w:rPr>
          <w:t>r</w:t>
        </w:r>
        <w:r w:rsidR="0001667F" w:rsidRPr="00552415">
          <w:rPr>
            <w:rStyle w:val="Hyperlink"/>
            <w:noProof/>
          </w:rPr>
          <w:t>egional SEND teams</w:t>
        </w:r>
        <w:r w:rsidR="0001667F">
          <w:rPr>
            <w:noProof/>
            <w:webHidden/>
          </w:rPr>
          <w:tab/>
        </w:r>
        <w:r w:rsidR="0001667F">
          <w:rPr>
            <w:noProof/>
            <w:webHidden/>
          </w:rPr>
          <w:fldChar w:fldCharType="begin"/>
        </w:r>
        <w:r w:rsidR="0001667F">
          <w:rPr>
            <w:noProof/>
            <w:webHidden/>
          </w:rPr>
          <w:instrText xml:space="preserve"> PAGEREF _Toc98499236 \h </w:instrText>
        </w:r>
        <w:r w:rsidR="0001667F">
          <w:rPr>
            <w:noProof/>
            <w:webHidden/>
          </w:rPr>
        </w:r>
        <w:r w:rsidR="0001667F">
          <w:rPr>
            <w:noProof/>
            <w:webHidden/>
          </w:rPr>
          <w:fldChar w:fldCharType="separate"/>
        </w:r>
        <w:r w:rsidR="00164484">
          <w:rPr>
            <w:noProof/>
            <w:webHidden/>
          </w:rPr>
          <w:t>43</w:t>
        </w:r>
        <w:r w:rsidR="0001667F">
          <w:rPr>
            <w:noProof/>
            <w:webHidden/>
          </w:rPr>
          <w:fldChar w:fldCharType="end"/>
        </w:r>
      </w:hyperlink>
    </w:p>
    <w:p w14:paraId="557C0F48" w14:textId="45A234D6" w:rsidR="0001667F" w:rsidRDefault="009E38A9">
      <w:pPr>
        <w:pStyle w:val="TableofFigures"/>
        <w:tabs>
          <w:tab w:val="right" w:leader="dot" w:pos="9016"/>
        </w:tabs>
        <w:rPr>
          <w:rFonts w:eastAsiaTheme="minorEastAsia"/>
          <w:noProof/>
          <w:lang w:eastAsia="en-GB"/>
        </w:rPr>
      </w:pPr>
      <w:hyperlink w:anchor="_Toc98499237" w:history="1">
        <w:r w:rsidR="0001667F" w:rsidRPr="00552415">
          <w:rPr>
            <w:rStyle w:val="Hyperlink"/>
            <w:noProof/>
          </w:rPr>
          <w:t>Figure 23. egional networking review questions</w:t>
        </w:r>
        <w:r w:rsidR="0001667F">
          <w:rPr>
            <w:noProof/>
            <w:webHidden/>
          </w:rPr>
          <w:tab/>
        </w:r>
        <w:r w:rsidR="0001667F">
          <w:rPr>
            <w:noProof/>
            <w:webHidden/>
          </w:rPr>
          <w:fldChar w:fldCharType="begin"/>
        </w:r>
        <w:r w:rsidR="0001667F">
          <w:rPr>
            <w:noProof/>
            <w:webHidden/>
          </w:rPr>
          <w:instrText xml:space="preserve"> PAGEREF _Toc98499237 \h </w:instrText>
        </w:r>
        <w:r w:rsidR="0001667F">
          <w:rPr>
            <w:noProof/>
            <w:webHidden/>
          </w:rPr>
        </w:r>
        <w:r w:rsidR="0001667F">
          <w:rPr>
            <w:noProof/>
            <w:webHidden/>
          </w:rPr>
          <w:fldChar w:fldCharType="separate"/>
        </w:r>
        <w:r w:rsidR="00164484">
          <w:rPr>
            <w:noProof/>
            <w:webHidden/>
          </w:rPr>
          <w:t>44</w:t>
        </w:r>
        <w:r w:rsidR="0001667F">
          <w:rPr>
            <w:noProof/>
            <w:webHidden/>
          </w:rPr>
          <w:fldChar w:fldCharType="end"/>
        </w:r>
      </w:hyperlink>
    </w:p>
    <w:p w14:paraId="136326A9" w14:textId="7AD1D306" w:rsidR="0001667F" w:rsidRDefault="009E38A9">
      <w:pPr>
        <w:pStyle w:val="TableofFigures"/>
        <w:tabs>
          <w:tab w:val="right" w:leader="dot" w:pos="9016"/>
        </w:tabs>
        <w:rPr>
          <w:rFonts w:eastAsiaTheme="minorEastAsia"/>
          <w:noProof/>
          <w:lang w:eastAsia="en-GB"/>
        </w:rPr>
      </w:pPr>
      <w:hyperlink w:anchor="_Toc98499238" w:history="1">
        <w:r w:rsidR="0001667F" w:rsidRPr="00552415">
          <w:rPr>
            <w:rStyle w:val="Hyperlink"/>
            <w:noProof/>
          </w:rPr>
          <w:t xml:space="preserve">Figure 24. Outcomes achieved due to </w:t>
        </w:r>
        <w:r w:rsidR="009D0B88">
          <w:rPr>
            <w:rStyle w:val="Hyperlink"/>
            <w:noProof/>
          </w:rPr>
          <w:t>r</w:t>
        </w:r>
        <w:r w:rsidR="0001667F" w:rsidRPr="00552415">
          <w:rPr>
            <w:rStyle w:val="Hyperlink"/>
            <w:noProof/>
          </w:rPr>
          <w:t>egional networking.  Source: membership survey</w:t>
        </w:r>
        <w:r w:rsidR="0001667F">
          <w:rPr>
            <w:noProof/>
            <w:webHidden/>
          </w:rPr>
          <w:tab/>
        </w:r>
        <w:r w:rsidR="0001667F">
          <w:rPr>
            <w:noProof/>
            <w:webHidden/>
          </w:rPr>
          <w:fldChar w:fldCharType="begin"/>
        </w:r>
        <w:r w:rsidR="0001667F">
          <w:rPr>
            <w:noProof/>
            <w:webHidden/>
          </w:rPr>
          <w:instrText xml:space="preserve"> PAGEREF _Toc98499238 \h </w:instrText>
        </w:r>
        <w:r w:rsidR="0001667F">
          <w:rPr>
            <w:noProof/>
            <w:webHidden/>
          </w:rPr>
        </w:r>
        <w:r w:rsidR="0001667F">
          <w:rPr>
            <w:noProof/>
            <w:webHidden/>
          </w:rPr>
          <w:fldChar w:fldCharType="separate"/>
        </w:r>
        <w:r w:rsidR="00164484">
          <w:rPr>
            <w:noProof/>
            <w:webHidden/>
          </w:rPr>
          <w:t>46</w:t>
        </w:r>
        <w:r w:rsidR="0001667F">
          <w:rPr>
            <w:noProof/>
            <w:webHidden/>
          </w:rPr>
          <w:fldChar w:fldCharType="end"/>
        </w:r>
      </w:hyperlink>
    </w:p>
    <w:p w14:paraId="5DCECB47" w14:textId="5E9992DA" w:rsidR="0001667F" w:rsidRDefault="009E38A9">
      <w:pPr>
        <w:pStyle w:val="TableofFigures"/>
        <w:tabs>
          <w:tab w:val="right" w:leader="dot" w:pos="9016"/>
        </w:tabs>
        <w:rPr>
          <w:rFonts w:eastAsiaTheme="minorEastAsia"/>
          <w:noProof/>
          <w:lang w:eastAsia="en-GB"/>
        </w:rPr>
      </w:pPr>
      <w:hyperlink w:anchor="_Toc98499239" w:history="1">
        <w:r w:rsidR="0001667F" w:rsidRPr="00552415">
          <w:rPr>
            <w:rStyle w:val="Hyperlink"/>
            <w:noProof/>
          </w:rPr>
          <w:t xml:space="preserve">Figure 25. Impacts achieved due to </w:t>
        </w:r>
        <w:r w:rsidR="009D0B88">
          <w:rPr>
            <w:rStyle w:val="Hyperlink"/>
            <w:noProof/>
          </w:rPr>
          <w:t>r</w:t>
        </w:r>
        <w:r w:rsidR="0001667F" w:rsidRPr="00552415">
          <w:rPr>
            <w:rStyle w:val="Hyperlink"/>
            <w:noProof/>
          </w:rPr>
          <w:t>egional networking.  Source: membership survey</w:t>
        </w:r>
        <w:r w:rsidR="0001667F">
          <w:rPr>
            <w:noProof/>
            <w:webHidden/>
          </w:rPr>
          <w:tab/>
        </w:r>
        <w:r w:rsidR="0001667F">
          <w:rPr>
            <w:noProof/>
            <w:webHidden/>
          </w:rPr>
          <w:fldChar w:fldCharType="begin"/>
        </w:r>
        <w:r w:rsidR="0001667F">
          <w:rPr>
            <w:noProof/>
            <w:webHidden/>
          </w:rPr>
          <w:instrText xml:space="preserve"> PAGEREF _Toc98499239 \h </w:instrText>
        </w:r>
        <w:r w:rsidR="0001667F">
          <w:rPr>
            <w:noProof/>
            <w:webHidden/>
          </w:rPr>
        </w:r>
        <w:r w:rsidR="0001667F">
          <w:rPr>
            <w:noProof/>
            <w:webHidden/>
          </w:rPr>
          <w:fldChar w:fldCharType="separate"/>
        </w:r>
        <w:r w:rsidR="00164484">
          <w:rPr>
            <w:noProof/>
            <w:webHidden/>
          </w:rPr>
          <w:t>47</w:t>
        </w:r>
        <w:r w:rsidR="0001667F">
          <w:rPr>
            <w:noProof/>
            <w:webHidden/>
          </w:rPr>
          <w:fldChar w:fldCharType="end"/>
        </w:r>
      </w:hyperlink>
    </w:p>
    <w:p w14:paraId="6159513C" w14:textId="226BBE3F" w:rsidR="0001667F" w:rsidRDefault="009E38A9">
      <w:pPr>
        <w:pStyle w:val="TableofFigures"/>
        <w:tabs>
          <w:tab w:val="right" w:leader="dot" w:pos="9016"/>
        </w:tabs>
        <w:rPr>
          <w:rFonts w:eastAsiaTheme="minorEastAsia"/>
          <w:noProof/>
          <w:lang w:eastAsia="en-GB"/>
        </w:rPr>
      </w:pPr>
      <w:hyperlink r:id="rId21" w:anchor="_Toc98499240" w:history="1">
        <w:r w:rsidR="0001667F" w:rsidRPr="00552415">
          <w:rPr>
            <w:rStyle w:val="Hyperlink"/>
            <w:noProof/>
          </w:rPr>
          <w:t>Figure 26. Image from WSS e-news</w:t>
        </w:r>
        <w:r w:rsidR="0001667F">
          <w:rPr>
            <w:noProof/>
            <w:webHidden/>
          </w:rPr>
          <w:tab/>
        </w:r>
        <w:r w:rsidR="0001667F">
          <w:rPr>
            <w:noProof/>
            <w:webHidden/>
          </w:rPr>
          <w:fldChar w:fldCharType="begin"/>
        </w:r>
        <w:r w:rsidR="0001667F">
          <w:rPr>
            <w:noProof/>
            <w:webHidden/>
          </w:rPr>
          <w:instrText xml:space="preserve"> PAGEREF _Toc98499240 \h </w:instrText>
        </w:r>
        <w:r w:rsidR="0001667F">
          <w:rPr>
            <w:noProof/>
            <w:webHidden/>
          </w:rPr>
        </w:r>
        <w:r w:rsidR="0001667F">
          <w:rPr>
            <w:noProof/>
            <w:webHidden/>
          </w:rPr>
          <w:fldChar w:fldCharType="separate"/>
        </w:r>
        <w:r w:rsidR="00164484">
          <w:rPr>
            <w:noProof/>
            <w:webHidden/>
          </w:rPr>
          <w:t>49</w:t>
        </w:r>
        <w:r w:rsidR="0001667F">
          <w:rPr>
            <w:noProof/>
            <w:webHidden/>
          </w:rPr>
          <w:fldChar w:fldCharType="end"/>
        </w:r>
      </w:hyperlink>
    </w:p>
    <w:p w14:paraId="3A8E60F6" w14:textId="104D7899" w:rsidR="0001667F" w:rsidRDefault="009E38A9">
      <w:pPr>
        <w:pStyle w:val="TableofFigures"/>
        <w:tabs>
          <w:tab w:val="right" w:leader="dot" w:pos="9016"/>
        </w:tabs>
        <w:rPr>
          <w:rFonts w:eastAsiaTheme="minorEastAsia"/>
          <w:noProof/>
          <w:lang w:eastAsia="en-GB"/>
        </w:rPr>
      </w:pPr>
      <w:hyperlink r:id="rId22" w:anchor="_Toc98499241" w:history="1">
        <w:r w:rsidR="0001667F" w:rsidRPr="00552415">
          <w:rPr>
            <w:rStyle w:val="Hyperlink"/>
            <w:noProof/>
          </w:rPr>
          <w:t>Figure 27. Screenshot of WSS website homepage</w:t>
        </w:r>
        <w:r w:rsidR="0001667F">
          <w:rPr>
            <w:noProof/>
            <w:webHidden/>
          </w:rPr>
          <w:tab/>
        </w:r>
        <w:r w:rsidR="0001667F">
          <w:rPr>
            <w:noProof/>
            <w:webHidden/>
          </w:rPr>
          <w:fldChar w:fldCharType="begin"/>
        </w:r>
        <w:r w:rsidR="0001667F">
          <w:rPr>
            <w:noProof/>
            <w:webHidden/>
          </w:rPr>
          <w:instrText xml:space="preserve"> PAGEREF _Toc98499241 \h </w:instrText>
        </w:r>
        <w:r w:rsidR="0001667F">
          <w:rPr>
            <w:noProof/>
            <w:webHidden/>
          </w:rPr>
        </w:r>
        <w:r w:rsidR="0001667F">
          <w:rPr>
            <w:noProof/>
            <w:webHidden/>
          </w:rPr>
          <w:fldChar w:fldCharType="separate"/>
        </w:r>
        <w:r w:rsidR="00164484">
          <w:rPr>
            <w:noProof/>
            <w:webHidden/>
          </w:rPr>
          <w:t>49</w:t>
        </w:r>
        <w:r w:rsidR="0001667F">
          <w:rPr>
            <w:noProof/>
            <w:webHidden/>
          </w:rPr>
          <w:fldChar w:fldCharType="end"/>
        </w:r>
      </w:hyperlink>
    </w:p>
    <w:p w14:paraId="032A8201" w14:textId="471E0873" w:rsidR="0001667F" w:rsidRDefault="009E38A9">
      <w:pPr>
        <w:pStyle w:val="TableofFigures"/>
        <w:tabs>
          <w:tab w:val="right" w:leader="dot" w:pos="9016"/>
        </w:tabs>
        <w:rPr>
          <w:rFonts w:eastAsiaTheme="minorEastAsia"/>
          <w:noProof/>
          <w:lang w:eastAsia="en-GB"/>
        </w:rPr>
      </w:pPr>
      <w:hyperlink r:id="rId23" w:anchor="_Toc98499242" w:history="1">
        <w:r w:rsidR="0001667F" w:rsidRPr="00552415">
          <w:rPr>
            <w:rStyle w:val="Hyperlink"/>
            <w:noProof/>
          </w:rPr>
          <w:t>Figure 28. Example of how resources are presented on WSS website</w:t>
        </w:r>
        <w:r w:rsidR="0001667F">
          <w:rPr>
            <w:noProof/>
            <w:webHidden/>
          </w:rPr>
          <w:tab/>
        </w:r>
        <w:r w:rsidR="0001667F">
          <w:rPr>
            <w:noProof/>
            <w:webHidden/>
          </w:rPr>
          <w:fldChar w:fldCharType="begin"/>
        </w:r>
        <w:r w:rsidR="0001667F">
          <w:rPr>
            <w:noProof/>
            <w:webHidden/>
          </w:rPr>
          <w:instrText xml:space="preserve"> PAGEREF _Toc98499242 \h </w:instrText>
        </w:r>
        <w:r w:rsidR="0001667F">
          <w:rPr>
            <w:noProof/>
            <w:webHidden/>
          </w:rPr>
        </w:r>
        <w:r w:rsidR="0001667F">
          <w:rPr>
            <w:noProof/>
            <w:webHidden/>
          </w:rPr>
          <w:fldChar w:fldCharType="separate"/>
        </w:r>
        <w:r w:rsidR="00164484">
          <w:rPr>
            <w:noProof/>
            <w:webHidden/>
          </w:rPr>
          <w:t>50</w:t>
        </w:r>
        <w:r w:rsidR="0001667F">
          <w:rPr>
            <w:noProof/>
            <w:webHidden/>
          </w:rPr>
          <w:fldChar w:fldCharType="end"/>
        </w:r>
      </w:hyperlink>
    </w:p>
    <w:p w14:paraId="10CA2287" w14:textId="66396D3E" w:rsidR="0001667F" w:rsidRDefault="009E38A9">
      <w:pPr>
        <w:pStyle w:val="TableofFigures"/>
        <w:tabs>
          <w:tab w:val="right" w:leader="dot" w:pos="9016"/>
        </w:tabs>
        <w:rPr>
          <w:rFonts w:eastAsiaTheme="minorEastAsia"/>
          <w:noProof/>
          <w:lang w:eastAsia="en-GB"/>
        </w:rPr>
      </w:pPr>
      <w:hyperlink w:anchor="_Toc98499243" w:history="1">
        <w:r w:rsidR="0001667F" w:rsidRPr="00552415">
          <w:rPr>
            <w:rStyle w:val="Hyperlink"/>
            <w:noProof/>
          </w:rPr>
          <w:t>Figure 29. WSS membership: engagement and feedback data</w:t>
        </w:r>
        <w:r w:rsidR="0001667F">
          <w:rPr>
            <w:noProof/>
            <w:webHidden/>
          </w:rPr>
          <w:tab/>
        </w:r>
        <w:r w:rsidR="0001667F">
          <w:rPr>
            <w:noProof/>
            <w:webHidden/>
          </w:rPr>
          <w:fldChar w:fldCharType="begin"/>
        </w:r>
        <w:r w:rsidR="0001667F">
          <w:rPr>
            <w:noProof/>
            <w:webHidden/>
          </w:rPr>
          <w:instrText xml:space="preserve"> PAGEREF _Toc98499243 \h </w:instrText>
        </w:r>
        <w:r w:rsidR="0001667F">
          <w:rPr>
            <w:noProof/>
            <w:webHidden/>
          </w:rPr>
        </w:r>
        <w:r w:rsidR="0001667F">
          <w:rPr>
            <w:noProof/>
            <w:webHidden/>
          </w:rPr>
          <w:fldChar w:fldCharType="separate"/>
        </w:r>
        <w:r w:rsidR="00164484">
          <w:rPr>
            <w:noProof/>
            <w:webHidden/>
          </w:rPr>
          <w:t>51</w:t>
        </w:r>
        <w:r w:rsidR="0001667F">
          <w:rPr>
            <w:noProof/>
            <w:webHidden/>
          </w:rPr>
          <w:fldChar w:fldCharType="end"/>
        </w:r>
      </w:hyperlink>
    </w:p>
    <w:p w14:paraId="359B576F" w14:textId="38B11794" w:rsidR="0001667F" w:rsidRDefault="009E38A9">
      <w:pPr>
        <w:pStyle w:val="TableofFigures"/>
        <w:tabs>
          <w:tab w:val="right" w:leader="dot" w:pos="9016"/>
        </w:tabs>
        <w:rPr>
          <w:rFonts w:eastAsiaTheme="minorEastAsia"/>
          <w:noProof/>
          <w:lang w:eastAsia="en-GB"/>
        </w:rPr>
      </w:pPr>
      <w:hyperlink w:anchor="_Toc98499244" w:history="1">
        <w:r w:rsidR="0001667F" w:rsidRPr="00552415">
          <w:rPr>
            <w:rStyle w:val="Hyperlink"/>
            <w:noProof/>
          </w:rPr>
          <w:t>Figure 30. Increase in WSS membership rate</w:t>
        </w:r>
        <w:r w:rsidR="0001667F">
          <w:rPr>
            <w:noProof/>
            <w:webHidden/>
          </w:rPr>
          <w:tab/>
        </w:r>
        <w:r w:rsidR="0001667F">
          <w:rPr>
            <w:noProof/>
            <w:webHidden/>
          </w:rPr>
          <w:fldChar w:fldCharType="begin"/>
        </w:r>
        <w:r w:rsidR="0001667F">
          <w:rPr>
            <w:noProof/>
            <w:webHidden/>
          </w:rPr>
          <w:instrText xml:space="preserve"> PAGEREF _Toc98499244 \h </w:instrText>
        </w:r>
        <w:r w:rsidR="0001667F">
          <w:rPr>
            <w:noProof/>
            <w:webHidden/>
          </w:rPr>
        </w:r>
        <w:r w:rsidR="0001667F">
          <w:rPr>
            <w:noProof/>
            <w:webHidden/>
          </w:rPr>
          <w:fldChar w:fldCharType="separate"/>
        </w:r>
        <w:r w:rsidR="00164484">
          <w:rPr>
            <w:noProof/>
            <w:webHidden/>
          </w:rPr>
          <w:t>51</w:t>
        </w:r>
        <w:r w:rsidR="0001667F">
          <w:rPr>
            <w:noProof/>
            <w:webHidden/>
          </w:rPr>
          <w:fldChar w:fldCharType="end"/>
        </w:r>
      </w:hyperlink>
    </w:p>
    <w:p w14:paraId="23760542" w14:textId="0FEE5406" w:rsidR="0001667F" w:rsidRDefault="009E38A9">
      <w:pPr>
        <w:pStyle w:val="TableofFigures"/>
        <w:tabs>
          <w:tab w:val="right" w:leader="dot" w:pos="9016"/>
        </w:tabs>
        <w:rPr>
          <w:rFonts w:eastAsiaTheme="minorEastAsia"/>
          <w:noProof/>
          <w:lang w:eastAsia="en-GB"/>
        </w:rPr>
      </w:pPr>
      <w:hyperlink r:id="rId24" w:anchor="_Toc98499245" w:history="1">
        <w:r w:rsidR="0001667F" w:rsidRPr="00552415">
          <w:rPr>
            <w:rStyle w:val="Hyperlink"/>
            <w:noProof/>
          </w:rPr>
          <w:t>Figure 31.  As a result of WSS membership, what outcomes have been achieved? Source: WSS membership survey</w:t>
        </w:r>
        <w:r w:rsidR="0001667F">
          <w:rPr>
            <w:noProof/>
            <w:webHidden/>
          </w:rPr>
          <w:tab/>
        </w:r>
        <w:r w:rsidR="0001667F">
          <w:rPr>
            <w:noProof/>
            <w:webHidden/>
          </w:rPr>
          <w:fldChar w:fldCharType="begin"/>
        </w:r>
        <w:r w:rsidR="0001667F">
          <w:rPr>
            <w:noProof/>
            <w:webHidden/>
          </w:rPr>
          <w:instrText xml:space="preserve"> PAGEREF _Toc98499245 \h </w:instrText>
        </w:r>
        <w:r w:rsidR="0001667F">
          <w:rPr>
            <w:noProof/>
            <w:webHidden/>
          </w:rPr>
        </w:r>
        <w:r w:rsidR="0001667F">
          <w:rPr>
            <w:noProof/>
            <w:webHidden/>
          </w:rPr>
          <w:fldChar w:fldCharType="separate"/>
        </w:r>
        <w:r w:rsidR="00164484">
          <w:rPr>
            <w:noProof/>
            <w:webHidden/>
          </w:rPr>
          <w:t>53</w:t>
        </w:r>
        <w:r w:rsidR="0001667F">
          <w:rPr>
            <w:noProof/>
            <w:webHidden/>
          </w:rPr>
          <w:fldChar w:fldCharType="end"/>
        </w:r>
      </w:hyperlink>
    </w:p>
    <w:p w14:paraId="01B476D8" w14:textId="17497830" w:rsidR="0001667F" w:rsidRDefault="009E38A9">
      <w:pPr>
        <w:pStyle w:val="TableofFigures"/>
        <w:tabs>
          <w:tab w:val="right" w:leader="dot" w:pos="9016"/>
        </w:tabs>
        <w:rPr>
          <w:rFonts w:eastAsiaTheme="minorEastAsia"/>
          <w:noProof/>
          <w:lang w:eastAsia="en-GB"/>
        </w:rPr>
      </w:pPr>
      <w:hyperlink w:anchor="_Toc98499246" w:history="1">
        <w:r w:rsidR="0001667F" w:rsidRPr="00552415">
          <w:rPr>
            <w:rStyle w:val="Hyperlink"/>
            <w:noProof/>
          </w:rPr>
          <w:t>Figure 32. What has been the most significant impact as a result of using the WSS resources?</w:t>
        </w:r>
        <w:r w:rsidR="0001667F">
          <w:rPr>
            <w:noProof/>
            <w:webHidden/>
          </w:rPr>
          <w:tab/>
        </w:r>
        <w:r w:rsidR="0001667F">
          <w:rPr>
            <w:noProof/>
            <w:webHidden/>
          </w:rPr>
          <w:fldChar w:fldCharType="begin"/>
        </w:r>
        <w:r w:rsidR="0001667F">
          <w:rPr>
            <w:noProof/>
            <w:webHidden/>
          </w:rPr>
          <w:instrText xml:space="preserve"> PAGEREF _Toc98499246 \h </w:instrText>
        </w:r>
        <w:r w:rsidR="0001667F">
          <w:rPr>
            <w:noProof/>
            <w:webHidden/>
          </w:rPr>
        </w:r>
        <w:r w:rsidR="0001667F">
          <w:rPr>
            <w:noProof/>
            <w:webHidden/>
          </w:rPr>
          <w:fldChar w:fldCharType="separate"/>
        </w:r>
        <w:r w:rsidR="00164484">
          <w:rPr>
            <w:noProof/>
            <w:webHidden/>
          </w:rPr>
          <w:t>54</w:t>
        </w:r>
        <w:r w:rsidR="0001667F">
          <w:rPr>
            <w:noProof/>
            <w:webHidden/>
          </w:rPr>
          <w:fldChar w:fldCharType="end"/>
        </w:r>
      </w:hyperlink>
    </w:p>
    <w:p w14:paraId="033FE2FC" w14:textId="7418A836" w:rsidR="0001667F" w:rsidRDefault="009E38A9">
      <w:pPr>
        <w:pStyle w:val="TableofFigures"/>
        <w:tabs>
          <w:tab w:val="right" w:leader="dot" w:pos="9016"/>
        </w:tabs>
        <w:rPr>
          <w:rFonts w:eastAsiaTheme="minorEastAsia"/>
          <w:noProof/>
          <w:lang w:eastAsia="en-GB"/>
        </w:rPr>
      </w:pPr>
      <w:hyperlink r:id="rId25" w:anchor="_Toc98499247" w:history="1">
        <w:r w:rsidR="0001667F" w:rsidRPr="00552415">
          <w:rPr>
            <w:rStyle w:val="Hyperlink"/>
            <w:noProof/>
          </w:rPr>
          <w:t>Figure 33.  As a result of WSS membership, what impact has there been?</w:t>
        </w:r>
        <w:r w:rsidR="0001667F">
          <w:rPr>
            <w:noProof/>
            <w:webHidden/>
          </w:rPr>
          <w:tab/>
        </w:r>
        <w:r w:rsidR="0001667F">
          <w:rPr>
            <w:noProof/>
            <w:webHidden/>
          </w:rPr>
          <w:fldChar w:fldCharType="begin"/>
        </w:r>
        <w:r w:rsidR="0001667F">
          <w:rPr>
            <w:noProof/>
            <w:webHidden/>
          </w:rPr>
          <w:instrText xml:space="preserve"> PAGEREF _Toc98499247 \h </w:instrText>
        </w:r>
        <w:r w:rsidR="0001667F">
          <w:rPr>
            <w:noProof/>
            <w:webHidden/>
          </w:rPr>
        </w:r>
        <w:r w:rsidR="0001667F">
          <w:rPr>
            <w:noProof/>
            <w:webHidden/>
          </w:rPr>
          <w:fldChar w:fldCharType="separate"/>
        </w:r>
        <w:r w:rsidR="00164484">
          <w:rPr>
            <w:noProof/>
            <w:webHidden/>
          </w:rPr>
          <w:t>54</w:t>
        </w:r>
        <w:r w:rsidR="0001667F">
          <w:rPr>
            <w:noProof/>
            <w:webHidden/>
          </w:rPr>
          <w:fldChar w:fldCharType="end"/>
        </w:r>
      </w:hyperlink>
    </w:p>
    <w:p w14:paraId="1754005E" w14:textId="77777777" w:rsidR="002830E9" w:rsidRDefault="0001667F">
      <w:r>
        <w:fldChar w:fldCharType="end"/>
      </w:r>
    </w:p>
    <w:p w14:paraId="43EA85F6" w14:textId="77777777" w:rsidR="005B151D" w:rsidRDefault="005B151D"/>
    <w:p w14:paraId="67842CD5" w14:textId="61B5DC2B" w:rsidR="002830E9" w:rsidRDefault="002830E9" w:rsidP="00EC321F">
      <w:pPr>
        <w:pStyle w:val="Heading1"/>
      </w:pPr>
      <w:bookmarkStart w:id="2" w:name="_Toc99565151"/>
      <w:r>
        <w:lastRenderedPageBreak/>
        <w:t>List of tables</w:t>
      </w:r>
      <w:bookmarkEnd w:id="2"/>
    </w:p>
    <w:p w14:paraId="28839AAC" w14:textId="77777777" w:rsidR="00EC321F" w:rsidRPr="00EC321F" w:rsidRDefault="00EC321F" w:rsidP="00EC321F"/>
    <w:p w14:paraId="1E14E07A" w14:textId="44A390D5" w:rsidR="002830E9" w:rsidRDefault="002830E9">
      <w:pPr>
        <w:pStyle w:val="TableofFigures"/>
        <w:tabs>
          <w:tab w:val="right" w:leader="dot" w:pos="9016"/>
        </w:tabs>
        <w:rPr>
          <w:rFonts w:eastAsiaTheme="minorEastAsia"/>
          <w:noProof/>
          <w:lang w:eastAsia="en-GB"/>
        </w:rPr>
      </w:pPr>
      <w:r>
        <w:fldChar w:fldCharType="begin"/>
      </w:r>
      <w:r>
        <w:instrText xml:space="preserve"> TOC \h \z \c "Table" </w:instrText>
      </w:r>
      <w:r>
        <w:fldChar w:fldCharType="separate"/>
      </w:r>
      <w:hyperlink w:anchor="_Toc98499300" w:history="1">
        <w:r w:rsidRPr="006964F0">
          <w:rPr>
            <w:rStyle w:val="Hyperlink"/>
            <w:noProof/>
          </w:rPr>
          <w:t>Table 1. Whole School SEND management system egional webinar data</w:t>
        </w:r>
        <w:r>
          <w:rPr>
            <w:noProof/>
            <w:webHidden/>
          </w:rPr>
          <w:tab/>
        </w:r>
        <w:r>
          <w:rPr>
            <w:noProof/>
            <w:webHidden/>
          </w:rPr>
          <w:fldChar w:fldCharType="begin"/>
        </w:r>
        <w:r>
          <w:rPr>
            <w:noProof/>
            <w:webHidden/>
          </w:rPr>
          <w:instrText xml:space="preserve"> PAGEREF _Toc98499300 \h </w:instrText>
        </w:r>
        <w:r>
          <w:rPr>
            <w:noProof/>
            <w:webHidden/>
          </w:rPr>
        </w:r>
        <w:r>
          <w:rPr>
            <w:noProof/>
            <w:webHidden/>
          </w:rPr>
          <w:fldChar w:fldCharType="separate"/>
        </w:r>
        <w:r w:rsidR="00164484">
          <w:rPr>
            <w:noProof/>
            <w:webHidden/>
          </w:rPr>
          <w:t>17</w:t>
        </w:r>
        <w:r>
          <w:rPr>
            <w:noProof/>
            <w:webHidden/>
          </w:rPr>
          <w:fldChar w:fldCharType="end"/>
        </w:r>
      </w:hyperlink>
    </w:p>
    <w:p w14:paraId="53CDBFA7" w14:textId="21F465D7" w:rsidR="000A7173" w:rsidRDefault="002830E9">
      <w:r>
        <w:fldChar w:fldCharType="end"/>
      </w:r>
      <w:r w:rsidR="000A7173">
        <w:br w:type="page"/>
      </w:r>
    </w:p>
    <w:p w14:paraId="3C287299" w14:textId="515A7D94" w:rsidR="00E41ECB" w:rsidRDefault="006A3715" w:rsidP="00605796">
      <w:pPr>
        <w:pStyle w:val="Heading1"/>
      </w:pPr>
      <w:bookmarkStart w:id="3" w:name="_Toc99565152"/>
      <w:r>
        <w:lastRenderedPageBreak/>
        <w:t>Foreword</w:t>
      </w:r>
      <w:bookmarkEnd w:id="3"/>
    </w:p>
    <w:p w14:paraId="7E8099D9" w14:textId="77777777" w:rsidR="00262DC5" w:rsidRDefault="00262DC5" w:rsidP="008F0EC5"/>
    <w:p w14:paraId="2FD7CB8B" w14:textId="70D8B0C1" w:rsidR="008F0EC5" w:rsidRDefault="008F0EC5" w:rsidP="008F0EC5">
      <w:r>
        <w:t xml:space="preserve">2021-22 has been another challenging year for education. I know that some Headteachers have reflected that it has been the most challenging yet due to staff and pupils absence caused by COVID, on top of the long-term and ongoing issues with the pandemic and within SEND in particular. As I write this, we are considering how the Schools White Paper, ‘Opportunity for all: strong schools with great teachers for your child’, </w:t>
      </w:r>
      <w:r w:rsidR="006C6CEB">
        <w:t>and the</w:t>
      </w:r>
      <w:r>
        <w:t xml:space="preserve"> SEND Review green paper will set the vision and direction while affording the sector a consultation period, through which it is hoped will offer potential solutions to some of these issues. And yet, as always, schools and others working in and in partnership with education continue to strive to support children and young people with SEND to achieve the best possible outcomes, whether that is in qualifications, social skills or independence. Whole School SEND has continued to work alongside the sector, delivering the fourth year of the Schools SEND Workforce contract on behalf of the </w:t>
      </w:r>
      <w:r w:rsidR="001F1DEF">
        <w:t>DfE</w:t>
      </w:r>
      <w:r>
        <w:t>, and this report will detail some of the results of that work.</w:t>
      </w:r>
    </w:p>
    <w:p w14:paraId="04A86A0B" w14:textId="62B44D5E" w:rsidR="008F0EC5" w:rsidRDefault="008F0EC5" w:rsidP="008F0EC5">
      <w:r>
        <w:t>In 2021, Adam Boddison moved on from his role in nasen and as Chair of Whole School SEND, and I would like to take this opportunity to thank Adam for his vision and support for Whole School SEND over the last four years. We have been delighted to welcome Annamarie Hassall MBE as the new CEO of nasen and Chair of Whole School SEND; she has already made a strong impact and, I am sure, will continue to do so.</w:t>
      </w:r>
    </w:p>
    <w:p w14:paraId="4BF8D39B" w14:textId="5AB27FA2" w:rsidR="008F0EC5" w:rsidRDefault="008F0EC5" w:rsidP="008F0EC5">
      <w:r>
        <w:t xml:space="preserve">This year, we have been taking a long hard look at what difference Whole School SEND has actually been making to schools, the education workforce and, ultimately and most importantly, children and young people with SEND and their families. We know that we have always been successful at reaching out to and engaging with the sector, whether this has been through regional and national face-to-face events (though that now feels like a different world!), live webinars or the creation of useful new resources, and we hope you agree that we were able to support the sector during the initial lockdown periods with our free webinars and resources specific to COVID. However, we must always strive to reflect and improve, and this includes developing a better understanding of the difference the sector’s engagement with Whole School SEND </w:t>
      </w:r>
      <w:r w:rsidRPr="00B17E44">
        <w:rPr>
          <w:i/>
          <w:iCs/>
        </w:rPr>
        <w:t>may</w:t>
      </w:r>
      <w:r>
        <w:t xml:space="preserve"> be making</w:t>
      </w:r>
      <w:r w:rsidRPr="00BC5870">
        <w:t xml:space="preserve"> </w:t>
      </w:r>
      <w:r>
        <w:t>or have made to children and young people with SEND.</w:t>
      </w:r>
    </w:p>
    <w:p w14:paraId="2EA96455" w14:textId="77777777" w:rsidR="00262DC5" w:rsidRDefault="008F0EC5" w:rsidP="008F0EC5">
      <w:r>
        <w:t>Our WSS National Coordinators, Erica Wolstenholme and Amanda Wright, have been tasked with evaluating the work of Whole School SEND over this year, and as you read on, you will be able to see where we can be cautiously confident that engagement with WSS is at least starting to make a difference to schools, professionals and children and young people with SEND. There is still a way to go, as always in education, and we very much hope that we will be able to continue this journey together, promoting effective practice, sharing evidence of what seems to work, and seeking to secure the best possible provision for every child and young person who needs it to achieve their potential.</w:t>
      </w:r>
    </w:p>
    <w:p w14:paraId="17A6C55C" w14:textId="1E2FE679" w:rsidR="008F0EC5" w:rsidRDefault="002121FF" w:rsidP="008F0EC5">
      <w:r w:rsidRPr="002121FF">
        <w:rPr>
          <w:noProof/>
        </w:rPr>
        <w:drawing>
          <wp:anchor distT="0" distB="0" distL="114300" distR="114300" simplePos="0" relativeHeight="251658306" behindDoc="0" locked="0" layoutInCell="1" allowOverlap="1" wp14:anchorId="2672531D" wp14:editId="043A4726">
            <wp:simplePos x="0" y="0"/>
            <wp:positionH relativeFrom="margin">
              <wp:posOffset>2533650</wp:posOffset>
            </wp:positionH>
            <wp:positionV relativeFrom="paragraph">
              <wp:posOffset>97790</wp:posOffset>
            </wp:positionV>
            <wp:extent cx="1857375" cy="663666"/>
            <wp:effectExtent l="0" t="0" r="0" b="3175"/>
            <wp:wrapNone/>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857375" cy="663666"/>
                    </a:xfrm>
                    <a:prstGeom prst="rect">
                      <a:avLst/>
                    </a:prstGeom>
                  </pic:spPr>
                </pic:pic>
              </a:graphicData>
            </a:graphic>
            <wp14:sizeRelH relativeFrom="margin">
              <wp14:pctWidth>0</wp14:pctWidth>
            </wp14:sizeRelH>
            <wp14:sizeRelV relativeFrom="margin">
              <wp14:pctHeight>0</wp14:pctHeight>
            </wp14:sizeRelV>
          </wp:anchor>
        </w:drawing>
      </w:r>
    </w:p>
    <w:p w14:paraId="1A83C080" w14:textId="69B5A9A1" w:rsidR="002121FF" w:rsidRDefault="008F0EC5" w:rsidP="002121FF">
      <w:pPr>
        <w:tabs>
          <w:tab w:val="left" w:pos="3120"/>
        </w:tabs>
      </w:pPr>
      <w:r>
        <w:rPr>
          <w:noProof/>
        </w:rPr>
        <w:drawing>
          <wp:anchor distT="0" distB="0" distL="114300" distR="114300" simplePos="0" relativeHeight="251658305" behindDoc="0" locked="0" layoutInCell="1" allowOverlap="1" wp14:anchorId="3FD2B696" wp14:editId="6D612AD4">
            <wp:simplePos x="914400" y="8601075"/>
            <wp:positionH relativeFrom="column">
              <wp:align>left</wp:align>
            </wp:positionH>
            <wp:positionV relativeFrom="paragraph">
              <wp:align>top</wp:align>
            </wp:positionV>
            <wp:extent cx="664478" cy="453238"/>
            <wp:effectExtent l="0" t="0" r="2540" b="4445"/>
            <wp:wrapSquare wrapText="bothSides"/>
            <wp:docPr id="5" name="Picture 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478" cy="453238"/>
                    </a:xfrm>
                    <a:prstGeom prst="rect">
                      <a:avLst/>
                    </a:prstGeom>
                    <a:noFill/>
                    <a:ln>
                      <a:noFill/>
                    </a:ln>
                  </pic:spPr>
                </pic:pic>
              </a:graphicData>
            </a:graphic>
          </wp:anchor>
        </w:drawing>
      </w:r>
      <w:r w:rsidR="002121FF">
        <w:tab/>
      </w:r>
    </w:p>
    <w:p w14:paraId="1274D5BE" w14:textId="0E2360D5" w:rsidR="008F0EC5" w:rsidRDefault="002121FF" w:rsidP="008F0EC5">
      <w:r>
        <w:br w:type="textWrapping" w:clear="all"/>
      </w:r>
      <w:r w:rsidR="008F0EC5">
        <w:t>Alex Grady</w:t>
      </w:r>
      <w:r w:rsidR="008F0EC5">
        <w:tab/>
      </w:r>
      <w:r w:rsidR="008F0EC5">
        <w:tab/>
      </w:r>
      <w:r w:rsidR="008F0EC5">
        <w:tab/>
      </w:r>
      <w:r w:rsidR="008F0EC5">
        <w:tab/>
      </w:r>
      <w:r w:rsidR="008F0EC5">
        <w:tab/>
        <w:t>Annamarie Hassall MBE</w:t>
      </w:r>
    </w:p>
    <w:p w14:paraId="27388F00" w14:textId="77777777" w:rsidR="008F0EC5" w:rsidRPr="00B17E44" w:rsidRDefault="008F0EC5" w:rsidP="008F0EC5">
      <w:r>
        <w:t>Head of Whole School SEND</w:t>
      </w:r>
      <w:r>
        <w:tab/>
      </w:r>
      <w:r>
        <w:tab/>
      </w:r>
      <w:r>
        <w:tab/>
        <w:t>Chair of Whole School SEND</w:t>
      </w:r>
    </w:p>
    <w:p w14:paraId="36E67A41" w14:textId="77777777" w:rsidR="0060707E" w:rsidRDefault="0060707E">
      <w:pPr>
        <w:rPr>
          <w:b/>
          <w:bCs/>
          <w:color w:val="2F5496" w:themeColor="accent1" w:themeShade="BF"/>
          <w:sz w:val="40"/>
          <w:szCs w:val="40"/>
        </w:rPr>
      </w:pPr>
    </w:p>
    <w:p w14:paraId="15EFF6E0" w14:textId="77777777" w:rsidR="0060707E" w:rsidRDefault="0060707E">
      <w:pPr>
        <w:rPr>
          <w:b/>
          <w:bCs/>
          <w:color w:val="2F5496" w:themeColor="accent1" w:themeShade="BF"/>
          <w:sz w:val="40"/>
          <w:szCs w:val="40"/>
        </w:rPr>
      </w:pPr>
    </w:p>
    <w:p w14:paraId="2CF730FE" w14:textId="4A4B7D50" w:rsidR="0060707E" w:rsidRDefault="0060707E">
      <w:pPr>
        <w:rPr>
          <w:b/>
          <w:bCs/>
          <w:color w:val="2F5496" w:themeColor="accent1" w:themeShade="BF"/>
          <w:sz w:val="40"/>
          <w:szCs w:val="40"/>
        </w:rPr>
      </w:pPr>
      <w:r>
        <w:rPr>
          <w:b/>
          <w:bCs/>
          <w:color w:val="2F5496" w:themeColor="accent1" w:themeShade="BF"/>
          <w:sz w:val="40"/>
          <w:szCs w:val="40"/>
        </w:rPr>
        <w:br w:type="page"/>
      </w:r>
    </w:p>
    <w:p w14:paraId="77F88C86" w14:textId="36DF29D6" w:rsidR="00602EAD" w:rsidRPr="0060707E" w:rsidRDefault="00602EAD" w:rsidP="00081453">
      <w:pPr>
        <w:pStyle w:val="Heading1"/>
      </w:pPr>
      <w:bookmarkStart w:id="4" w:name="_Toc99565153"/>
      <w:r w:rsidRPr="0060707E">
        <w:lastRenderedPageBreak/>
        <w:t>W</w:t>
      </w:r>
      <w:r w:rsidR="0002247F">
        <w:t>hole School SEND values</w:t>
      </w:r>
      <w:bookmarkEnd w:id="4"/>
      <w:r w:rsidRPr="0060707E">
        <w:t xml:space="preserve"> </w:t>
      </w:r>
    </w:p>
    <w:p w14:paraId="796F69D4" w14:textId="77777777" w:rsidR="00D40837" w:rsidRDefault="00D40837" w:rsidP="00D13D3F">
      <w:pPr>
        <w:pStyle w:val="Subtitle"/>
      </w:pPr>
    </w:p>
    <w:p w14:paraId="1533E92B" w14:textId="6694E704" w:rsidR="00602EAD" w:rsidRDefault="00602EAD" w:rsidP="00D13D3F">
      <w:pPr>
        <w:pStyle w:val="Subtitle"/>
      </w:pPr>
      <w:r>
        <w:t xml:space="preserve">Inclusion </w:t>
      </w:r>
    </w:p>
    <w:p w14:paraId="0384CD19" w14:textId="77777777" w:rsidR="00602EAD" w:rsidRDefault="00602EAD" w:rsidP="00602EAD">
      <w:r>
        <w:t xml:space="preserve">We believe that every child is entitled to an education and opportunities that enable them to enjoy, achieve and thrive at school and beyond into adulthood. As well as being enriching and enjoyable for its own sake, education must prepare all children for independent living, fulfilling employment and happy relationships. The children and young people who took part in our consultation exercise stressed that they want their teachers to place their views and wishes at the centre of decision making and to hold high aspirations for them. </w:t>
      </w:r>
    </w:p>
    <w:p w14:paraId="18BCED95" w14:textId="77777777" w:rsidR="00602EAD" w:rsidRDefault="00602EAD" w:rsidP="00D13D3F">
      <w:pPr>
        <w:pStyle w:val="Subtitle"/>
      </w:pPr>
      <w:r>
        <w:t xml:space="preserve">Diversity </w:t>
      </w:r>
    </w:p>
    <w:p w14:paraId="22F33B22" w14:textId="5D1BE174" w:rsidR="00602EAD" w:rsidRDefault="00602EAD" w:rsidP="00602EAD">
      <w:r>
        <w:t xml:space="preserve">We believe that our best solutions are found from a diverse pool. We aim to bring education professionals together from across the broad continuum of provision. We value the contribution of those working in specialist and mainstream settings, be they support staff, teachers, </w:t>
      </w:r>
      <w:r w:rsidR="001F1DEF">
        <w:t>SENCO</w:t>
      </w:r>
      <w:r>
        <w:t xml:space="preserve">s, or leaders. We equally value and seek the views of parents, carers, and children and young people, as well as other stakeholders with something to contribute to the discussion. </w:t>
      </w:r>
    </w:p>
    <w:p w14:paraId="68303E32" w14:textId="77777777" w:rsidR="00602EAD" w:rsidRDefault="00602EAD" w:rsidP="00D13D3F">
      <w:pPr>
        <w:pStyle w:val="Subtitle"/>
      </w:pPr>
      <w:r>
        <w:t>Strength based approach</w:t>
      </w:r>
    </w:p>
    <w:p w14:paraId="1DCF02DF" w14:textId="77777777" w:rsidR="00602EAD" w:rsidRDefault="00602EAD" w:rsidP="00602EAD">
      <w:r>
        <w:t xml:space="preserve"> We know that there is much good practice in the education system, but we also accept that SEND provision is not yet good enough everywhere. We want to identify and disseminate good practice and empower education professionals to feel able to develop and refine their approach to SEND provision. Research and evidence lie at the heart of the work that we do – so that we can be confident that resources are invested effectively, and we can measure the impact of our work. We respect that the experience of every learner is unique and that every education setting has a unique context – we do not believe that one size fits all. If you want to improve your SEND provision, then our suite of free resources can help you identify your strengths and areas for growth as well as the next steps you can take. </w:t>
      </w:r>
    </w:p>
    <w:p w14:paraId="29ADDE69" w14:textId="77777777" w:rsidR="00602EAD" w:rsidRDefault="00602EAD" w:rsidP="00D13D3F">
      <w:pPr>
        <w:pStyle w:val="Subtitle"/>
      </w:pPr>
      <w:r>
        <w:t xml:space="preserve">Collaboration </w:t>
      </w:r>
    </w:p>
    <w:p w14:paraId="0E3A1ADE" w14:textId="77777777" w:rsidR="00602EAD" w:rsidRDefault="00602EAD" w:rsidP="00602EAD">
      <w:r>
        <w:t>We believe that human connections and relationships are important. We aim to support local networks of education professionals to drive sustainable improvement to SEND provision. Our Regional SEND Leaders are working with existing local networks and influencers to create opportunities to reflect honestly on SEND provision. We create opportunities to share knowledge, ideas and experiences. We believe that we achieve more when we work together, and that collaboration is</w:t>
      </w:r>
      <w:r w:rsidRPr="00B14254">
        <w:t xml:space="preserve"> </w:t>
      </w:r>
      <w:r>
        <w:t xml:space="preserve">essential to deliver effective bespoke support to every child. </w:t>
      </w:r>
    </w:p>
    <w:p w14:paraId="66257D61" w14:textId="77777777" w:rsidR="00602EAD" w:rsidRDefault="00602EAD" w:rsidP="00D13D3F">
      <w:pPr>
        <w:pStyle w:val="Subtitle"/>
      </w:pPr>
      <w:r>
        <w:t xml:space="preserve">Integrity </w:t>
      </w:r>
    </w:p>
    <w:p w14:paraId="4747DE0F" w14:textId="77777777" w:rsidR="00602EAD" w:rsidRDefault="00602EAD" w:rsidP="00602EAD">
      <w:r>
        <w:t>We believe in innovation and creative approaches to challenges; and in investing our resources wisely to achieve meaningful impact. We are optimistic about the future of SEND provision, and realistic about the hard work that must be undertaken to achieve the improvements our children and young people deserve.</w:t>
      </w:r>
    </w:p>
    <w:p w14:paraId="621629D6" w14:textId="77777777" w:rsidR="00A3564A" w:rsidRDefault="00A3564A" w:rsidP="003F4016"/>
    <w:p w14:paraId="558C914E" w14:textId="423BE100" w:rsidR="0022108A" w:rsidRDefault="0022108A">
      <w:pPr>
        <w:rPr>
          <w:sz w:val="40"/>
          <w:szCs w:val="40"/>
        </w:rPr>
      </w:pPr>
    </w:p>
    <w:p w14:paraId="645E31D3" w14:textId="388A9C54" w:rsidR="0022108A" w:rsidRDefault="005B1B55" w:rsidP="00081453">
      <w:pPr>
        <w:pStyle w:val="Heading1"/>
      </w:pPr>
      <w:bookmarkStart w:id="5" w:name="_Toc99565154"/>
      <w:r>
        <w:lastRenderedPageBreak/>
        <w:t>Executive summary</w:t>
      </w:r>
      <w:bookmarkEnd w:id="5"/>
    </w:p>
    <w:p w14:paraId="44F48F89" w14:textId="77777777" w:rsidR="003D7B4E" w:rsidRPr="003D7B4E" w:rsidRDefault="003D7B4E" w:rsidP="003D7B4E"/>
    <w:p w14:paraId="4D6A3A1D" w14:textId="3120FFDD" w:rsidR="005A4592" w:rsidRDefault="00426F03" w:rsidP="0000113E">
      <w:pPr>
        <w:pStyle w:val="NormalWeb"/>
        <w:shd w:val="clear" w:color="auto" w:fill="FFFFFF"/>
        <w:spacing w:before="0" w:beforeAutospacing="0"/>
        <w:rPr>
          <w:rFonts w:ascii="Open Sans" w:hAnsi="Open Sans" w:cs="Open Sans"/>
          <w:color w:val="212529"/>
        </w:rPr>
      </w:pPr>
      <w:r>
        <w:rPr>
          <w:rFonts w:ascii="Open Sans" w:hAnsi="Open Sans" w:cs="Open Sans"/>
          <w:color w:val="212529"/>
        </w:rPr>
        <w:t>Whole School SEND</w:t>
      </w:r>
      <w:r w:rsidR="008D45DD">
        <w:rPr>
          <w:rFonts w:ascii="Open Sans" w:hAnsi="Open Sans" w:cs="Open Sans"/>
          <w:color w:val="212529"/>
        </w:rPr>
        <w:t xml:space="preserve"> (WSS)</w:t>
      </w:r>
      <w:r>
        <w:rPr>
          <w:rFonts w:ascii="Open Sans" w:hAnsi="Open Sans" w:cs="Open Sans"/>
          <w:color w:val="212529"/>
        </w:rPr>
        <w:t xml:space="preserve"> is a consortium of charities, schools and organisations committed to helping children and young people with special educational needs and/or disabilities (SEND) or learning differences reach their full potential</w:t>
      </w:r>
      <w:r w:rsidR="00734CB6">
        <w:rPr>
          <w:rFonts w:ascii="Open Sans" w:hAnsi="Open Sans" w:cs="Open Sans"/>
          <w:color w:val="212529"/>
        </w:rPr>
        <w:t xml:space="preserve">.  </w:t>
      </w:r>
      <w:r w:rsidR="005B4FAB">
        <w:rPr>
          <w:rFonts w:ascii="Open Sans" w:hAnsi="Open Sans" w:cs="Open Sans"/>
          <w:color w:val="212529"/>
        </w:rPr>
        <w:t xml:space="preserve">Individuals can join the WSS member community by signing up to receive the monthly e-newsletter.  </w:t>
      </w:r>
      <w:r>
        <w:rPr>
          <w:rFonts w:ascii="Open Sans" w:hAnsi="Open Sans" w:cs="Open Sans"/>
          <w:color w:val="212529"/>
        </w:rPr>
        <w:t xml:space="preserve">Hosted by nasen, </w:t>
      </w:r>
      <w:r w:rsidR="008D45DD">
        <w:rPr>
          <w:rFonts w:ascii="Open Sans" w:hAnsi="Open Sans" w:cs="Open Sans"/>
          <w:color w:val="212529"/>
        </w:rPr>
        <w:t>WSS</w:t>
      </w:r>
      <w:r>
        <w:rPr>
          <w:rFonts w:ascii="Open Sans" w:hAnsi="Open Sans" w:cs="Open Sans"/>
          <w:color w:val="212529"/>
        </w:rPr>
        <w:t xml:space="preserve"> deliver</w:t>
      </w:r>
      <w:r w:rsidR="00585694">
        <w:rPr>
          <w:rFonts w:ascii="Open Sans" w:hAnsi="Open Sans" w:cs="Open Sans"/>
          <w:color w:val="212529"/>
        </w:rPr>
        <w:t>ed</w:t>
      </w:r>
      <w:r>
        <w:rPr>
          <w:rFonts w:ascii="Open Sans" w:hAnsi="Open Sans" w:cs="Open Sans"/>
          <w:color w:val="212529"/>
        </w:rPr>
        <w:t xml:space="preserve"> the Department for Education SEND Schools’ Workforce Contract</w:t>
      </w:r>
      <w:r w:rsidR="00C70357">
        <w:rPr>
          <w:rFonts w:ascii="Open Sans" w:hAnsi="Open Sans" w:cs="Open Sans"/>
          <w:color w:val="212529"/>
        </w:rPr>
        <w:t xml:space="preserve">.  </w:t>
      </w:r>
    </w:p>
    <w:p w14:paraId="448B130D" w14:textId="5CECF963" w:rsidR="005371EC" w:rsidRPr="00BA3D6F" w:rsidRDefault="00A26E0A" w:rsidP="0000113E">
      <w:pPr>
        <w:pStyle w:val="NormalWeb"/>
        <w:shd w:val="clear" w:color="auto" w:fill="FFFFFF"/>
        <w:spacing w:before="0" w:beforeAutospacing="0"/>
        <w:rPr>
          <w:rFonts w:ascii="Open Sans" w:hAnsi="Open Sans" w:cs="Open Sans"/>
          <w:color w:val="212529"/>
        </w:rPr>
      </w:pPr>
      <w:r>
        <w:rPr>
          <w:rFonts w:ascii="Open Sans" w:hAnsi="Open Sans" w:cs="Open Sans"/>
          <w:color w:val="212529"/>
        </w:rPr>
        <w:t xml:space="preserve">This report aims to review Whole School SEND activity in 2021/22 to evaluate progress against the contractual aims of the </w:t>
      </w:r>
      <w:r w:rsidR="00761E2E">
        <w:rPr>
          <w:rFonts w:ascii="Open Sans" w:hAnsi="Open Sans" w:cs="Open Sans"/>
          <w:color w:val="212529"/>
        </w:rPr>
        <w:t>contract</w:t>
      </w:r>
      <w:r w:rsidR="00BA3D6F">
        <w:rPr>
          <w:rFonts w:ascii="Open Sans" w:hAnsi="Open Sans" w:cs="Open Sans"/>
          <w:color w:val="212529"/>
        </w:rPr>
        <w:t>.</w:t>
      </w:r>
      <w:r w:rsidR="00887C12">
        <w:rPr>
          <w:rFonts w:ascii="Open Sans" w:hAnsi="Open Sans" w:cs="Open Sans"/>
          <w:color w:val="212529"/>
        </w:rPr>
        <w:t xml:space="preserve"> </w:t>
      </w:r>
      <w:r w:rsidR="00A20674">
        <w:rPr>
          <w:rFonts w:ascii="Open Sans" w:hAnsi="Open Sans" w:cs="Open Sans"/>
          <w:color w:val="212529"/>
        </w:rPr>
        <w:t xml:space="preserve"> </w:t>
      </w:r>
    </w:p>
    <w:p w14:paraId="4DE58EF9" w14:textId="1A6DFCD8" w:rsidR="003D7B4E" w:rsidRDefault="00C674B2" w:rsidP="00D40837">
      <w:pPr>
        <w:pStyle w:val="Heading2"/>
      </w:pPr>
      <w:bookmarkStart w:id="6" w:name="_Toc99565155"/>
      <w:r w:rsidRPr="00C674B2">
        <w:t>Key Findings</w:t>
      </w:r>
      <w:bookmarkEnd w:id="6"/>
    </w:p>
    <w:p w14:paraId="707B77CA" w14:textId="77777777" w:rsidR="00C674B2" w:rsidRDefault="00C674B2" w:rsidP="00C674B2"/>
    <w:p w14:paraId="48F9548D" w14:textId="7C4DA13B" w:rsidR="001F5FB1" w:rsidRDefault="001F5FB1" w:rsidP="00D40837">
      <w:pPr>
        <w:pStyle w:val="Heading3"/>
      </w:pPr>
      <w:bookmarkStart w:id="7" w:name="_Toc99565156"/>
      <w:r>
        <w:t>Engag</w:t>
      </w:r>
      <w:r w:rsidR="00486473">
        <w:t>ement with the</w:t>
      </w:r>
      <w:r w:rsidR="00744743">
        <w:t xml:space="preserve"> member community</w:t>
      </w:r>
      <w:bookmarkEnd w:id="7"/>
    </w:p>
    <w:p w14:paraId="7CBAC635" w14:textId="170B169D" w:rsidR="00C23C0F" w:rsidRDefault="009D1BE4" w:rsidP="0058222C">
      <w:r>
        <w:t xml:space="preserve">There are </w:t>
      </w:r>
      <w:r w:rsidR="00C56DF5">
        <w:t>several</w:t>
      </w:r>
      <w:r>
        <w:t xml:space="preserve"> activi</w:t>
      </w:r>
      <w:r w:rsidR="00336209">
        <w:t xml:space="preserve">ties </w:t>
      </w:r>
      <w:r w:rsidR="00B36D87">
        <w:t xml:space="preserve">designed to engage with the member community and promote </w:t>
      </w:r>
      <w:r w:rsidR="00F3567E">
        <w:t>awareness of the WSS offer</w:t>
      </w:r>
      <w:r w:rsidR="0055072F">
        <w:t xml:space="preserve">. </w:t>
      </w:r>
      <w:r w:rsidR="00C56DF5">
        <w:t xml:space="preserve"> </w:t>
      </w:r>
      <w:r w:rsidR="0055072F">
        <w:t xml:space="preserve">A </w:t>
      </w:r>
      <w:r w:rsidR="0055072F" w:rsidRPr="00183CA0">
        <w:t xml:space="preserve">summary </w:t>
      </w:r>
      <w:r w:rsidR="00AA4957">
        <w:t xml:space="preserve">of </w:t>
      </w:r>
      <w:r w:rsidR="00183CA0">
        <w:t>the headline data</w:t>
      </w:r>
      <w:r w:rsidR="0055072F">
        <w:t xml:space="preserve"> is provided below:</w:t>
      </w:r>
    </w:p>
    <w:p w14:paraId="115E0876" w14:textId="31FC5E17" w:rsidR="00155223" w:rsidRDefault="00155223" w:rsidP="0058222C">
      <w:pPr>
        <w:rPr>
          <w:sz w:val="24"/>
          <w:szCs w:val="24"/>
        </w:rPr>
      </w:pPr>
      <w:r>
        <w:rPr>
          <w:noProof/>
        </w:rPr>
        <w:drawing>
          <wp:inline distT="0" distB="0" distL="0" distR="0" wp14:anchorId="51242DCC" wp14:editId="1468273F">
            <wp:extent cx="5486400" cy="3200400"/>
            <wp:effectExtent l="0" t="0" r="19050" b="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6D412915" w14:textId="615B9FB3" w:rsidR="00255E6F" w:rsidRPr="00307D0D" w:rsidRDefault="009F6920" w:rsidP="009F6920">
      <w:pPr>
        <w:pStyle w:val="Caption"/>
        <w:rPr>
          <w:sz w:val="20"/>
          <w:szCs w:val="20"/>
        </w:rPr>
      </w:pPr>
      <w:bookmarkStart w:id="8" w:name="_Toc98499215"/>
      <w:r>
        <w:t xml:space="preserve">Figure </w:t>
      </w:r>
      <w:r>
        <w:fldChar w:fldCharType="begin"/>
      </w:r>
      <w:r>
        <w:instrText>SEQ Figure \* ARABIC</w:instrText>
      </w:r>
      <w:r>
        <w:fldChar w:fldCharType="separate"/>
      </w:r>
      <w:r w:rsidR="00164484">
        <w:rPr>
          <w:noProof/>
        </w:rPr>
        <w:t>1</w:t>
      </w:r>
      <w:r>
        <w:fldChar w:fldCharType="end"/>
      </w:r>
      <w:r>
        <w:t xml:space="preserve">. </w:t>
      </w:r>
      <w:r w:rsidR="00272EE8">
        <w:t xml:space="preserve">Whole School SEND management information </w:t>
      </w:r>
      <w:r w:rsidR="00175F8C">
        <w:t>on key</w:t>
      </w:r>
      <w:r w:rsidR="00784FAB">
        <w:t xml:space="preserve"> activities,</w:t>
      </w:r>
      <w:r>
        <w:t xml:space="preserve"> 2021-2022</w:t>
      </w:r>
      <w:bookmarkEnd w:id="8"/>
    </w:p>
    <w:p w14:paraId="611BC7E3" w14:textId="085A5DC1" w:rsidR="00D343B3" w:rsidRPr="00D13D3F" w:rsidRDefault="00670CC6" w:rsidP="00D13D3F">
      <w:pPr>
        <w:pStyle w:val="Heading3"/>
      </w:pPr>
      <w:bookmarkStart w:id="9" w:name="_Toc99565157"/>
      <w:r w:rsidRPr="00D13D3F">
        <w:t>Quality outcomes and impact</w:t>
      </w:r>
      <w:bookmarkEnd w:id="9"/>
    </w:p>
    <w:p w14:paraId="7DDC2A1A" w14:textId="19197919" w:rsidR="00AC5CE3" w:rsidRPr="00AC5CE3" w:rsidRDefault="007A4C28" w:rsidP="00670CC6">
      <w:pPr>
        <w:rPr>
          <w:sz w:val="24"/>
          <w:szCs w:val="24"/>
        </w:rPr>
      </w:pPr>
      <w:r>
        <w:t>‘</w:t>
      </w:r>
      <w:r w:rsidR="00AC5CE3" w:rsidRPr="00AC5CE3">
        <w:t>Deliver high quality services which the sector incorporates into their practice and which lead to improvements in their provis</w:t>
      </w:r>
      <w:r w:rsidR="00AC5CE3">
        <w:t>ion</w:t>
      </w:r>
      <w:r>
        <w:t>’</w:t>
      </w:r>
      <w:r w:rsidR="00DA55B4">
        <w:t>:</w:t>
      </w:r>
    </w:p>
    <w:p w14:paraId="29D1F9AF" w14:textId="79E0389C" w:rsidR="00DA249C" w:rsidRDefault="00DA249C" w:rsidP="006130E5">
      <w:r>
        <w:rPr>
          <w:noProof/>
        </w:rPr>
        <mc:AlternateContent>
          <mc:Choice Requires="wps">
            <w:drawing>
              <wp:anchor distT="0" distB="0" distL="114300" distR="114300" simplePos="0" relativeHeight="251658245" behindDoc="0" locked="0" layoutInCell="1" allowOverlap="1" wp14:anchorId="01D421C0" wp14:editId="0F26FCD4">
                <wp:simplePos x="0" y="0"/>
                <wp:positionH relativeFrom="margin">
                  <wp:align>left</wp:align>
                </wp:positionH>
                <wp:positionV relativeFrom="paragraph">
                  <wp:posOffset>114927</wp:posOffset>
                </wp:positionV>
                <wp:extent cx="5510151" cy="558141"/>
                <wp:effectExtent l="0" t="0" r="0" b="0"/>
                <wp:wrapNone/>
                <wp:docPr id="43" name="Rectangle: Rounded Corners 15"/>
                <wp:cNvGraphicFramePr/>
                <a:graphic xmlns:a="http://schemas.openxmlformats.org/drawingml/2006/main">
                  <a:graphicData uri="http://schemas.microsoft.com/office/word/2010/wordprocessingShape">
                    <wps:wsp>
                      <wps:cNvSpPr/>
                      <wps:spPr>
                        <a:xfrm>
                          <a:off x="0" y="0"/>
                          <a:ext cx="5510151" cy="558141"/>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814FB6" w14:textId="5ABFDD8D" w:rsidR="008139D7" w:rsidRPr="008139D7" w:rsidRDefault="008139D7" w:rsidP="008139D7">
                            <w:pPr>
                              <w:jc w:val="center"/>
                              <w:rPr>
                                <w:rFonts w:hAnsi="Calibri"/>
                                <w:color w:val="FFFFFF" w:themeColor="light1"/>
                                <w:kern w:val="24"/>
                                <w:sz w:val="28"/>
                                <w:szCs w:val="28"/>
                              </w:rPr>
                            </w:pPr>
                            <w:r>
                              <w:rPr>
                                <w:rFonts w:hAnsi="Calibri"/>
                                <w:color w:val="FFFFFF" w:themeColor="light1"/>
                                <w:kern w:val="24"/>
                                <w:sz w:val="28"/>
                                <w:szCs w:val="28"/>
                              </w:rPr>
                              <w:t xml:space="preserve">Over 95% of </w:t>
                            </w:r>
                            <w:r w:rsidR="00FE4C48">
                              <w:rPr>
                                <w:rFonts w:hAnsi="Calibri"/>
                                <w:color w:val="FFFFFF" w:themeColor="light1"/>
                                <w:kern w:val="24"/>
                                <w:sz w:val="28"/>
                                <w:szCs w:val="28"/>
                              </w:rPr>
                              <w:t>users</w:t>
                            </w:r>
                            <w:r w:rsidR="00796A7A">
                              <w:rPr>
                                <w:rFonts w:hAnsi="Calibri"/>
                                <w:color w:val="FFFFFF" w:themeColor="light1"/>
                                <w:kern w:val="24"/>
                                <w:sz w:val="28"/>
                                <w:szCs w:val="28"/>
                              </w:rPr>
                              <w:t xml:space="preserve"> are satisfied with WSS services</w:t>
                            </w:r>
                            <w:r w:rsidR="00FF6E40">
                              <w:rPr>
                                <w:rFonts w:hAnsi="Calibri"/>
                                <w:color w:val="FFFFFF" w:themeColor="light1"/>
                                <w:kern w:val="24"/>
                                <w:sz w:val="28"/>
                                <w:szCs w:val="28"/>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1D421C0" id="Rectangle: Rounded Corners 15" o:spid="_x0000_s1030" style="position:absolute;margin-left:0;margin-top:9.05pt;width:433.85pt;height:43.95pt;z-index:25165824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" fillcolor="#4472c4 [3204]" stroked="f" strokeweight="1pt">
                <v:stroke joinstyle="miter"/>
                <v:textbox>
                  <w:txbxContent>
                    <w:p w14:paraId="1D814FB6" w14:textId="5ABFDD8D" w:rsidR="008139D7" w:rsidRPr="008139D7" w:rsidRDefault="008139D7" w:rsidP="008139D7">
                      <w:pPr>
                        <w:jc w:val="center"/>
                        <w:rPr>
                          <w:rFonts w:hAnsi="Calibri"/>
                          <w:color w:val="FFFFFF" w:themeColor="light1"/>
                          <w:kern w:val="24"/>
                          <w:sz w:val="28"/>
                          <w:szCs w:val="28"/>
                        </w:rPr>
                      </w:pPr>
                      <w:r>
                        <w:rPr>
                          <w:rFonts w:hAnsi="Calibri"/>
                          <w:color w:val="FFFFFF" w:themeColor="light1"/>
                          <w:kern w:val="24"/>
                          <w:sz w:val="28"/>
                          <w:szCs w:val="28"/>
                        </w:rPr>
                        <w:t xml:space="preserve">Over 95% of </w:t>
                      </w:r>
                      <w:r w:rsidR="00FE4C48">
                        <w:rPr>
                          <w:rFonts w:hAnsi="Calibri"/>
                          <w:color w:val="FFFFFF" w:themeColor="light1"/>
                          <w:kern w:val="24"/>
                          <w:sz w:val="28"/>
                          <w:szCs w:val="28"/>
                        </w:rPr>
                        <w:t>users</w:t>
                      </w:r>
                      <w:r w:rsidR="00796A7A">
                        <w:rPr>
                          <w:rFonts w:hAnsi="Calibri"/>
                          <w:color w:val="FFFFFF" w:themeColor="light1"/>
                          <w:kern w:val="24"/>
                          <w:sz w:val="28"/>
                          <w:szCs w:val="28"/>
                        </w:rPr>
                        <w:t xml:space="preserve"> are satisfied with WSS services</w:t>
                      </w:r>
                      <w:r w:rsidR="00FF6E40">
                        <w:rPr>
                          <w:rFonts w:hAnsi="Calibri"/>
                          <w:color w:val="FFFFFF" w:themeColor="light1"/>
                          <w:kern w:val="24"/>
                          <w:sz w:val="28"/>
                          <w:szCs w:val="28"/>
                        </w:rPr>
                        <w:t>.</w:t>
                      </w:r>
                    </w:p>
                  </w:txbxContent>
                </v:textbox>
                <w10:wrap anchorx="margin"/>
              </v:roundrect>
            </w:pict>
          </mc:Fallback>
        </mc:AlternateContent>
      </w:r>
    </w:p>
    <w:p w14:paraId="652E6F0F" w14:textId="1663885D" w:rsidR="00DA249C" w:rsidRDefault="00DA249C" w:rsidP="006130E5"/>
    <w:p w14:paraId="3B8EF811" w14:textId="77777777" w:rsidR="00DA249C" w:rsidRDefault="00DA249C" w:rsidP="006130E5"/>
    <w:p w14:paraId="5852B0E8" w14:textId="0E15EADF" w:rsidR="006130E5" w:rsidRDefault="006130E5" w:rsidP="006130E5"/>
    <w:p w14:paraId="6832C890" w14:textId="77777777" w:rsidR="00CA44B9" w:rsidRDefault="00324497" w:rsidP="00CA44B9">
      <w:pPr>
        <w:keepNext/>
      </w:pPr>
      <w:r w:rsidRPr="00324497">
        <w:rPr>
          <w:noProof/>
        </w:rPr>
        <w:drawing>
          <wp:inline distT="0" distB="0" distL="0" distR="0" wp14:anchorId="3B3A036F" wp14:editId="747B6F09">
            <wp:extent cx="5733415" cy="2843530"/>
            <wp:effectExtent l="0" t="0" r="635" b="13970"/>
            <wp:docPr id="44" name="Chart 44">
              <a:extLst xmlns:a="http://schemas.openxmlformats.org/drawingml/2006/main">
                <a:ext uri="{FF2B5EF4-FFF2-40B4-BE49-F238E27FC236}">
                  <a16:creationId xmlns:a16="http://schemas.microsoft.com/office/drawing/2014/main" id="{3DE24B48-242E-4E9A-8CF1-22068E2436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7C84140" w14:textId="3826D2FA" w:rsidR="00324497" w:rsidRDefault="00CA44B9" w:rsidP="00CA44B9">
      <w:pPr>
        <w:pStyle w:val="Caption"/>
      </w:pPr>
      <w:bookmarkStart w:id="10" w:name="_Toc98499216"/>
      <w:r>
        <w:t xml:space="preserve">Figure </w:t>
      </w:r>
      <w:r>
        <w:fldChar w:fldCharType="begin"/>
      </w:r>
      <w:r>
        <w:instrText>SEQ Figure \* ARABIC</w:instrText>
      </w:r>
      <w:r>
        <w:fldChar w:fldCharType="separate"/>
      </w:r>
      <w:r w:rsidR="00164484">
        <w:rPr>
          <w:noProof/>
        </w:rPr>
        <w:t>2</w:t>
      </w:r>
      <w:r>
        <w:fldChar w:fldCharType="end"/>
      </w:r>
      <w:r w:rsidR="009E2018">
        <w:t>.</w:t>
      </w:r>
      <w:r>
        <w:t xml:space="preserve"> </w:t>
      </w:r>
      <w:r w:rsidR="00BF5CAB" w:rsidRPr="00BF5CAB">
        <w:t>As a result of accessing WSS services what outcomes have there been?</w:t>
      </w:r>
      <w:r w:rsidR="00BF5CAB">
        <w:t xml:space="preserve">  </w:t>
      </w:r>
      <w:r w:rsidR="00312DFF">
        <w:t>Source:</w:t>
      </w:r>
      <w:r w:rsidR="00BF5CAB">
        <w:t xml:space="preserve"> WSS membership survey</w:t>
      </w:r>
      <w:bookmarkEnd w:id="10"/>
      <w:r w:rsidR="00352D1F">
        <w:t xml:space="preserve"> (see appendix </w:t>
      </w:r>
      <w:r w:rsidR="00BD0047">
        <w:t>1</w:t>
      </w:r>
      <w:r w:rsidR="00F005E8">
        <w:t xml:space="preserve"> for further information)</w:t>
      </w:r>
    </w:p>
    <w:p w14:paraId="0D448DB4" w14:textId="384BD20D" w:rsidR="00D71A32" w:rsidRPr="00D71A32" w:rsidRDefault="00D71A32" w:rsidP="00D71A32">
      <w:pPr>
        <w:rPr>
          <w:sz w:val="20"/>
          <w:szCs w:val="20"/>
        </w:rPr>
      </w:pPr>
    </w:p>
    <w:p w14:paraId="3278D322" w14:textId="5BA501AF" w:rsidR="00324497" w:rsidRDefault="002354EC" w:rsidP="006130E5">
      <w:r>
        <w:t>Evidence shows that engagement with WSS results in:</w:t>
      </w:r>
    </w:p>
    <w:p w14:paraId="689E0367" w14:textId="09C0D6FA" w:rsidR="002742EA" w:rsidRDefault="002742EA" w:rsidP="00F336F9">
      <w:pPr>
        <w:pStyle w:val="ListParagraph"/>
        <w:numPr>
          <w:ilvl w:val="0"/>
          <w:numId w:val="14"/>
        </w:numPr>
      </w:pPr>
      <w:r>
        <w:t xml:space="preserve">Changes to </w:t>
      </w:r>
      <w:r w:rsidR="00EB0573">
        <w:t>individual practice</w:t>
      </w:r>
    </w:p>
    <w:p w14:paraId="1D4450AF" w14:textId="183436F6" w:rsidR="00EB0573" w:rsidRDefault="00EB0573" w:rsidP="00F336F9">
      <w:pPr>
        <w:pStyle w:val="ListParagraph"/>
        <w:numPr>
          <w:ilvl w:val="0"/>
          <w:numId w:val="14"/>
        </w:numPr>
      </w:pPr>
      <w:r>
        <w:t>Changes to the practice of others</w:t>
      </w:r>
    </w:p>
    <w:p w14:paraId="32C07439" w14:textId="31BD7ADA" w:rsidR="00EB0573" w:rsidRDefault="005B649D" w:rsidP="00F336F9">
      <w:pPr>
        <w:pStyle w:val="ListParagraph"/>
        <w:numPr>
          <w:ilvl w:val="0"/>
          <w:numId w:val="14"/>
        </w:numPr>
      </w:pPr>
      <w:r>
        <w:t>Changes to the leadership</w:t>
      </w:r>
      <w:r w:rsidR="00751542">
        <w:t xml:space="preserve"> of</w:t>
      </w:r>
      <w:r w:rsidR="00157CE7">
        <w:t xml:space="preserve">/ or </w:t>
      </w:r>
      <w:r w:rsidR="00751542">
        <w:t>policy for</w:t>
      </w:r>
      <w:r>
        <w:t xml:space="preserve"> SEND</w:t>
      </w:r>
    </w:p>
    <w:p w14:paraId="053235D5" w14:textId="77777777" w:rsidR="00647D24" w:rsidRDefault="00944830" w:rsidP="00044277">
      <w:r>
        <w:t xml:space="preserve">Evidence indicates </w:t>
      </w:r>
      <w:r w:rsidR="00677ECB">
        <w:t xml:space="preserve">a range of impacts occur as a result of the outcomes </w:t>
      </w:r>
      <w:r w:rsidR="00B20595">
        <w:t>above.  The most significant impacts</w:t>
      </w:r>
      <w:r w:rsidR="00647D24">
        <w:t xml:space="preserve"> appear to be:</w:t>
      </w:r>
    </w:p>
    <w:p w14:paraId="12C0D4F8" w14:textId="2EE6E36A" w:rsidR="00044277" w:rsidRDefault="00647D24" w:rsidP="00F336F9">
      <w:pPr>
        <w:pStyle w:val="ListParagraph"/>
        <w:numPr>
          <w:ilvl w:val="0"/>
          <w:numId w:val="55"/>
        </w:numPr>
      </w:pPr>
      <w:r>
        <w:t>More inclusive high quality teaching</w:t>
      </w:r>
    </w:p>
    <w:p w14:paraId="5CD64013" w14:textId="0A109F66" w:rsidR="00647D24" w:rsidRDefault="00647D24" w:rsidP="00F336F9">
      <w:pPr>
        <w:pStyle w:val="ListParagraph"/>
        <w:numPr>
          <w:ilvl w:val="0"/>
          <w:numId w:val="55"/>
        </w:numPr>
      </w:pPr>
      <w:r>
        <w:t>More inclusive ethos / culture in the setting</w:t>
      </w:r>
    </w:p>
    <w:p w14:paraId="6AA7A49E" w14:textId="2C45B04C" w:rsidR="00647D24" w:rsidRDefault="00647D24" w:rsidP="00F336F9">
      <w:pPr>
        <w:pStyle w:val="ListParagraph"/>
        <w:numPr>
          <w:ilvl w:val="0"/>
          <w:numId w:val="55"/>
        </w:numPr>
      </w:pPr>
      <w:r>
        <w:t>Earlier and more accurate identification of SEN in the setting</w:t>
      </w:r>
    </w:p>
    <w:p w14:paraId="5F34C309" w14:textId="77777777" w:rsidR="00044277" w:rsidRDefault="00044277" w:rsidP="00044277"/>
    <w:p w14:paraId="217C5918" w14:textId="77777777" w:rsidR="004F7452" w:rsidRDefault="004F7452" w:rsidP="00044277"/>
    <w:p w14:paraId="29FBDC8E" w14:textId="77777777" w:rsidR="004F7452" w:rsidRDefault="004F7452" w:rsidP="00044277"/>
    <w:p w14:paraId="0F28533A" w14:textId="77777777" w:rsidR="004F7452" w:rsidRDefault="004F7452" w:rsidP="00044277"/>
    <w:p w14:paraId="397B36D7" w14:textId="77777777" w:rsidR="004F7452" w:rsidRDefault="004F7452" w:rsidP="00044277"/>
    <w:p w14:paraId="0C8C75C8" w14:textId="77777777" w:rsidR="004F7452" w:rsidRDefault="004F7452" w:rsidP="00044277"/>
    <w:p w14:paraId="2672C6A5" w14:textId="77777777" w:rsidR="004F7452" w:rsidRDefault="004F7452" w:rsidP="00044277"/>
    <w:p w14:paraId="31E8E797" w14:textId="77777777" w:rsidR="004F7452" w:rsidRDefault="004F7452" w:rsidP="00044277"/>
    <w:p w14:paraId="31FA641A" w14:textId="77777777" w:rsidR="004F7452" w:rsidRDefault="004F7452" w:rsidP="00044277"/>
    <w:p w14:paraId="25B04C1E" w14:textId="77777777" w:rsidR="00AA5E7A" w:rsidRDefault="00D90997" w:rsidP="00AA5E7A">
      <w:pPr>
        <w:keepNext/>
      </w:pPr>
      <w:r w:rsidRPr="00D90997">
        <w:rPr>
          <w:noProof/>
        </w:rPr>
        <w:lastRenderedPageBreak/>
        <w:drawing>
          <wp:inline distT="0" distB="0" distL="0" distR="0" wp14:anchorId="69AE04BB" wp14:editId="053EC984">
            <wp:extent cx="5733415" cy="6875813"/>
            <wp:effectExtent l="0" t="0" r="635" b="1270"/>
            <wp:docPr id="45" name="Chart 45">
              <a:extLst xmlns:a="http://schemas.openxmlformats.org/drawingml/2006/main">
                <a:ext uri="{FF2B5EF4-FFF2-40B4-BE49-F238E27FC236}">
                  <a16:creationId xmlns:a16="http://schemas.microsoft.com/office/drawing/2014/main" id="{384D8E49-82BD-4278-86BC-B1011B0125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A8EFBB5" w14:textId="35C4FB62" w:rsidR="00D30EDD" w:rsidRDefault="00AA5E7A" w:rsidP="00AA5E7A">
      <w:pPr>
        <w:pStyle w:val="Caption"/>
      </w:pPr>
      <w:bookmarkStart w:id="11" w:name="_Toc98499217"/>
      <w:r>
        <w:t xml:space="preserve">Figure </w:t>
      </w:r>
      <w:r>
        <w:fldChar w:fldCharType="begin"/>
      </w:r>
      <w:r>
        <w:instrText>SEQ Figure \* ARABIC</w:instrText>
      </w:r>
      <w:r>
        <w:fldChar w:fldCharType="separate"/>
      </w:r>
      <w:r w:rsidR="00164484">
        <w:rPr>
          <w:noProof/>
        </w:rPr>
        <w:t>3</w:t>
      </w:r>
      <w:r>
        <w:fldChar w:fldCharType="end"/>
      </w:r>
      <w:r>
        <w:t>.  As a result of the outcomes what impact has there been?  Source: WSS membership survey</w:t>
      </w:r>
      <w:bookmarkEnd w:id="11"/>
    </w:p>
    <w:p w14:paraId="37E85F6A" w14:textId="77777777" w:rsidR="004F7452" w:rsidRDefault="004F7452" w:rsidP="001D70AB"/>
    <w:p w14:paraId="568D1CC0" w14:textId="50EF0AC7" w:rsidR="00D30EDD" w:rsidRDefault="009666E6" w:rsidP="009666E6">
      <w:pPr>
        <w:pStyle w:val="Heading2"/>
      </w:pPr>
      <w:bookmarkStart w:id="12" w:name="_Toc99565158"/>
      <w:r>
        <w:t xml:space="preserve">What we have </w:t>
      </w:r>
      <w:r w:rsidR="00804B91">
        <w:t>learnt</w:t>
      </w:r>
      <w:r w:rsidR="00FB63F4">
        <w:t xml:space="preserve"> from the evidence</w:t>
      </w:r>
      <w:bookmarkEnd w:id="12"/>
    </w:p>
    <w:p w14:paraId="7898F354" w14:textId="19745629" w:rsidR="005D56FF" w:rsidRDefault="00DA249C" w:rsidP="00F336F9">
      <w:pPr>
        <w:pStyle w:val="ListParagraph"/>
        <w:numPr>
          <w:ilvl w:val="0"/>
          <w:numId w:val="15"/>
        </w:numPr>
      </w:pPr>
      <w:r>
        <w:t xml:space="preserve">Feedback gathered </w:t>
      </w:r>
      <w:r w:rsidR="00436216">
        <w:t xml:space="preserve">indicates that schools value and trust the resources and support </w:t>
      </w:r>
      <w:r w:rsidR="00AC1C75">
        <w:t>from WSS</w:t>
      </w:r>
      <w:r w:rsidR="00433A74">
        <w:t>.</w:t>
      </w:r>
      <w:r w:rsidR="00AC1C75">
        <w:t xml:space="preserve"> </w:t>
      </w:r>
    </w:p>
    <w:p w14:paraId="425CA384" w14:textId="6BF7B8AB" w:rsidR="001302CC" w:rsidRDefault="002D27BC" w:rsidP="00F336F9">
      <w:pPr>
        <w:pStyle w:val="ListParagraph"/>
        <w:numPr>
          <w:ilvl w:val="0"/>
          <w:numId w:val="15"/>
        </w:numPr>
      </w:pPr>
      <w:r>
        <w:t xml:space="preserve">Members </w:t>
      </w:r>
      <w:r w:rsidR="001302CC">
        <w:t>disseminate</w:t>
      </w:r>
      <w:r w:rsidR="00C51FDE">
        <w:t>d</w:t>
      </w:r>
      <w:r w:rsidR="001302CC">
        <w:t xml:space="preserve"> resources widely across settings</w:t>
      </w:r>
      <w:r w:rsidR="00366E03">
        <w:t xml:space="preserve"> which as a result led to changes in the practice of others</w:t>
      </w:r>
      <w:r w:rsidR="00157CE7">
        <w:t xml:space="preserve"> </w:t>
      </w:r>
      <w:r w:rsidR="009A1CE8">
        <w:t>as well as changes in the leadership</w:t>
      </w:r>
      <w:r w:rsidR="00C909BE">
        <w:t xml:space="preserve"> of SEND</w:t>
      </w:r>
      <w:r w:rsidR="00433A74">
        <w:t>.</w:t>
      </w:r>
    </w:p>
    <w:p w14:paraId="772CB728" w14:textId="71808EEB" w:rsidR="00495C0A" w:rsidRDefault="00017990" w:rsidP="00F336F9">
      <w:pPr>
        <w:pStyle w:val="ListParagraph"/>
        <w:numPr>
          <w:ilvl w:val="0"/>
          <w:numId w:val="15"/>
        </w:numPr>
      </w:pPr>
      <w:r>
        <w:lastRenderedPageBreak/>
        <w:t xml:space="preserve">The WSS community consists of primary users who access </w:t>
      </w:r>
      <w:r w:rsidR="00495C0A">
        <w:t>resources</w:t>
      </w:r>
      <w:r>
        <w:t xml:space="preserve"> and share across settings and secondary </w:t>
      </w:r>
      <w:r w:rsidR="00B414E4">
        <w:t>users</w:t>
      </w:r>
      <w:r w:rsidR="00D77B25">
        <w:t xml:space="preserve"> who</w:t>
      </w:r>
      <w:r w:rsidR="00B414E4">
        <w:t xml:space="preserve"> </w:t>
      </w:r>
      <w:r w:rsidR="00EC2E5A">
        <w:t xml:space="preserve">access the resources through </w:t>
      </w:r>
      <w:r w:rsidR="00495C0A">
        <w:t>the former</w:t>
      </w:r>
      <w:r w:rsidR="00433A74">
        <w:t>.</w:t>
      </w:r>
    </w:p>
    <w:p w14:paraId="13E7044B" w14:textId="3CAA6F67" w:rsidR="00E10B12" w:rsidRDefault="00B03516" w:rsidP="00F336F9">
      <w:pPr>
        <w:pStyle w:val="ListParagraph"/>
        <w:numPr>
          <w:ilvl w:val="0"/>
          <w:numId w:val="15"/>
        </w:numPr>
      </w:pPr>
      <w:r>
        <w:t>Digital delivery has benefits</w:t>
      </w:r>
      <w:r w:rsidR="004464E3">
        <w:t xml:space="preserve"> </w:t>
      </w:r>
      <w:r w:rsidR="006A4757">
        <w:t>in that it result</w:t>
      </w:r>
      <w:r w:rsidR="00915094">
        <w:t>ed</w:t>
      </w:r>
      <w:r w:rsidR="006A4757">
        <w:t xml:space="preserve"> in a wider reach. However, the focus groups </w:t>
      </w:r>
      <w:r w:rsidR="00E51D44">
        <w:t>reported</w:t>
      </w:r>
      <w:r w:rsidR="004850DF">
        <w:t xml:space="preserve"> that </w:t>
      </w:r>
      <w:r w:rsidR="00BA6B8D">
        <w:t>in the past they had benefited from the rich</w:t>
      </w:r>
      <w:r w:rsidR="008D19EB">
        <w:t xml:space="preserve"> discussions and networking opportunities from </w:t>
      </w:r>
      <w:r w:rsidR="008F3477">
        <w:t>face-to-face</w:t>
      </w:r>
      <w:r w:rsidR="008D19EB">
        <w:t xml:space="preserve"> events.</w:t>
      </w:r>
    </w:p>
    <w:p w14:paraId="1F57F33B" w14:textId="7A2E5746" w:rsidR="003071A2" w:rsidRDefault="00A40293" w:rsidP="00F336F9">
      <w:pPr>
        <w:pStyle w:val="ListParagraph"/>
        <w:numPr>
          <w:ilvl w:val="0"/>
          <w:numId w:val="15"/>
        </w:numPr>
      </w:pPr>
      <w:r>
        <w:t>Results</w:t>
      </w:r>
      <w:r w:rsidR="00717C7E">
        <w:t xml:space="preserve"> </w:t>
      </w:r>
      <w:r w:rsidR="00DC2663">
        <w:t>from</w:t>
      </w:r>
      <w:r w:rsidR="00717C7E">
        <w:t xml:space="preserve"> </w:t>
      </w:r>
      <w:r w:rsidR="00823AE7">
        <w:t xml:space="preserve">the </w:t>
      </w:r>
      <w:r w:rsidR="00717C7E">
        <w:t>surveys</w:t>
      </w:r>
      <w:r w:rsidR="00DC2663">
        <w:t xml:space="preserve"> </w:t>
      </w:r>
      <w:r>
        <w:t>indicated</w:t>
      </w:r>
      <w:r w:rsidR="005E00E5">
        <w:t xml:space="preserve"> that lack of time</w:t>
      </w:r>
      <w:r w:rsidR="00BA6B8D">
        <w:t xml:space="preserve"> </w:t>
      </w:r>
      <w:r w:rsidR="00DC2663">
        <w:t>was the biggest barrier to engagement from practitioners in schools.</w:t>
      </w:r>
    </w:p>
    <w:p w14:paraId="5A80DEB1" w14:textId="668F62E3" w:rsidR="007C33C3" w:rsidRDefault="00EC3FE5" w:rsidP="00F336F9">
      <w:pPr>
        <w:pStyle w:val="ListParagraph"/>
        <w:numPr>
          <w:ilvl w:val="0"/>
          <w:numId w:val="15"/>
        </w:numPr>
      </w:pPr>
      <w:r>
        <w:t>T</w:t>
      </w:r>
      <w:r w:rsidR="007C33C3">
        <w:t xml:space="preserve">he </w:t>
      </w:r>
      <w:r>
        <w:t xml:space="preserve">feedback from the </w:t>
      </w:r>
      <w:r w:rsidR="007C33C3">
        <w:t xml:space="preserve">professional development groups </w:t>
      </w:r>
      <w:r>
        <w:t xml:space="preserve">was overwhelmingly positive and provided </w:t>
      </w:r>
      <w:r w:rsidR="008066FC">
        <w:t>detailed evidence of positive outcomes and impact on children and young people.</w:t>
      </w:r>
    </w:p>
    <w:p w14:paraId="24679531" w14:textId="7D823971" w:rsidR="002801C8" w:rsidRDefault="007915F7" w:rsidP="00F336F9">
      <w:pPr>
        <w:pStyle w:val="ListParagraph"/>
        <w:numPr>
          <w:ilvl w:val="0"/>
          <w:numId w:val="15"/>
        </w:numPr>
      </w:pPr>
      <w:r>
        <w:t>The data shows that LAs who</w:t>
      </w:r>
      <w:r w:rsidR="008E58B0">
        <w:t xml:space="preserve"> </w:t>
      </w:r>
      <w:r w:rsidR="00091A36">
        <w:t>were part of the LA support project</w:t>
      </w:r>
      <w:r w:rsidR="004F01A0">
        <w:t xml:space="preserve"> had higher membership rates and higher rates of attendance at live webinars</w:t>
      </w:r>
      <w:r w:rsidR="008F3477">
        <w:t>.</w:t>
      </w:r>
    </w:p>
    <w:p w14:paraId="04968825" w14:textId="42F97158" w:rsidR="00A462B7" w:rsidRDefault="00F47650" w:rsidP="00F336F9">
      <w:pPr>
        <w:pStyle w:val="ListParagraph"/>
        <w:numPr>
          <w:ilvl w:val="0"/>
          <w:numId w:val="15"/>
        </w:numPr>
      </w:pPr>
      <w:r w:rsidRPr="000F2738">
        <w:t>Feedback</w:t>
      </w:r>
      <w:r w:rsidR="000F2738" w:rsidRPr="000F2738">
        <w:t xml:space="preserve"> from </w:t>
      </w:r>
      <w:r w:rsidR="000F2738">
        <w:t xml:space="preserve">the </w:t>
      </w:r>
      <w:r w:rsidR="0056028F">
        <w:t xml:space="preserve">networking activity from the </w:t>
      </w:r>
      <w:r w:rsidR="00C45149">
        <w:t>R</w:t>
      </w:r>
      <w:r w:rsidR="0056028F">
        <w:t xml:space="preserve">egional </w:t>
      </w:r>
      <w:r w:rsidR="00C45149">
        <w:t>L</w:t>
      </w:r>
      <w:r w:rsidR="0056028F">
        <w:t xml:space="preserve">eads shows that as well as establishing relationships </w:t>
      </w:r>
      <w:r w:rsidR="001806B8">
        <w:t xml:space="preserve">with local authorities, </w:t>
      </w:r>
      <w:r w:rsidR="00F53A5B">
        <w:t>R</w:t>
      </w:r>
      <w:r w:rsidR="0057112B">
        <w:t xml:space="preserve">egional </w:t>
      </w:r>
      <w:r w:rsidR="00F53A5B">
        <w:t>L</w:t>
      </w:r>
      <w:r w:rsidR="0057112B">
        <w:t xml:space="preserve">eads have been invited to join </w:t>
      </w:r>
      <w:r w:rsidR="008A4C38">
        <w:t>the</w:t>
      </w:r>
      <w:r w:rsidR="008D2737">
        <w:t xml:space="preserve"> steering group</w:t>
      </w:r>
      <w:r w:rsidR="0057112B">
        <w:t>s</w:t>
      </w:r>
      <w:r w:rsidR="00A462B7">
        <w:t xml:space="preserve"> for </w:t>
      </w:r>
      <w:r w:rsidR="008D2737">
        <w:t>teaching school h</w:t>
      </w:r>
      <w:r w:rsidR="00A462B7">
        <w:t>ubs; where this is the case, membership rates have further increased.</w:t>
      </w:r>
    </w:p>
    <w:p w14:paraId="60D72D8F" w14:textId="767E0E90" w:rsidR="002118F3" w:rsidRDefault="00C23F9E" w:rsidP="00F336F9">
      <w:pPr>
        <w:pStyle w:val="ListParagraph"/>
        <w:numPr>
          <w:ilvl w:val="0"/>
          <w:numId w:val="15"/>
        </w:numPr>
      </w:pPr>
      <w:r>
        <w:t xml:space="preserve">Regional </w:t>
      </w:r>
      <w:r w:rsidR="00006BD7">
        <w:t>L</w:t>
      </w:r>
      <w:r w:rsidR="00B04284">
        <w:t xml:space="preserve">eads report that the Whole School SEND ‘brand’ is </w:t>
      </w:r>
      <w:r w:rsidR="00915CE7">
        <w:t>supporting</w:t>
      </w:r>
      <w:r w:rsidR="00B04284">
        <w:t xml:space="preserve"> engagement across a wide range of networks;</w:t>
      </w:r>
      <w:r w:rsidR="00915CE7">
        <w:t xml:space="preserve"> furthermore, there is a recognition</w:t>
      </w:r>
      <w:r w:rsidR="00C43DDE">
        <w:t xml:space="preserve"> across the sector</w:t>
      </w:r>
      <w:r w:rsidR="00287232">
        <w:t xml:space="preserve"> that Whole School SEND is associated with high quality training and </w:t>
      </w:r>
      <w:r w:rsidR="00C43DDE">
        <w:t>resources.</w:t>
      </w:r>
      <w:r w:rsidR="001806B8">
        <w:t xml:space="preserve"> </w:t>
      </w:r>
    </w:p>
    <w:p w14:paraId="1AB416FD" w14:textId="3C0D5555" w:rsidR="00EF799B" w:rsidRDefault="00C803ED" w:rsidP="00F336F9">
      <w:pPr>
        <w:pStyle w:val="ListParagraph"/>
        <w:numPr>
          <w:ilvl w:val="0"/>
          <w:numId w:val="15"/>
        </w:numPr>
      </w:pPr>
      <w:r>
        <w:t xml:space="preserve">Not all stakeholders are clear of the relationship between nasen and Whole School SEND </w:t>
      </w:r>
      <w:r w:rsidR="006B47DA">
        <w:t xml:space="preserve">particularly in relation to </w:t>
      </w:r>
      <w:r w:rsidR="00D404A9">
        <w:t xml:space="preserve">which resources are freely available and those which </w:t>
      </w:r>
      <w:r w:rsidR="00A52ECF">
        <w:t>incur a charge.</w:t>
      </w:r>
    </w:p>
    <w:p w14:paraId="3C1E4EFD" w14:textId="77777777" w:rsidR="005065F2" w:rsidRDefault="005065F2" w:rsidP="00F47650">
      <w:pPr>
        <w:pStyle w:val="ListParagraph"/>
      </w:pPr>
    </w:p>
    <w:p w14:paraId="060C2EC8" w14:textId="61BA4522" w:rsidR="002118F3" w:rsidRDefault="002118F3" w:rsidP="006130E5">
      <w:pPr>
        <w:rPr>
          <w:color w:val="FF0000"/>
        </w:rPr>
      </w:pPr>
    </w:p>
    <w:p w14:paraId="3A8EC372" w14:textId="7BA10322" w:rsidR="00AF2363" w:rsidRDefault="00AF2363" w:rsidP="000E15CC">
      <w:pPr>
        <w:pStyle w:val="Heading2"/>
        <w:rPr>
          <w:color w:val="FF0000"/>
        </w:rPr>
      </w:pPr>
    </w:p>
    <w:p w14:paraId="0439D2C0" w14:textId="77777777" w:rsidR="00DD17ED" w:rsidRDefault="00DD17ED" w:rsidP="00362FC8">
      <w:pPr>
        <w:rPr>
          <w:color w:val="FF0000"/>
        </w:rPr>
      </w:pPr>
    </w:p>
    <w:p w14:paraId="15A59FFF" w14:textId="4F86D71B" w:rsidR="001C361F" w:rsidRDefault="001C361F">
      <w:pPr>
        <w:rPr>
          <w:sz w:val="40"/>
          <w:szCs w:val="40"/>
        </w:rPr>
      </w:pPr>
      <w:r>
        <w:rPr>
          <w:sz w:val="40"/>
          <w:szCs w:val="40"/>
        </w:rPr>
        <w:br w:type="page"/>
      </w:r>
    </w:p>
    <w:p w14:paraId="39FE49CF" w14:textId="083A03D5" w:rsidR="00E25EB7" w:rsidRDefault="00202655" w:rsidP="00B713BA">
      <w:pPr>
        <w:pStyle w:val="Heading1"/>
      </w:pPr>
      <w:bookmarkStart w:id="13" w:name="_Toc99565159"/>
      <w:r>
        <w:lastRenderedPageBreak/>
        <w:t>Introduction</w:t>
      </w:r>
      <w:bookmarkEnd w:id="13"/>
    </w:p>
    <w:p w14:paraId="4D7C012D" w14:textId="5D01A318" w:rsidR="00702A79" w:rsidRPr="00702A79" w:rsidRDefault="001B524E" w:rsidP="00702A79">
      <w:pPr>
        <w:pStyle w:val="NoSpacing"/>
        <w:rPr>
          <w:color w:val="FF0000"/>
        </w:rPr>
      </w:pPr>
      <w:r>
        <w:t>The aim of the</w:t>
      </w:r>
      <w:r w:rsidR="002803D7">
        <w:t xml:space="preserve"> </w:t>
      </w:r>
      <w:r w:rsidR="001953AC" w:rsidRPr="00003A83">
        <w:t xml:space="preserve">SEND </w:t>
      </w:r>
      <w:r w:rsidR="001953AC">
        <w:t>Schools’</w:t>
      </w:r>
      <w:r w:rsidR="001953AC" w:rsidRPr="00003A83">
        <w:t xml:space="preserve"> Workforce </w:t>
      </w:r>
      <w:r w:rsidR="001953AC">
        <w:t>contract is</w:t>
      </w:r>
      <w:r>
        <w:t xml:space="preserve"> to embed effective SEND provision within </w:t>
      </w:r>
      <w:r w:rsidR="007E11A8">
        <w:t>s</w:t>
      </w:r>
      <w:r>
        <w:t xml:space="preserve">chool </w:t>
      </w:r>
      <w:r w:rsidR="007E11A8">
        <w:t>i</w:t>
      </w:r>
      <w:r>
        <w:t>mprovement to equip the workforce in mainstream and special schools, from foundation stage to sixth form, to deliver high quality teaching across all types of SEN. This involves ensuring the school workforce recognises the value of, and knows how to access, high-quality training and CPD opportunities, and can identify appropriate, evidence-based interventions.</w:t>
      </w:r>
      <w:r w:rsidR="00702A79" w:rsidRPr="00702A79">
        <w:rPr>
          <w:rFonts w:ascii="Open Sans" w:hAnsi="Open Sans" w:cs="Open Sans"/>
          <w:color w:val="212529"/>
        </w:rPr>
        <w:t xml:space="preserve"> </w:t>
      </w:r>
      <w:r w:rsidR="00702A79" w:rsidRPr="0D1956AF">
        <w:rPr>
          <w:color w:val="212529"/>
        </w:rPr>
        <w:t xml:space="preserve">For information on governance and oversight of the project see appendix </w:t>
      </w:r>
      <w:r w:rsidR="00BC2F8E">
        <w:rPr>
          <w:color w:val="212529"/>
        </w:rPr>
        <w:t>2</w:t>
      </w:r>
      <w:r w:rsidR="00702A79" w:rsidRPr="0D1956AF">
        <w:rPr>
          <w:color w:val="212529"/>
        </w:rPr>
        <w:t>.</w:t>
      </w:r>
    </w:p>
    <w:p w14:paraId="590D4C6E" w14:textId="294600BA" w:rsidR="001B524E" w:rsidRDefault="001B524E"/>
    <w:p w14:paraId="56F3CCDE" w14:textId="0CEB5D8F" w:rsidR="001B524E" w:rsidRDefault="001B524E" w:rsidP="00B713BA">
      <w:pPr>
        <w:pStyle w:val="Heading2"/>
      </w:pPr>
      <w:bookmarkStart w:id="14" w:name="_Toc99565160"/>
      <w:r>
        <w:t>Objectives</w:t>
      </w:r>
      <w:r w:rsidR="0022108A">
        <w:t xml:space="preserve"> of contract</w:t>
      </w:r>
      <w:bookmarkEnd w:id="14"/>
    </w:p>
    <w:p w14:paraId="7985A5C5" w14:textId="77777777" w:rsidR="001B524E" w:rsidRDefault="001B524E" w:rsidP="001B524E">
      <w:r>
        <w:t xml:space="preserve">1. Equip the school workforce, across all 8 RSC regions in England, to prioritise and understand their responsibilities in relation to SEND and to share and embed good practice at individual and setting level within their CPD and school improvement plans, particularly in relation to SEN Support, early intervention, and effective preparation for adulthood. </w:t>
      </w:r>
    </w:p>
    <w:p w14:paraId="7617D7F8" w14:textId="77777777" w:rsidR="001B524E" w:rsidRDefault="001B524E" w:rsidP="001B524E">
      <w:r>
        <w:t xml:space="preserve">2. Equip schools to meet their training needs in relation to SEND to improve provision through the delivery of targeted training packages within specific Local Authorities. </w:t>
      </w:r>
    </w:p>
    <w:p w14:paraId="24C23ADC" w14:textId="6F95C325" w:rsidR="001B524E" w:rsidRDefault="001B524E" w:rsidP="001B524E">
      <w:r>
        <w:t>3. Build capability within the school workforce to ensure all professionals can contribute to excellent SEND provision at every point in their career by providing clear CPD pathways to support their development, including in relation to specialist provision.</w:t>
      </w:r>
    </w:p>
    <w:p w14:paraId="42694074" w14:textId="77777777" w:rsidR="001B524E" w:rsidRPr="001B524E" w:rsidRDefault="001B524E" w:rsidP="001B524E">
      <w:pPr>
        <w:rPr>
          <w:sz w:val="28"/>
          <w:szCs w:val="28"/>
        </w:rPr>
      </w:pPr>
      <w:r w:rsidRPr="001B524E">
        <w:rPr>
          <w:sz w:val="28"/>
          <w:szCs w:val="28"/>
        </w:rPr>
        <w:t xml:space="preserve">Overarching KPIs </w:t>
      </w:r>
    </w:p>
    <w:p w14:paraId="7EAD66E4" w14:textId="77777777" w:rsidR="0022108A" w:rsidRDefault="001B524E" w:rsidP="001B524E">
      <w:r>
        <w:t xml:space="preserve">WWS0/1: Proactively engage with the WSS member community to maintain momentum and support effective delivery of wider contract priorities: </w:t>
      </w:r>
    </w:p>
    <w:p w14:paraId="118F87DD" w14:textId="77777777" w:rsidR="0022108A" w:rsidRDefault="001B524E" w:rsidP="0022108A">
      <w:pPr>
        <w:ind w:left="720"/>
      </w:pPr>
      <w:r>
        <w:t xml:space="preserve">a) The WSS newsletter to reach at least 15,000 recipients by the end of the contract year </w:t>
      </w:r>
    </w:p>
    <w:p w14:paraId="42C08489" w14:textId="77777777" w:rsidR="0022108A" w:rsidRDefault="001B524E" w:rsidP="0022108A">
      <w:pPr>
        <w:ind w:left="720"/>
      </w:pPr>
      <w:r>
        <w:t xml:space="preserve">b) maintain a minimum of 20% open rate of WSS newsletter </w:t>
      </w:r>
    </w:p>
    <w:p w14:paraId="71996F97" w14:textId="77777777" w:rsidR="0022108A" w:rsidRDefault="001B524E" w:rsidP="0022108A">
      <w:pPr>
        <w:ind w:left="720"/>
      </w:pPr>
      <w:r>
        <w:t xml:space="preserve">c) maintain at least 10,000 followers on Twitter </w:t>
      </w:r>
    </w:p>
    <w:p w14:paraId="0999BD7A" w14:textId="77777777" w:rsidR="0022108A" w:rsidRDefault="0022108A" w:rsidP="0022108A">
      <w:pPr>
        <w:ind w:left="720"/>
      </w:pPr>
    </w:p>
    <w:p w14:paraId="1C2F14CF" w14:textId="77777777" w:rsidR="0022108A" w:rsidRDefault="001B524E" w:rsidP="0022108A">
      <w:r>
        <w:t xml:space="preserve">WWS0/2: </w:t>
      </w:r>
      <w:bookmarkStart w:id="15" w:name="_Hlk97718201"/>
      <w:r>
        <w:t>Deliver high quality services which the sector incorporates into their practice and which lead to improvements in their provis</w:t>
      </w:r>
      <w:bookmarkEnd w:id="15"/>
      <w:r>
        <w:t xml:space="preserve">ion: </w:t>
      </w:r>
    </w:p>
    <w:p w14:paraId="490D083F" w14:textId="77777777" w:rsidR="0022108A" w:rsidRDefault="001B524E" w:rsidP="0022108A">
      <w:pPr>
        <w:ind w:left="720"/>
      </w:pPr>
      <w:r>
        <w:t>a) at least 90% of individuals who engage in activities are satisfied with the quality and felt the activity achieved its aim (including for specific target audiences where specified)</w:t>
      </w:r>
    </w:p>
    <w:p w14:paraId="2CD96D82" w14:textId="77777777" w:rsidR="0022108A" w:rsidRDefault="001B524E" w:rsidP="0022108A">
      <w:pPr>
        <w:pStyle w:val="NoSpacing"/>
        <w:ind w:left="720"/>
      </w:pPr>
      <w:r>
        <w:t xml:space="preserve"> b) at least 80% of individuals who engage in activities report that they will incorporate their learning into their practice now </w:t>
      </w:r>
    </w:p>
    <w:p w14:paraId="5F6C4FE9" w14:textId="5A6697C6" w:rsidR="001B524E" w:rsidRPr="0022108A" w:rsidRDefault="001B524E" w:rsidP="0022108A">
      <w:pPr>
        <w:pStyle w:val="NoSpacing"/>
        <w:ind w:left="1440"/>
      </w:pPr>
      <w:proofErr w:type="spellStart"/>
      <w:r>
        <w:t>i</w:t>
      </w:r>
      <w:proofErr w:type="spellEnd"/>
      <w:r>
        <w:t>. at least 90% of these individuals report that they have incorporated their learning into their practice, where this has been applicable or where they have been able to do this</w:t>
      </w:r>
    </w:p>
    <w:p w14:paraId="02A6AD70" w14:textId="77777777" w:rsidR="007478F6" w:rsidRDefault="007478F6" w:rsidP="0022108A">
      <w:pPr>
        <w:pStyle w:val="NoSpacing"/>
        <w:ind w:left="1440"/>
      </w:pPr>
    </w:p>
    <w:p w14:paraId="18B545A0" w14:textId="77777777" w:rsidR="00F71941" w:rsidRDefault="00F71941" w:rsidP="007478F6">
      <w:pPr>
        <w:pStyle w:val="NoSpacing"/>
        <w:rPr>
          <w:color w:val="FF0000"/>
        </w:rPr>
      </w:pPr>
    </w:p>
    <w:p w14:paraId="46723028" w14:textId="6D7DA480" w:rsidR="00F71941" w:rsidRPr="00B713BA" w:rsidRDefault="0092149D" w:rsidP="00B05BDA">
      <w:pPr>
        <w:pStyle w:val="Heading2"/>
      </w:pPr>
      <w:bookmarkStart w:id="16" w:name="_Toc99565161"/>
      <w:r w:rsidRPr="00B713BA">
        <w:t>Aims of the evaluation activity</w:t>
      </w:r>
      <w:r w:rsidR="001C671D" w:rsidRPr="00B713BA">
        <w:t xml:space="preserve"> / strategy</w:t>
      </w:r>
      <w:bookmarkEnd w:id="16"/>
    </w:p>
    <w:p w14:paraId="2FFA9838" w14:textId="4CFF6BC8" w:rsidR="00EF1937" w:rsidRDefault="0061679B" w:rsidP="001C671D">
      <w:r>
        <w:t>The</w:t>
      </w:r>
      <w:r w:rsidR="00982988">
        <w:t xml:space="preserve"> aim of </w:t>
      </w:r>
      <w:r w:rsidR="6D9CFEE9">
        <w:t>this</w:t>
      </w:r>
      <w:r w:rsidR="00982988">
        <w:t xml:space="preserve"> evaluation was to gather evidence from a range of sources </w:t>
      </w:r>
      <w:r w:rsidR="00620B63">
        <w:t>to</w:t>
      </w:r>
      <w:r w:rsidR="00900DD7">
        <w:t xml:space="preserve"> measure</w:t>
      </w:r>
      <w:r w:rsidR="00620B63">
        <w:t xml:space="preserve"> the extent </w:t>
      </w:r>
      <w:r w:rsidR="002237C2">
        <w:t>to</w:t>
      </w:r>
      <w:r w:rsidR="00620B63">
        <w:t xml:space="preserve"> whi</w:t>
      </w:r>
      <w:r w:rsidR="00B33B5A">
        <w:t xml:space="preserve">ch Whole School SEND activity had met the </w:t>
      </w:r>
      <w:r w:rsidR="00925B44">
        <w:t xml:space="preserve">objectives of the contract across the </w:t>
      </w:r>
      <w:r w:rsidR="00AE13DC">
        <w:t>following</w:t>
      </w:r>
      <w:r w:rsidR="00F27547">
        <w:t xml:space="preserve"> strands</w:t>
      </w:r>
      <w:r w:rsidR="00A356DB">
        <w:t>:</w:t>
      </w:r>
    </w:p>
    <w:p w14:paraId="03EB0D97" w14:textId="29F69BA1" w:rsidR="00A356DB" w:rsidRDefault="00AE13DC" w:rsidP="00F336F9">
      <w:pPr>
        <w:pStyle w:val="ListParagraph"/>
        <w:numPr>
          <w:ilvl w:val="0"/>
          <w:numId w:val="24"/>
        </w:numPr>
      </w:pPr>
      <w:r>
        <w:lastRenderedPageBreak/>
        <w:t>1a: Regional CPD</w:t>
      </w:r>
    </w:p>
    <w:p w14:paraId="1CCCCC07" w14:textId="5E8CCEA5" w:rsidR="00AE13DC" w:rsidRDefault="00AE13DC" w:rsidP="00F336F9">
      <w:pPr>
        <w:pStyle w:val="ListParagraph"/>
        <w:numPr>
          <w:ilvl w:val="0"/>
          <w:numId w:val="24"/>
        </w:numPr>
      </w:pPr>
      <w:r>
        <w:t xml:space="preserve">1b(1): </w:t>
      </w:r>
      <w:r w:rsidR="004F79B2">
        <w:t>S</w:t>
      </w:r>
      <w:r>
        <w:t>ector led improvement</w:t>
      </w:r>
    </w:p>
    <w:p w14:paraId="1EED1966" w14:textId="31332A4C" w:rsidR="00AE13DC" w:rsidRDefault="004F79B2" w:rsidP="00F336F9">
      <w:pPr>
        <w:pStyle w:val="ListParagraph"/>
        <w:numPr>
          <w:ilvl w:val="0"/>
          <w:numId w:val="24"/>
        </w:numPr>
      </w:pPr>
      <w:r>
        <w:t>2a: Targeted Local authority support</w:t>
      </w:r>
    </w:p>
    <w:p w14:paraId="6FB11F08" w14:textId="6B9DDA1C" w:rsidR="004F79B2" w:rsidRDefault="004F79B2" w:rsidP="00F336F9">
      <w:pPr>
        <w:pStyle w:val="ListParagraph"/>
        <w:numPr>
          <w:ilvl w:val="0"/>
          <w:numId w:val="24"/>
        </w:numPr>
      </w:pPr>
      <w:r>
        <w:t>5a</w:t>
      </w:r>
      <w:r w:rsidR="00F635A1">
        <w:t xml:space="preserve"> </w:t>
      </w:r>
      <w:r w:rsidR="00617C21">
        <w:t xml:space="preserve">Regional SEND team </w:t>
      </w:r>
      <w:r w:rsidR="00505AEB">
        <w:t>network building</w:t>
      </w:r>
    </w:p>
    <w:p w14:paraId="65C49A40" w14:textId="5026A873" w:rsidR="00A91DDE" w:rsidRDefault="00FD4344" w:rsidP="00A91DDE">
      <w:r>
        <w:t xml:space="preserve"> </w:t>
      </w:r>
      <w:r w:rsidR="003C0911">
        <w:t xml:space="preserve">The report on the evidence </w:t>
      </w:r>
      <w:r w:rsidR="00B34756">
        <w:t>gathered is</w:t>
      </w:r>
      <w:r w:rsidR="00470E72">
        <w:t xml:space="preserve"> </w:t>
      </w:r>
      <w:r w:rsidR="00DA510E">
        <w:t>informed by</w:t>
      </w:r>
      <w:r w:rsidR="00470E72">
        <w:t xml:space="preserve"> Thomas </w:t>
      </w:r>
      <w:proofErr w:type="spellStart"/>
      <w:r w:rsidR="00470E72">
        <w:t>Gusk</w:t>
      </w:r>
      <w:r w:rsidR="000A3CBC">
        <w:t>e</w:t>
      </w:r>
      <w:r w:rsidR="00470E72">
        <w:t>y’s</w:t>
      </w:r>
      <w:proofErr w:type="spellEnd"/>
      <w:r w:rsidR="00470E72">
        <w:rPr>
          <w:rStyle w:val="CommentReference"/>
        </w:rPr>
        <w:t xml:space="preserve"> </w:t>
      </w:r>
      <w:r w:rsidR="00470E72">
        <w:t>five levels</w:t>
      </w:r>
      <w:r w:rsidR="00DA510E">
        <w:t xml:space="preserve"> </w:t>
      </w:r>
      <w:r w:rsidR="00067D5D">
        <w:t>of e</w:t>
      </w:r>
      <w:r w:rsidR="007C7B0C">
        <w:t>valuation</w:t>
      </w:r>
      <w:r w:rsidR="00315189">
        <w:rPr>
          <w:rStyle w:val="EndnoteReference"/>
        </w:rPr>
        <w:endnoteReference w:id="2"/>
      </w:r>
      <w:r w:rsidR="002F2F85">
        <w:t>:</w:t>
      </w:r>
    </w:p>
    <w:p w14:paraId="1DC1A196" w14:textId="416FF71A" w:rsidR="002F2F85" w:rsidRDefault="002F2F85" w:rsidP="00F336F9">
      <w:pPr>
        <w:pStyle w:val="ListParagraph"/>
        <w:numPr>
          <w:ilvl w:val="0"/>
          <w:numId w:val="26"/>
        </w:numPr>
      </w:pPr>
      <w:r>
        <w:t>Participants</w:t>
      </w:r>
      <w:r w:rsidR="00E70A34">
        <w:t>’</w:t>
      </w:r>
      <w:r>
        <w:t xml:space="preserve"> reaction</w:t>
      </w:r>
    </w:p>
    <w:p w14:paraId="59D8C296" w14:textId="66A154B8" w:rsidR="002F2F85" w:rsidRDefault="002F2F85" w:rsidP="00F336F9">
      <w:pPr>
        <w:pStyle w:val="ListParagraph"/>
        <w:numPr>
          <w:ilvl w:val="0"/>
          <w:numId w:val="26"/>
        </w:numPr>
      </w:pPr>
      <w:r>
        <w:t>Participants</w:t>
      </w:r>
      <w:r w:rsidR="00E70A34">
        <w:t>’</w:t>
      </w:r>
      <w:r>
        <w:t xml:space="preserve"> learning</w:t>
      </w:r>
    </w:p>
    <w:p w14:paraId="27898464" w14:textId="352157A0" w:rsidR="008914AC" w:rsidRDefault="008914AC" w:rsidP="00F336F9">
      <w:pPr>
        <w:pStyle w:val="ListParagraph"/>
        <w:numPr>
          <w:ilvl w:val="0"/>
          <w:numId w:val="26"/>
        </w:numPr>
      </w:pPr>
      <w:r>
        <w:t>Organisation and support</w:t>
      </w:r>
    </w:p>
    <w:p w14:paraId="47FB13B7" w14:textId="77E420C5" w:rsidR="00BC2958" w:rsidRDefault="00BC2958" w:rsidP="00F336F9">
      <w:pPr>
        <w:pStyle w:val="ListParagraph"/>
        <w:numPr>
          <w:ilvl w:val="0"/>
          <w:numId w:val="26"/>
        </w:numPr>
      </w:pPr>
      <w:r>
        <w:t>Participants</w:t>
      </w:r>
      <w:r w:rsidR="00E70A34">
        <w:t>’</w:t>
      </w:r>
      <w:r>
        <w:t xml:space="preserve"> use of new knowledge</w:t>
      </w:r>
    </w:p>
    <w:p w14:paraId="6AA47299" w14:textId="2ACABB65" w:rsidR="00BC2958" w:rsidRDefault="00E37917" w:rsidP="00F336F9">
      <w:pPr>
        <w:pStyle w:val="ListParagraph"/>
        <w:numPr>
          <w:ilvl w:val="0"/>
          <w:numId w:val="26"/>
        </w:numPr>
      </w:pPr>
      <w:r>
        <w:t>Student learning outcomes</w:t>
      </w:r>
    </w:p>
    <w:p w14:paraId="22343DC3" w14:textId="32E51C0A" w:rsidR="00E940E8" w:rsidRDefault="00E940E8" w:rsidP="00E940E8">
      <w:r>
        <w:t>For the purposes of this evaluation</w:t>
      </w:r>
      <w:r w:rsidR="34A01EB7">
        <w:t>,</w:t>
      </w:r>
      <w:r>
        <w:t xml:space="preserve"> ‘outcomes’ refers to </w:t>
      </w:r>
      <w:r w:rsidR="00A12AE2">
        <w:t>th</w:t>
      </w:r>
      <w:r w:rsidR="00083C25">
        <w:t xml:space="preserve">e change </w:t>
      </w:r>
      <w:r w:rsidR="004B54BA">
        <w:t xml:space="preserve">in </w:t>
      </w:r>
      <w:r w:rsidR="00A353C0">
        <w:t>practice</w:t>
      </w:r>
      <w:r w:rsidR="004B54BA">
        <w:t xml:space="preserve"> following </w:t>
      </w:r>
      <w:r w:rsidR="005E3792">
        <w:t>Whole School SEND inp</w:t>
      </w:r>
      <w:r w:rsidR="00F61E3D">
        <w:t xml:space="preserve">ut, whilst ‘impact’ is the </w:t>
      </w:r>
      <w:r w:rsidR="00A353C0">
        <w:t>effect on children and young people</w:t>
      </w:r>
      <w:r w:rsidR="006B60C9">
        <w:t xml:space="preserve"> in the longer term</w:t>
      </w:r>
      <w:r w:rsidR="00524D15">
        <w:t xml:space="preserve"> </w:t>
      </w:r>
      <w:r w:rsidR="00FF0658">
        <w:t xml:space="preserve">as a result </w:t>
      </w:r>
      <w:r w:rsidR="00BC535B">
        <w:t>of</w:t>
      </w:r>
      <w:r w:rsidR="00524D15">
        <w:t xml:space="preserve"> the change in practice.</w:t>
      </w:r>
      <w:r w:rsidR="00F359B9">
        <w:t xml:space="preserve"> </w:t>
      </w:r>
    </w:p>
    <w:p w14:paraId="10B214FA" w14:textId="0931E347" w:rsidR="00E82018" w:rsidRDefault="004D5C05" w:rsidP="00E940E8">
      <w:r w:rsidRPr="004D5C05">
        <w:t>This report provides a summary of the evidence gathered from each of the contract strands.</w:t>
      </w:r>
      <w:r>
        <w:t xml:space="preserve"> </w:t>
      </w:r>
      <w:r w:rsidR="00C7108B">
        <w:t>Th</w:t>
      </w:r>
      <w:r w:rsidR="00C77034">
        <w:t xml:space="preserve">e evaluation of each strand follows the structure of the intent of the </w:t>
      </w:r>
      <w:r w:rsidR="00920A43">
        <w:t>strand</w:t>
      </w:r>
      <w:r w:rsidR="00C77034">
        <w:t>; the implementation</w:t>
      </w:r>
      <w:r w:rsidR="00920A43">
        <w:t xml:space="preserve"> activity; </w:t>
      </w:r>
      <w:r w:rsidR="00984B36">
        <w:t>evaluation measures; an outline of what went well</w:t>
      </w:r>
      <w:r w:rsidR="00323225">
        <w:t xml:space="preserve">; </w:t>
      </w:r>
      <w:r w:rsidR="00170D6E">
        <w:t xml:space="preserve">evidence of </w:t>
      </w:r>
      <w:r w:rsidR="00323225">
        <w:t xml:space="preserve">outcomes resulting in change in </w:t>
      </w:r>
      <w:r w:rsidR="008D2BC2">
        <w:t>practice;</w:t>
      </w:r>
      <w:r w:rsidR="0059773E">
        <w:t xml:space="preserve"> where</w:t>
      </w:r>
      <w:r w:rsidR="00170D6E">
        <w:t xml:space="preserve"> available, </w:t>
      </w:r>
      <w:r w:rsidR="00323225">
        <w:t xml:space="preserve">the </w:t>
      </w:r>
      <w:r w:rsidR="00170D6E">
        <w:t>evidence of</w:t>
      </w:r>
      <w:r w:rsidR="00323225">
        <w:t xml:space="preserve"> impact on children and young people </w:t>
      </w:r>
      <w:r w:rsidR="00C30CBE">
        <w:t>and</w:t>
      </w:r>
      <w:r w:rsidR="0038486C">
        <w:t xml:space="preserve"> finally, key learning points to inform future practice.</w:t>
      </w:r>
    </w:p>
    <w:p w14:paraId="0E375A5C" w14:textId="77777777" w:rsidR="00FF0658" w:rsidRDefault="00FF0658" w:rsidP="001C6C04">
      <w:pPr>
        <w:pStyle w:val="Heading2"/>
      </w:pPr>
    </w:p>
    <w:p w14:paraId="1078F5A1" w14:textId="1A7178E3" w:rsidR="001C14C8" w:rsidRPr="001C14C8" w:rsidRDefault="00A872F7" w:rsidP="001C6C04">
      <w:pPr>
        <w:pStyle w:val="Heading2"/>
      </w:pPr>
      <w:bookmarkStart w:id="17" w:name="_Toc99565162"/>
      <w:r>
        <w:t>Methodology</w:t>
      </w:r>
      <w:bookmarkEnd w:id="17"/>
      <w:r w:rsidR="006A0DA6">
        <w:t xml:space="preserve"> </w:t>
      </w:r>
    </w:p>
    <w:p w14:paraId="3D667AE4" w14:textId="2B38F87E" w:rsidR="00CD4AAF" w:rsidRPr="00CD4AAF" w:rsidRDefault="00CD4AAF" w:rsidP="00CD4AAF">
      <w:r>
        <w:t xml:space="preserve">The work of Whole School SEND was evaluated using </w:t>
      </w:r>
      <w:r w:rsidR="00174467">
        <w:t>a mixed method of:</w:t>
      </w:r>
    </w:p>
    <w:p w14:paraId="03DEFCD8" w14:textId="052AB515" w:rsidR="00174467" w:rsidRDefault="00174467" w:rsidP="00F336F9">
      <w:pPr>
        <w:pStyle w:val="ListParagraph"/>
        <w:numPr>
          <w:ilvl w:val="0"/>
          <w:numId w:val="27"/>
        </w:numPr>
      </w:pPr>
      <w:r>
        <w:t>Membership data</w:t>
      </w:r>
    </w:p>
    <w:p w14:paraId="6D81F4D6" w14:textId="10E000F0" w:rsidR="00174467" w:rsidRPr="00CD4AAF" w:rsidRDefault="00574D49" w:rsidP="00F336F9">
      <w:pPr>
        <w:pStyle w:val="ListParagraph"/>
        <w:numPr>
          <w:ilvl w:val="0"/>
          <w:numId w:val="27"/>
        </w:numPr>
      </w:pPr>
      <w:r>
        <w:t>Surveys of CPD participants</w:t>
      </w:r>
      <w:r w:rsidR="00854FF7">
        <w:t xml:space="preserve"> and a wider membership survey</w:t>
      </w:r>
    </w:p>
    <w:p w14:paraId="7B34C7E2" w14:textId="2B34BA6D" w:rsidR="00574D49" w:rsidRPr="00CD4AAF" w:rsidRDefault="0018665D" w:rsidP="00F336F9">
      <w:pPr>
        <w:pStyle w:val="ListParagraph"/>
        <w:numPr>
          <w:ilvl w:val="0"/>
          <w:numId w:val="27"/>
        </w:numPr>
      </w:pPr>
      <w:r>
        <w:t>F</w:t>
      </w:r>
      <w:r w:rsidR="00ED6576">
        <w:t>ocus groups following the CPD survey and the membership</w:t>
      </w:r>
      <w:r w:rsidR="005B737D">
        <w:t xml:space="preserve"> survey</w:t>
      </w:r>
    </w:p>
    <w:p w14:paraId="68306574" w14:textId="0E8EECE7" w:rsidR="005B737D" w:rsidRPr="00CD4AAF" w:rsidRDefault="004E7CF1" w:rsidP="00F336F9">
      <w:pPr>
        <w:pStyle w:val="ListParagraph"/>
        <w:numPr>
          <w:ilvl w:val="0"/>
          <w:numId w:val="27"/>
        </w:numPr>
      </w:pPr>
      <w:r>
        <w:t>A desktop review of</w:t>
      </w:r>
      <w:r w:rsidR="00A030E5">
        <w:t xml:space="preserve"> the targeted de</w:t>
      </w:r>
      <w:r w:rsidR="006D1A75">
        <w:t>livery support documentation from the LAs who received support</w:t>
      </w:r>
    </w:p>
    <w:p w14:paraId="391E97DB" w14:textId="64D211A6" w:rsidR="008202D2" w:rsidRDefault="00241C74" w:rsidP="00F336F9">
      <w:pPr>
        <w:pStyle w:val="ListParagraph"/>
        <w:numPr>
          <w:ilvl w:val="0"/>
          <w:numId w:val="27"/>
        </w:numPr>
      </w:pPr>
      <w:r>
        <w:t xml:space="preserve">Surveys and </w:t>
      </w:r>
      <w:r w:rsidR="005A598B">
        <w:t>o</w:t>
      </w:r>
      <w:r w:rsidR="008202D2">
        <w:t>ne to one interviews with local authorities who had received the support</w:t>
      </w:r>
    </w:p>
    <w:p w14:paraId="052E0C48" w14:textId="22DAC86E" w:rsidR="00B478D8" w:rsidRPr="00CD4AAF" w:rsidRDefault="00DA7B58" w:rsidP="00F336F9">
      <w:pPr>
        <w:pStyle w:val="ListParagraph"/>
        <w:numPr>
          <w:ilvl w:val="0"/>
          <w:numId w:val="27"/>
        </w:numPr>
      </w:pPr>
      <w:r>
        <w:t xml:space="preserve">Regional </w:t>
      </w:r>
      <w:r w:rsidR="00006BD7">
        <w:t>L</w:t>
      </w:r>
      <w:r w:rsidR="00B478D8">
        <w:t>eads</w:t>
      </w:r>
      <w:r w:rsidR="00F31A3A">
        <w:t>’</w:t>
      </w:r>
      <w:r w:rsidR="00B478D8">
        <w:t xml:space="preserve"> evidence </w:t>
      </w:r>
      <w:r>
        <w:t>logs and</w:t>
      </w:r>
      <w:r w:rsidR="00B478D8">
        <w:t xml:space="preserve"> </w:t>
      </w:r>
      <w:r w:rsidR="0057132D">
        <w:t xml:space="preserve">participants learning journals for the </w:t>
      </w:r>
      <w:r w:rsidR="008202D2">
        <w:t>professional development groups</w:t>
      </w:r>
    </w:p>
    <w:p w14:paraId="6E721313" w14:textId="6C2B83E7" w:rsidR="0083372C" w:rsidRDefault="0083372C" w:rsidP="00F336F9">
      <w:pPr>
        <w:pStyle w:val="ListParagraph"/>
        <w:numPr>
          <w:ilvl w:val="0"/>
          <w:numId w:val="27"/>
        </w:numPr>
      </w:pPr>
      <w:r>
        <w:t>Additional evidence provided by members of the professional learning groups</w:t>
      </w:r>
    </w:p>
    <w:p w14:paraId="23B17B17" w14:textId="689DD7EB" w:rsidR="00CB043B" w:rsidRDefault="0004512B" w:rsidP="00F336F9">
      <w:pPr>
        <w:pStyle w:val="ListParagraph"/>
        <w:numPr>
          <w:ilvl w:val="0"/>
          <w:numId w:val="27"/>
        </w:numPr>
      </w:pPr>
      <w:r>
        <w:t>Interviews with regional teams</w:t>
      </w:r>
    </w:p>
    <w:p w14:paraId="0F51BCE7" w14:textId="77777777" w:rsidR="00FF0658" w:rsidRDefault="00FF0658" w:rsidP="001C6C04">
      <w:pPr>
        <w:pStyle w:val="Heading2"/>
      </w:pPr>
    </w:p>
    <w:p w14:paraId="6CF6DE34" w14:textId="7C92303E" w:rsidR="006F14B0" w:rsidRPr="001C6C04" w:rsidRDefault="006F097A" w:rsidP="001C6C04">
      <w:pPr>
        <w:pStyle w:val="Heading2"/>
      </w:pPr>
      <w:bookmarkStart w:id="18" w:name="_Toc99565163"/>
      <w:r w:rsidRPr="001C6C04">
        <w:t>Consideration of the l</w:t>
      </w:r>
      <w:r w:rsidR="00F96213" w:rsidRPr="001C6C04">
        <w:t>imitations</w:t>
      </w:r>
      <w:r w:rsidRPr="001C6C04">
        <w:t xml:space="preserve"> of the evaluation</w:t>
      </w:r>
      <w:bookmarkEnd w:id="18"/>
    </w:p>
    <w:p w14:paraId="350FCA64" w14:textId="62093EE0" w:rsidR="00E44500" w:rsidRPr="00E44500" w:rsidRDefault="00E158FD" w:rsidP="00465B7F">
      <w:r>
        <w:t xml:space="preserve">There are </w:t>
      </w:r>
      <w:r w:rsidR="00F136A9">
        <w:t xml:space="preserve">several </w:t>
      </w:r>
      <w:r>
        <w:t>considerations</w:t>
      </w:r>
      <w:r w:rsidR="00F136A9">
        <w:t xml:space="preserve"> to note when </w:t>
      </w:r>
      <w:r w:rsidR="000721B5">
        <w:t>reflecting on</w:t>
      </w:r>
      <w:r w:rsidR="00FC7BDE">
        <w:t xml:space="preserve"> the </w:t>
      </w:r>
      <w:r w:rsidR="00544CD6">
        <w:t xml:space="preserve">findings </w:t>
      </w:r>
      <w:r w:rsidR="00967AAB">
        <w:t xml:space="preserve">of </w:t>
      </w:r>
      <w:r w:rsidR="00FC7BDE">
        <w:t>the</w:t>
      </w:r>
      <w:r w:rsidR="00F136A9">
        <w:t xml:space="preserve"> </w:t>
      </w:r>
      <w:r w:rsidR="0059032F">
        <w:t>report:</w:t>
      </w:r>
    </w:p>
    <w:p w14:paraId="0553250D" w14:textId="77FF5F6F" w:rsidR="00013832" w:rsidRDefault="00644F6B" w:rsidP="00F336F9">
      <w:pPr>
        <w:pStyle w:val="ListParagraph"/>
        <w:numPr>
          <w:ilvl w:val="0"/>
          <w:numId w:val="28"/>
        </w:numPr>
      </w:pPr>
      <w:r>
        <w:t>The CPD survey and membership survey</w:t>
      </w:r>
      <w:r w:rsidR="000A35D1">
        <w:t xml:space="preserve"> responses w</w:t>
      </w:r>
      <w:r w:rsidR="004317CE">
        <w:t xml:space="preserve">ere from people who were already communicating with </w:t>
      </w:r>
      <w:r w:rsidR="0019524E">
        <w:t xml:space="preserve">Whole School SEND in some way and therefore do not represent the </w:t>
      </w:r>
      <w:r w:rsidR="00BC3C03">
        <w:t>sector as a whole</w:t>
      </w:r>
      <w:r w:rsidR="0019524E">
        <w:t>.</w:t>
      </w:r>
    </w:p>
    <w:p w14:paraId="14D71AE9" w14:textId="1AFD1A5D" w:rsidR="00313ACF" w:rsidRDefault="00013832" w:rsidP="00F336F9">
      <w:pPr>
        <w:pStyle w:val="ListParagraph"/>
        <w:numPr>
          <w:ilvl w:val="0"/>
          <w:numId w:val="28"/>
        </w:numPr>
      </w:pPr>
      <w:r>
        <w:t>In addition</w:t>
      </w:r>
      <w:r w:rsidR="00587985">
        <w:t>,</w:t>
      </w:r>
      <w:r>
        <w:t xml:space="preserve"> response to the surveys and the focus groups</w:t>
      </w:r>
      <w:r w:rsidR="0019524E">
        <w:t xml:space="preserve"> </w:t>
      </w:r>
      <w:r w:rsidR="00100019">
        <w:t>was voluntary and therefore</w:t>
      </w:r>
      <w:r w:rsidR="00392E5A">
        <w:t xml:space="preserve"> may be subject to</w:t>
      </w:r>
      <w:r w:rsidR="0019524E">
        <w:t xml:space="preserve"> </w:t>
      </w:r>
      <w:r w:rsidR="00FD7DFD">
        <w:t>self-selection bias.</w:t>
      </w:r>
    </w:p>
    <w:p w14:paraId="34B1C823" w14:textId="6EB4E2F4" w:rsidR="00B9351A" w:rsidRPr="00912EE4" w:rsidRDefault="00313ACF" w:rsidP="00F336F9">
      <w:pPr>
        <w:pStyle w:val="ListParagraph"/>
        <w:numPr>
          <w:ilvl w:val="0"/>
          <w:numId w:val="28"/>
        </w:numPr>
      </w:pPr>
      <w:r>
        <w:t xml:space="preserve">Evidence of impact does not </w:t>
      </w:r>
      <w:r w:rsidR="008A7393">
        <w:t>consider</w:t>
      </w:r>
      <w:r>
        <w:t xml:space="preserve"> other factors which might have affected results</w:t>
      </w:r>
      <w:r w:rsidR="004E2E36">
        <w:t>.</w:t>
      </w:r>
    </w:p>
    <w:p w14:paraId="4ADA17C8" w14:textId="576A99D5" w:rsidR="00202655" w:rsidRPr="00A256CE" w:rsidRDefault="00B9351A" w:rsidP="001C6C04">
      <w:pPr>
        <w:pStyle w:val="Heading1"/>
      </w:pPr>
      <w:bookmarkStart w:id="19" w:name="_Toc99565164"/>
      <w:r w:rsidRPr="00A256CE">
        <w:lastRenderedPageBreak/>
        <w:t>Strand 1a Regional CPD</w:t>
      </w:r>
      <w:bookmarkEnd w:id="19"/>
    </w:p>
    <w:p w14:paraId="0AB911D8" w14:textId="1299AB48" w:rsidR="00CF1B4B" w:rsidRDefault="00CF1B4B">
      <w:pPr>
        <w:rPr>
          <w:sz w:val="28"/>
          <w:szCs w:val="28"/>
        </w:rPr>
      </w:pPr>
    </w:p>
    <w:p w14:paraId="4B557E16" w14:textId="0D6F4872" w:rsidR="007414A3" w:rsidRPr="00A256CE" w:rsidRDefault="00963073" w:rsidP="001C6C04">
      <w:pPr>
        <w:pStyle w:val="Heading2"/>
      </w:pPr>
      <w:bookmarkStart w:id="20" w:name="_Toc99565165"/>
      <w:r>
        <w:rPr>
          <w:bCs/>
        </w:rPr>
        <w:t xml:space="preserve">Intent: </w:t>
      </w:r>
      <w:r w:rsidR="00CF1B4B" w:rsidRPr="00A256CE">
        <w:t xml:space="preserve">Aims of the </w:t>
      </w:r>
      <w:r w:rsidR="0069602D" w:rsidRPr="00A256CE">
        <w:t>strand</w:t>
      </w:r>
      <w:bookmarkEnd w:id="20"/>
    </w:p>
    <w:p w14:paraId="101D45AC" w14:textId="02FD1F5B" w:rsidR="00FB284B" w:rsidRDefault="00137704" w:rsidP="007414A3">
      <w:r>
        <w:t>There is an overall need to improve the skills and confidence of the schools’ workforce to support the delivery o</w:t>
      </w:r>
      <w:r w:rsidR="00D01AE7">
        <w:t>f</w:t>
      </w:r>
      <w:r>
        <w:t xml:space="preserve"> </w:t>
      </w:r>
      <w:r w:rsidR="003D4FAB">
        <w:t>high quality</w:t>
      </w:r>
      <w:r>
        <w:t xml:space="preserve"> SEND provision to pupils</w:t>
      </w:r>
      <w:r w:rsidR="00D01AE7">
        <w:t>, particularly in mainstream schools.</w:t>
      </w:r>
      <w:r w:rsidR="00AC0189">
        <w:t xml:space="preserve">  </w:t>
      </w:r>
      <w:r w:rsidR="00632C37">
        <w:t>The aim</w:t>
      </w:r>
      <w:r w:rsidR="004C2D06">
        <w:t>s</w:t>
      </w:r>
      <w:r w:rsidR="00632C37">
        <w:t xml:space="preserve"> of this strand </w:t>
      </w:r>
      <w:r w:rsidR="00B4317D">
        <w:t>w</w:t>
      </w:r>
      <w:r w:rsidR="004C2D06">
        <w:t>ere:</w:t>
      </w:r>
    </w:p>
    <w:p w14:paraId="69F9B0B6" w14:textId="77777777" w:rsidR="00FB284B" w:rsidRDefault="00FB284B" w:rsidP="000D3F30">
      <w:pPr>
        <w:pStyle w:val="ListParagraph"/>
        <w:numPr>
          <w:ilvl w:val="0"/>
          <w:numId w:val="1"/>
        </w:numPr>
      </w:pPr>
      <w:r>
        <w:t>t</w:t>
      </w:r>
      <w:r w:rsidR="00615B78">
        <w:t>o equip the school workforce, across all 8 RSC regions in England, to prioritise and understand their responsibilities in relation to SEND</w:t>
      </w:r>
    </w:p>
    <w:p w14:paraId="70B86058" w14:textId="148202A1" w:rsidR="003D01A5" w:rsidRDefault="00615B78" w:rsidP="000D3F30">
      <w:pPr>
        <w:pStyle w:val="ListParagraph"/>
        <w:numPr>
          <w:ilvl w:val="0"/>
          <w:numId w:val="1"/>
        </w:numPr>
      </w:pPr>
      <w:r>
        <w:t>to share and embed good practice at individual and setting level with</w:t>
      </w:r>
      <w:r w:rsidR="00155D5B">
        <w:t xml:space="preserve">in their CPD and school improvement plans, particularly in relation to SEN Support, early </w:t>
      </w:r>
      <w:r w:rsidR="0034494C">
        <w:t xml:space="preserve">intervention </w:t>
      </w:r>
      <w:r w:rsidR="00155D5B">
        <w:t>and effective preparation for adulthood.</w:t>
      </w:r>
    </w:p>
    <w:p w14:paraId="057E9B81" w14:textId="3DAD6526" w:rsidR="0022248D" w:rsidRDefault="2E28EFAD" w:rsidP="007414A3">
      <w:r>
        <w:t>This strand bui</w:t>
      </w:r>
      <w:r w:rsidR="6EAB841E">
        <w:t>l</w:t>
      </w:r>
      <w:r w:rsidR="324155EA">
        <w:t>t</w:t>
      </w:r>
      <w:r w:rsidR="6EAB841E">
        <w:t xml:space="preserve"> on previous activity undertaken in the 2018-2021 contracts, in which the </w:t>
      </w:r>
      <w:r w:rsidR="0E5119B5">
        <w:t>regional SEND leadership teams established their presence within their regions</w:t>
      </w:r>
      <w:r w:rsidR="210B3DDE">
        <w:t xml:space="preserve"> and</w:t>
      </w:r>
      <w:r w:rsidR="0233D774">
        <w:t xml:space="preserve"> engaged</w:t>
      </w:r>
      <w:r w:rsidR="55FECD1C">
        <w:t xml:space="preserve"> </w:t>
      </w:r>
      <w:r w:rsidR="210B3DDE">
        <w:t>with key stakeholders</w:t>
      </w:r>
      <w:r w:rsidR="4204DD05">
        <w:t>, such as Teaching School Alliances (TSAs), RSCs, local authorities, multi-academy trusts</w:t>
      </w:r>
      <w:r w:rsidR="07DC4FBD">
        <w:t xml:space="preserve"> and local professional networks.  Through working with these key stakeholders, the regional SEND leadership teams identified </w:t>
      </w:r>
      <w:r w:rsidR="2D8DF39C">
        <w:t>themes for</w:t>
      </w:r>
      <w:r w:rsidR="1815B650">
        <w:t xml:space="preserve"> targeted CPD interventions</w:t>
      </w:r>
      <w:r w:rsidR="47C4A08C">
        <w:t xml:space="preserve"> t</w:t>
      </w:r>
      <w:r w:rsidR="35648103">
        <w:t>hat would</w:t>
      </w:r>
      <w:r w:rsidR="47C4A08C">
        <w:t xml:space="preserve"> support the professional development of school staff around SEND.  In 2019/2020 a</w:t>
      </w:r>
      <w:r w:rsidR="00201C66">
        <w:t xml:space="preserve"> face-to-face</w:t>
      </w:r>
      <w:r w:rsidR="1FAD2BBD">
        <w:t xml:space="preserve"> </w:t>
      </w:r>
      <w:r w:rsidR="47C4A08C">
        <w:t xml:space="preserve">CPD programme was </w:t>
      </w:r>
      <w:r w:rsidR="30866A6D">
        <w:t>delivered</w:t>
      </w:r>
      <w:r w:rsidR="47C4A08C">
        <w:t xml:space="preserve"> acr</w:t>
      </w:r>
      <w:r w:rsidR="5CC25877">
        <w:t xml:space="preserve">oss the RSC regions which </w:t>
      </w:r>
      <w:r w:rsidR="2FA5B76C">
        <w:t xml:space="preserve">resulted </w:t>
      </w:r>
      <w:r w:rsidR="2D8DF39C">
        <w:t>in high</w:t>
      </w:r>
      <w:r w:rsidR="633FB755">
        <w:t xml:space="preserve"> levels of engagement</w:t>
      </w:r>
      <w:r w:rsidR="5CC25877">
        <w:t xml:space="preserve"> and positive feedback.  In 2020/2021</w:t>
      </w:r>
      <w:r w:rsidR="1AE59F77">
        <w:t>, due to the Covid-19 pandemic, this</w:t>
      </w:r>
      <w:r w:rsidR="2D8DF39C">
        <w:t xml:space="preserve"> moved to</w:t>
      </w:r>
      <w:r w:rsidR="1AE59F77">
        <w:t xml:space="preserve"> a digital offer</w:t>
      </w:r>
      <w:r w:rsidR="00A56820">
        <w:t xml:space="preserve">, via </w:t>
      </w:r>
      <w:r w:rsidR="00A632F2">
        <w:t>Zoom, which</w:t>
      </w:r>
      <w:r w:rsidR="1AE59F77">
        <w:t xml:space="preserve"> further </w:t>
      </w:r>
      <w:r w:rsidR="35DF304E">
        <w:t>increased</w:t>
      </w:r>
      <w:r w:rsidR="1AE59F77">
        <w:t xml:space="preserve"> reach and continued to receive positive feedback.</w:t>
      </w:r>
    </w:p>
    <w:p w14:paraId="664DA0D4" w14:textId="2E904A6A" w:rsidR="00220303" w:rsidRDefault="00220303" w:rsidP="007414A3">
      <w:r>
        <w:t>In 2021/2022</w:t>
      </w:r>
      <w:r w:rsidR="00043D25">
        <w:t xml:space="preserve"> th</w:t>
      </w:r>
      <w:r w:rsidR="001270A4">
        <w:t>e</w:t>
      </w:r>
      <w:r w:rsidR="00043D25">
        <w:t xml:space="preserve"> programme continue</w:t>
      </w:r>
      <w:r w:rsidR="001270A4">
        <w:t>d</w:t>
      </w:r>
      <w:r w:rsidR="00043D25">
        <w:t xml:space="preserve"> to build on the success and engagement of the previous year.  SEND professional development w</w:t>
      </w:r>
      <w:r w:rsidR="00EC0E08">
        <w:t>as</w:t>
      </w:r>
      <w:r w:rsidR="00043D25">
        <w:t xml:space="preserve"> addressed through digital CPD </w:t>
      </w:r>
      <w:r w:rsidR="005F4C6B">
        <w:t>events which</w:t>
      </w:r>
      <w:r w:rsidR="009B722E">
        <w:t xml:space="preserve"> </w:t>
      </w:r>
      <w:r w:rsidR="00D84F28">
        <w:t>brought</w:t>
      </w:r>
      <w:r w:rsidR="009B722E">
        <w:t xml:space="preserve"> together</w:t>
      </w:r>
      <w:r w:rsidR="005D17EB">
        <w:t xml:space="preserve"> a range of</w:t>
      </w:r>
      <w:r w:rsidR="009B722E">
        <w:t xml:space="preserve"> practitioners from across the sector, </w:t>
      </w:r>
      <w:r w:rsidR="00476E7B">
        <w:t>inclu</w:t>
      </w:r>
      <w:r w:rsidR="00701D70">
        <w:t xml:space="preserve">ding experts in </w:t>
      </w:r>
      <w:r w:rsidR="00D20897">
        <w:t>speci</w:t>
      </w:r>
      <w:r w:rsidR="00EA3CCF">
        <w:t>fic conditions</w:t>
      </w:r>
      <w:r w:rsidR="00E63043">
        <w:t xml:space="preserve"> and</w:t>
      </w:r>
      <w:r w:rsidR="009B722E">
        <w:t xml:space="preserve"> school improvement</w:t>
      </w:r>
      <w:r w:rsidR="007220DA">
        <w:t xml:space="preserve"> as well as the </w:t>
      </w:r>
      <w:r w:rsidR="00197C0D">
        <w:t xml:space="preserve">voice of </w:t>
      </w:r>
      <w:r w:rsidR="0062233D">
        <w:t>teachers</w:t>
      </w:r>
      <w:r w:rsidR="00197C0D">
        <w:t xml:space="preserve"> and leaders in schools</w:t>
      </w:r>
      <w:r w:rsidR="00E56168">
        <w:t>. This provided an opportunity to</w:t>
      </w:r>
      <w:r w:rsidR="00440E41">
        <w:t xml:space="preserve"> build networks and spread good practice to address regional needs.  This approach</w:t>
      </w:r>
      <w:r w:rsidR="0019243A">
        <w:t xml:space="preserve"> was</w:t>
      </w:r>
      <w:r w:rsidR="00440E41">
        <w:t xml:space="preserve"> closely aligned to the Standard for teachers’ professional development</w:t>
      </w:r>
      <w:r w:rsidR="00F327E5">
        <w:rPr>
          <w:rStyle w:val="EndnoteReference"/>
        </w:rPr>
        <w:endnoteReference w:id="3"/>
      </w:r>
      <w:r w:rsidR="00312C53">
        <w:t xml:space="preserve"> </w:t>
      </w:r>
      <w:r w:rsidR="005F4C6B">
        <w:t>and where</w:t>
      </w:r>
      <w:r w:rsidR="00312C53">
        <w:t xml:space="preserve"> possible,</w:t>
      </w:r>
      <w:r w:rsidR="00BD14A9">
        <w:t xml:space="preserve"> incorporated</w:t>
      </w:r>
      <w:r w:rsidR="00C828CB">
        <w:t xml:space="preserve"> learning</w:t>
      </w:r>
      <w:r w:rsidR="00312C53">
        <w:t xml:space="preserve"> from the EEF Remote Professional Development Rapid Evidence Assessment</w:t>
      </w:r>
      <w:r w:rsidR="00A54906">
        <w:rPr>
          <w:rStyle w:val="EndnoteReference"/>
        </w:rPr>
        <w:endnoteReference w:id="4"/>
      </w:r>
      <w:r w:rsidR="00312C53">
        <w:t>.</w:t>
      </w:r>
    </w:p>
    <w:p w14:paraId="7B0502B4" w14:textId="222839B4" w:rsidR="005403A9" w:rsidRDefault="00FD2B09" w:rsidP="007414A3">
      <w:r>
        <w:t xml:space="preserve">WSS National Coordinators </w:t>
      </w:r>
      <w:r w:rsidR="003F1D1B">
        <w:t xml:space="preserve">gathered evidence </w:t>
      </w:r>
      <w:r>
        <w:t xml:space="preserve">to evaluate the impact of </w:t>
      </w:r>
      <w:r w:rsidR="00DE441C">
        <w:t>the</w:t>
      </w:r>
      <w:r>
        <w:t xml:space="preserve"> CP</w:t>
      </w:r>
      <w:r w:rsidR="00304C23">
        <w:t xml:space="preserve">D </w:t>
      </w:r>
      <w:r w:rsidR="00DE441C">
        <w:t>programme</w:t>
      </w:r>
      <w:r>
        <w:t xml:space="preserve">, as well </w:t>
      </w:r>
      <w:r w:rsidR="0060402A">
        <w:t>as ensuring</w:t>
      </w:r>
      <w:r>
        <w:t xml:space="preserve"> consistency and coordination of the offer across all regions, and alignment with other projects / activities</w:t>
      </w:r>
      <w:r w:rsidR="00F71BE6">
        <w:t>.</w:t>
      </w:r>
      <w:r>
        <w:t xml:space="preserve"> </w:t>
      </w:r>
      <w:r w:rsidR="00F71BE6">
        <w:t>The aim was for</w:t>
      </w:r>
      <w:r>
        <w:t xml:space="preserve"> </w:t>
      </w:r>
      <w:r w:rsidR="001277DE">
        <w:t>the</w:t>
      </w:r>
      <w:r>
        <w:t xml:space="preserve"> CPD </w:t>
      </w:r>
      <w:r w:rsidR="00E50FC3">
        <w:t>programme</w:t>
      </w:r>
      <w:r>
        <w:t xml:space="preserve"> to be delivered to at least 400 </w:t>
      </w:r>
      <w:r w:rsidR="00E00493">
        <w:t>school-based</w:t>
      </w:r>
      <w:r>
        <w:t xml:space="preserve"> attendees from each RSC region, reaching a total of at least </w:t>
      </w:r>
      <w:r w:rsidR="00B4075A">
        <w:t>7,000.</w:t>
      </w:r>
      <w:r>
        <w:t xml:space="preserve"> Attend</w:t>
      </w:r>
      <w:r w:rsidR="001F1813">
        <w:t>ance</w:t>
      </w:r>
      <w:r>
        <w:t xml:space="preserve"> figures </w:t>
      </w:r>
      <w:r w:rsidR="001F1813">
        <w:t>were calculated</w:t>
      </w:r>
      <w:r w:rsidR="00957E88">
        <w:t xml:space="preserve"> from both</w:t>
      </w:r>
      <w:r>
        <w:t xml:space="preserve"> live</w:t>
      </w:r>
      <w:r w:rsidR="00CC6550">
        <w:t xml:space="preserve"> webinars</w:t>
      </w:r>
      <w:r>
        <w:t xml:space="preserve"> </w:t>
      </w:r>
      <w:r w:rsidR="00957E88">
        <w:t>and</w:t>
      </w:r>
      <w:r>
        <w:t xml:space="preserve"> recording</w:t>
      </w:r>
      <w:r w:rsidR="00CC6550">
        <w:t xml:space="preserve"> viewings</w:t>
      </w:r>
      <w:r>
        <w:t>. This strand support</w:t>
      </w:r>
      <w:r w:rsidR="009037C4">
        <w:t>ed</w:t>
      </w:r>
      <w:r>
        <w:t xml:space="preserve"> the contract </w:t>
      </w:r>
      <w:r w:rsidR="00320E3D">
        <w:t>aims</w:t>
      </w:r>
      <w:r>
        <w:t xml:space="preserve"> of driving education institutions to prioritise SEND within their CPD and school improvement plans including facilitating greater links between mainstream and special schools (Aim 1).</w:t>
      </w:r>
    </w:p>
    <w:p w14:paraId="11DDD0F3" w14:textId="77777777" w:rsidR="00E61C22" w:rsidRDefault="00E61C22" w:rsidP="00E61C22">
      <w:pPr>
        <w:rPr>
          <w:sz w:val="28"/>
          <w:szCs w:val="28"/>
        </w:rPr>
      </w:pPr>
    </w:p>
    <w:p w14:paraId="44D48157" w14:textId="76D03122" w:rsidR="00E61C22" w:rsidRPr="007478F6" w:rsidRDefault="003A2A23" w:rsidP="001C6C04">
      <w:pPr>
        <w:pStyle w:val="Heading2"/>
      </w:pPr>
      <w:bookmarkStart w:id="21" w:name="_Toc99565166"/>
      <w:bookmarkStart w:id="22" w:name="_Hlk95725915"/>
      <w:r w:rsidRPr="007478F6">
        <w:t xml:space="preserve">Implementation: </w:t>
      </w:r>
      <w:r w:rsidR="00E61C22" w:rsidRPr="007478F6">
        <w:t>Summary of activity within strand</w:t>
      </w:r>
      <w:bookmarkEnd w:id="21"/>
      <w:r w:rsidR="00E61C22" w:rsidRPr="007478F6">
        <w:t xml:space="preserve"> </w:t>
      </w:r>
    </w:p>
    <w:bookmarkEnd w:id="22"/>
    <w:p w14:paraId="2814CF8A" w14:textId="3E47EF57" w:rsidR="00F0739F" w:rsidRDefault="00F0739F" w:rsidP="00F0739F">
      <w:r>
        <w:t xml:space="preserve">Using learning from the delivery across the 2020-21 contract period, each region planned and delivered two series of themed CPD events, with three sessions each (total of six webinars per region). </w:t>
      </w:r>
      <w:r w:rsidR="003F677F">
        <w:t xml:space="preserve">Regional </w:t>
      </w:r>
      <w:r w:rsidR="00BA745C">
        <w:t>L</w:t>
      </w:r>
      <w:r w:rsidR="003F677F">
        <w:t xml:space="preserve">eads received training from the Teacher Development Trust on effective CPD. </w:t>
      </w:r>
      <w:r>
        <w:t xml:space="preserve"> Each </w:t>
      </w:r>
      <w:r w:rsidR="000B57CD">
        <w:t>series included</w:t>
      </w:r>
      <w:r>
        <w:t xml:space="preserve"> an identifiable progression of learning and implementation activities within the structure of each session</w:t>
      </w:r>
      <w:r w:rsidR="00FA67F2">
        <w:t xml:space="preserve"> and across the series</w:t>
      </w:r>
      <w:r>
        <w:t xml:space="preserve">, to demonstrate the potential impacts of the learning alongside strategies to use to make positive changes to their provision.  Participants </w:t>
      </w:r>
      <w:r w:rsidR="000B57CD">
        <w:t xml:space="preserve">were </w:t>
      </w:r>
      <w:r w:rsidR="000B57CD">
        <w:lastRenderedPageBreak/>
        <w:t>encouraged</w:t>
      </w:r>
      <w:r>
        <w:t xml:space="preserve"> to attend all three </w:t>
      </w:r>
      <w:r w:rsidR="00086212">
        <w:t>sessions to</w:t>
      </w:r>
      <w:r w:rsidR="005E02F4">
        <w:t xml:space="preserve"> benefit from the progressive design and to</w:t>
      </w:r>
      <w:r>
        <w:t xml:space="preserve"> embed all aspects of the learning.  Recordings of sessions continue to be available post-event for catch up and to allow attendees time to revisit and reflect on content and </w:t>
      </w:r>
      <w:r w:rsidR="00086212">
        <w:t>concepts.</w:t>
      </w:r>
    </w:p>
    <w:p w14:paraId="416AB5BA" w14:textId="2BF9D96B" w:rsidR="00F0739F" w:rsidRDefault="00F0739F" w:rsidP="00F0739F">
      <w:r>
        <w:t xml:space="preserve">In addition to the series, 8 additional standalone webinars were </w:t>
      </w:r>
      <w:r w:rsidR="00086212">
        <w:t>delivered to</w:t>
      </w:r>
      <w:r>
        <w:t xml:space="preserve"> respond to emerging sector needs or </w:t>
      </w:r>
      <w:r w:rsidR="00213588">
        <w:t xml:space="preserve">to provide </w:t>
      </w:r>
      <w:r>
        <w:t>guidance on the effective use of WSS resources.</w:t>
      </w:r>
    </w:p>
    <w:p w14:paraId="2772CF82" w14:textId="0A8ACADA" w:rsidR="009A4868" w:rsidRDefault="5988A84A" w:rsidP="799A9891">
      <w:r>
        <w:t xml:space="preserve">The themes for </w:t>
      </w:r>
      <w:r w:rsidR="0F5C0430">
        <w:t>CPD</w:t>
      </w:r>
      <w:r>
        <w:t xml:space="preserve"> were generated using </w:t>
      </w:r>
      <w:r w:rsidR="44A310C8">
        <w:t>information from the regional teams</w:t>
      </w:r>
      <w:r w:rsidR="018AC3BB">
        <w:t xml:space="preserve">. Each team prioritised their top three topics, the information was collated and analysed by the head of Whole School SEND and a National </w:t>
      </w:r>
      <w:r w:rsidR="007D0A3E">
        <w:t>L</w:t>
      </w:r>
      <w:r w:rsidR="018AC3BB">
        <w:t>eader and each region was allocated their first choice for both a series and a standalone webinar. Themes identified were wide ranging and reflected both local and national priorities for the sector:</w:t>
      </w:r>
      <w:r w:rsidR="00991923" w:rsidRPr="00991923">
        <w:rPr>
          <w:noProof/>
        </w:rPr>
        <w:t xml:space="preserve"> </w:t>
      </w:r>
    </w:p>
    <w:p w14:paraId="7A8F6D17" w14:textId="0671E680" w:rsidR="009A4868" w:rsidRDefault="009A4868" w:rsidP="00A224AA">
      <w:pPr>
        <w:pStyle w:val="ListParagraph"/>
        <w:numPr>
          <w:ilvl w:val="0"/>
          <w:numId w:val="2"/>
        </w:numPr>
      </w:pPr>
      <w:r>
        <w:t>Preparing for adulthood from the earliest years – high aspirations through all stages of education</w:t>
      </w:r>
    </w:p>
    <w:p w14:paraId="6B58F467" w14:textId="267B2598" w:rsidR="009A4868" w:rsidRDefault="009A4868" w:rsidP="00A224AA">
      <w:pPr>
        <w:pStyle w:val="ListParagraph"/>
        <w:numPr>
          <w:ilvl w:val="0"/>
          <w:numId w:val="2"/>
        </w:numPr>
      </w:pPr>
      <w:r>
        <w:t>Improving outcomes for disadvantaged young people at SEN support</w:t>
      </w:r>
    </w:p>
    <w:p w14:paraId="4EA506BB" w14:textId="03F5C412" w:rsidR="009A4868" w:rsidRDefault="009A4868" w:rsidP="00A224AA">
      <w:pPr>
        <w:pStyle w:val="ListParagraph"/>
        <w:numPr>
          <w:ilvl w:val="0"/>
          <w:numId w:val="2"/>
        </w:numPr>
      </w:pPr>
      <w:r>
        <w:t xml:space="preserve">New to the </w:t>
      </w:r>
      <w:r w:rsidR="001F1DEF">
        <w:t>SENCO</w:t>
      </w:r>
      <w:r>
        <w:t xml:space="preserve"> role</w:t>
      </w:r>
    </w:p>
    <w:p w14:paraId="2C0022C1" w14:textId="4C871F9C" w:rsidR="009A4868" w:rsidRDefault="00005601" w:rsidP="00A224AA">
      <w:pPr>
        <w:pStyle w:val="ListParagraph"/>
        <w:numPr>
          <w:ilvl w:val="0"/>
          <w:numId w:val="2"/>
        </w:numPr>
      </w:pPr>
      <w:r>
        <w:rPr>
          <w:noProof/>
        </w:rPr>
        <mc:AlternateContent>
          <mc:Choice Requires="wps">
            <w:drawing>
              <wp:anchor distT="0" distB="0" distL="114300" distR="114300" simplePos="0" relativeHeight="251658284" behindDoc="1" locked="0" layoutInCell="1" allowOverlap="1" wp14:anchorId="76D47052" wp14:editId="2A273E7D">
                <wp:simplePos x="0" y="0"/>
                <wp:positionH relativeFrom="column">
                  <wp:posOffset>4060825</wp:posOffset>
                </wp:positionH>
                <wp:positionV relativeFrom="paragraph">
                  <wp:posOffset>3618865</wp:posOffset>
                </wp:positionV>
                <wp:extent cx="1762760" cy="635"/>
                <wp:effectExtent l="0" t="0" r="0" b="0"/>
                <wp:wrapTight wrapText="bothSides">
                  <wp:wrapPolygon edited="0">
                    <wp:start x="0" y="0"/>
                    <wp:lineTo x="0" y="21600"/>
                    <wp:lineTo x="21600" y="21600"/>
                    <wp:lineTo x="21600" y="0"/>
                  </wp:wrapPolygon>
                </wp:wrapTight>
                <wp:docPr id="25" name="Text Box 25"/>
                <wp:cNvGraphicFramePr/>
                <a:graphic xmlns:a="http://schemas.openxmlformats.org/drawingml/2006/main">
                  <a:graphicData uri="http://schemas.microsoft.com/office/word/2010/wordprocessingShape">
                    <wps:wsp>
                      <wps:cNvSpPr txBox="1"/>
                      <wps:spPr>
                        <a:xfrm>
                          <a:off x="0" y="0"/>
                          <a:ext cx="1762760" cy="635"/>
                        </a:xfrm>
                        <a:prstGeom prst="rect">
                          <a:avLst/>
                        </a:prstGeom>
                        <a:solidFill>
                          <a:prstClr val="white"/>
                        </a:solidFill>
                        <a:ln>
                          <a:noFill/>
                        </a:ln>
                      </wps:spPr>
                      <wps:txbx>
                        <w:txbxContent>
                          <w:p w14:paraId="449A1029" w14:textId="55E8F2A0" w:rsidR="00005601" w:rsidRPr="009A73C3" w:rsidRDefault="00005601" w:rsidP="00005601">
                            <w:pPr>
                              <w:pStyle w:val="Caption"/>
                              <w:rPr>
                                <w:noProof/>
                              </w:rPr>
                            </w:pPr>
                            <w:bookmarkStart w:id="23" w:name="_Toc98499218"/>
                            <w:r>
                              <w:t xml:space="preserve">Figure </w:t>
                            </w:r>
                            <w:r>
                              <w:fldChar w:fldCharType="begin"/>
                            </w:r>
                            <w:r>
                              <w:instrText>SEQ Figure \* ARABIC</w:instrText>
                            </w:r>
                            <w:r>
                              <w:fldChar w:fldCharType="separate"/>
                            </w:r>
                            <w:r w:rsidR="00164484">
                              <w:rPr>
                                <w:noProof/>
                              </w:rPr>
                              <w:t>4</w:t>
                            </w:r>
                            <w:r>
                              <w:fldChar w:fldCharType="end"/>
                            </w:r>
                            <w:r>
                              <w:t>. Screenshot from WSS website showing access to webinar recording</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D47052" id="Text Box 25" o:spid="_x0000_s1031" type="#_x0000_t202" style="position:absolute;left:0;text-align:left;margin-left:319.75pt;margin-top:284.95pt;width:138.8pt;height:.05pt;z-index:-2516581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" stroked="f">
                <v:textbox style="mso-fit-shape-to-text:t" inset="0,0,0,0">
                  <w:txbxContent>
                    <w:p w14:paraId="449A1029" w14:textId="55E8F2A0" w:rsidR="00005601" w:rsidRPr="009A73C3" w:rsidRDefault="00005601" w:rsidP="00005601">
                      <w:pPr>
                        <w:pStyle w:val="Caption"/>
                        <w:rPr>
                          <w:noProof/>
                        </w:rPr>
                      </w:pPr>
                      <w:bookmarkStart w:id="24" w:name="_Toc98499218"/>
                      <w:r>
                        <w:t xml:space="preserve">Figure </w:t>
                      </w:r>
                      <w:r>
                        <w:fldChar w:fldCharType="begin"/>
                      </w:r>
                      <w:r>
                        <w:instrText>SEQ Figure \* ARABIC</w:instrText>
                      </w:r>
                      <w:r>
                        <w:fldChar w:fldCharType="separate"/>
                      </w:r>
                      <w:r w:rsidR="00164484">
                        <w:rPr>
                          <w:noProof/>
                        </w:rPr>
                        <w:t>4</w:t>
                      </w:r>
                      <w:r>
                        <w:fldChar w:fldCharType="end"/>
                      </w:r>
                      <w:r>
                        <w:t>. Screenshot from WSS website showing access to webinar recording</w:t>
                      </w:r>
                      <w:bookmarkEnd w:id="24"/>
                    </w:p>
                  </w:txbxContent>
                </v:textbox>
                <w10:wrap type="tight"/>
              </v:shape>
            </w:pict>
          </mc:Fallback>
        </mc:AlternateContent>
      </w:r>
      <w:r w:rsidR="00526140" w:rsidRPr="008A2630">
        <w:rPr>
          <w:noProof/>
        </w:rPr>
        <w:drawing>
          <wp:anchor distT="0" distB="0" distL="114300" distR="114300" simplePos="0" relativeHeight="251658283" behindDoc="1" locked="0" layoutInCell="1" allowOverlap="1" wp14:anchorId="73623641" wp14:editId="1B9C6691">
            <wp:simplePos x="0" y="0"/>
            <wp:positionH relativeFrom="column">
              <wp:posOffset>4060825</wp:posOffset>
            </wp:positionH>
            <wp:positionV relativeFrom="paragraph">
              <wp:posOffset>11619</wp:posOffset>
            </wp:positionV>
            <wp:extent cx="1763333" cy="3550722"/>
            <wp:effectExtent l="0" t="0" r="8890" b="0"/>
            <wp:wrapTight wrapText="bothSides">
              <wp:wrapPolygon edited="0">
                <wp:start x="0" y="0"/>
                <wp:lineTo x="0" y="21442"/>
                <wp:lineTo x="21476" y="21442"/>
                <wp:lineTo x="21476" y="0"/>
                <wp:lineTo x="0" y="0"/>
              </wp:wrapPolygon>
            </wp:wrapTight>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63333" cy="3550722"/>
                    </a:xfrm>
                    <a:prstGeom prst="rect">
                      <a:avLst/>
                    </a:prstGeom>
                  </pic:spPr>
                </pic:pic>
              </a:graphicData>
            </a:graphic>
            <wp14:sizeRelH relativeFrom="margin">
              <wp14:pctWidth>0</wp14:pctWidth>
            </wp14:sizeRelH>
            <wp14:sizeRelV relativeFrom="margin">
              <wp14:pctHeight>0</wp14:pctHeight>
            </wp14:sizeRelV>
          </wp:anchor>
        </w:drawing>
      </w:r>
      <w:r w:rsidR="009A4868">
        <w:t>Practical strategies for supporting speech language and communication needs</w:t>
      </w:r>
    </w:p>
    <w:p w14:paraId="1C421265" w14:textId="0FE5746F" w:rsidR="009A4868" w:rsidRDefault="009A4868" w:rsidP="00A224AA">
      <w:pPr>
        <w:pStyle w:val="ListParagraph"/>
        <w:numPr>
          <w:ilvl w:val="0"/>
          <w:numId w:val="2"/>
        </w:numPr>
      </w:pPr>
      <w:r>
        <w:t>Early identification and intervention</w:t>
      </w:r>
    </w:p>
    <w:p w14:paraId="2DC85CB9" w14:textId="77777777" w:rsidR="009A4868" w:rsidRDefault="009A4868" w:rsidP="00A224AA">
      <w:pPr>
        <w:pStyle w:val="ListParagraph"/>
        <w:numPr>
          <w:ilvl w:val="0"/>
          <w:numId w:val="2"/>
        </w:numPr>
      </w:pPr>
      <w:r>
        <w:t>The inclusive primary classroom</w:t>
      </w:r>
    </w:p>
    <w:p w14:paraId="7A99E93D" w14:textId="77777777" w:rsidR="009A4868" w:rsidRDefault="009A4868" w:rsidP="00A224AA">
      <w:pPr>
        <w:pStyle w:val="ListParagraph"/>
        <w:numPr>
          <w:ilvl w:val="0"/>
          <w:numId w:val="2"/>
        </w:numPr>
      </w:pPr>
      <w:r>
        <w:t>Working with parents, carers and families</w:t>
      </w:r>
    </w:p>
    <w:p w14:paraId="7D95C6A9" w14:textId="77777777" w:rsidR="009A4868" w:rsidRDefault="009A4868" w:rsidP="00A224AA">
      <w:pPr>
        <w:pStyle w:val="ListParagraph"/>
        <w:numPr>
          <w:ilvl w:val="0"/>
          <w:numId w:val="2"/>
        </w:numPr>
      </w:pPr>
      <w:r>
        <w:t>Developing an inclusive, accessible and ambitious curriculum</w:t>
      </w:r>
    </w:p>
    <w:p w14:paraId="75F34B2F" w14:textId="77777777" w:rsidR="009A4868" w:rsidRDefault="009A4868" w:rsidP="00A224AA">
      <w:pPr>
        <w:pStyle w:val="ListParagraph"/>
        <w:numPr>
          <w:ilvl w:val="0"/>
          <w:numId w:val="2"/>
        </w:numPr>
      </w:pPr>
      <w:r>
        <w:t>Getting to grips with great SEND governance</w:t>
      </w:r>
    </w:p>
    <w:p w14:paraId="11984BC7" w14:textId="77777777" w:rsidR="009A4868" w:rsidRDefault="009A4868" w:rsidP="00A224AA">
      <w:pPr>
        <w:pStyle w:val="ListParagraph"/>
        <w:numPr>
          <w:ilvl w:val="0"/>
          <w:numId w:val="2"/>
        </w:numPr>
      </w:pPr>
      <w:r>
        <w:t>The inclusive secondary classroom</w:t>
      </w:r>
    </w:p>
    <w:p w14:paraId="1A9FD4F5" w14:textId="77777777" w:rsidR="009A4868" w:rsidRDefault="009A4868" w:rsidP="00A224AA">
      <w:pPr>
        <w:pStyle w:val="ListParagraph"/>
        <w:numPr>
          <w:ilvl w:val="0"/>
          <w:numId w:val="2"/>
        </w:numPr>
      </w:pPr>
      <w:r>
        <w:t>Leadership of SEND</w:t>
      </w:r>
    </w:p>
    <w:p w14:paraId="00B96F4F" w14:textId="77777777" w:rsidR="009A4868" w:rsidRDefault="009A4868" w:rsidP="00A224AA">
      <w:pPr>
        <w:pStyle w:val="ListParagraph"/>
        <w:numPr>
          <w:ilvl w:val="0"/>
          <w:numId w:val="2"/>
        </w:numPr>
      </w:pPr>
      <w:r>
        <w:t>SEND in mainstream for early career teachers and beyond</w:t>
      </w:r>
    </w:p>
    <w:p w14:paraId="64EFD4EE" w14:textId="77777777" w:rsidR="009A4868" w:rsidRDefault="009A4868" w:rsidP="00A224AA">
      <w:pPr>
        <w:pStyle w:val="ListParagraph"/>
        <w:numPr>
          <w:ilvl w:val="0"/>
          <w:numId w:val="2"/>
        </w:numPr>
      </w:pPr>
      <w:r>
        <w:t>Leading CPD for inclusive SEND provision</w:t>
      </w:r>
    </w:p>
    <w:p w14:paraId="5FC8A73F" w14:textId="77777777" w:rsidR="009A4868" w:rsidRDefault="009A4868" w:rsidP="00A224AA">
      <w:pPr>
        <w:pStyle w:val="ListParagraph"/>
        <w:numPr>
          <w:ilvl w:val="0"/>
          <w:numId w:val="2"/>
        </w:numPr>
      </w:pPr>
      <w:r>
        <w:t>Perfecting preparation for adulthood</w:t>
      </w:r>
    </w:p>
    <w:p w14:paraId="2FC4F9B3" w14:textId="77777777" w:rsidR="009A4868" w:rsidRDefault="009A4868" w:rsidP="00A224AA">
      <w:pPr>
        <w:pStyle w:val="ListParagraph"/>
        <w:numPr>
          <w:ilvl w:val="0"/>
          <w:numId w:val="2"/>
        </w:numPr>
      </w:pPr>
      <w:r>
        <w:t>Exploring opportunity and aspiration into FE and beyond</w:t>
      </w:r>
    </w:p>
    <w:p w14:paraId="0D3DBA1F" w14:textId="54AAA27D" w:rsidR="009A4868" w:rsidRPr="00C67F66" w:rsidRDefault="5223A4D7" w:rsidP="009A4868">
      <w:pPr>
        <w:rPr>
          <w:b/>
          <w:bCs/>
        </w:rPr>
      </w:pPr>
      <w:r>
        <w:t>T</w:t>
      </w:r>
      <w:r w:rsidR="018AC3BB">
        <w:t>itles for the standalone webinars included the following:</w:t>
      </w:r>
    </w:p>
    <w:p w14:paraId="1419F2FC" w14:textId="0A47F69B" w:rsidR="009A4868" w:rsidRDefault="018AC3BB" w:rsidP="00A224AA">
      <w:pPr>
        <w:pStyle w:val="ListParagraph"/>
        <w:numPr>
          <w:ilvl w:val="0"/>
          <w:numId w:val="3"/>
        </w:numPr>
      </w:pPr>
      <w:r>
        <w:t>An introduction to the Teacher Handbook: SEND</w:t>
      </w:r>
    </w:p>
    <w:p w14:paraId="428B581B" w14:textId="77777777" w:rsidR="009A4868" w:rsidRDefault="009A4868" w:rsidP="00A224AA">
      <w:pPr>
        <w:pStyle w:val="ListParagraph"/>
        <w:numPr>
          <w:ilvl w:val="0"/>
          <w:numId w:val="3"/>
        </w:numPr>
      </w:pPr>
      <w:r>
        <w:t>Supporting learners with low incidence SEND</w:t>
      </w:r>
    </w:p>
    <w:p w14:paraId="76BFE43D" w14:textId="77777777" w:rsidR="009A4868" w:rsidRDefault="009A4868" w:rsidP="00A224AA">
      <w:pPr>
        <w:pStyle w:val="ListParagraph"/>
        <w:numPr>
          <w:ilvl w:val="0"/>
          <w:numId w:val="3"/>
        </w:numPr>
      </w:pPr>
      <w:r>
        <w:t>Leading governance for SEND</w:t>
      </w:r>
    </w:p>
    <w:p w14:paraId="3AA3EF99" w14:textId="3C271225" w:rsidR="009A4868" w:rsidRDefault="018AC3BB" w:rsidP="00A224AA">
      <w:pPr>
        <w:pStyle w:val="ListParagraph"/>
        <w:numPr>
          <w:ilvl w:val="0"/>
          <w:numId w:val="3"/>
        </w:numPr>
      </w:pPr>
      <w:r>
        <w:t>SLCN and DLD: what every teacher needs to know</w:t>
      </w:r>
    </w:p>
    <w:p w14:paraId="3E2B88BD" w14:textId="77777777" w:rsidR="009A4868" w:rsidRDefault="009A4868" w:rsidP="00A224AA">
      <w:pPr>
        <w:pStyle w:val="ListParagraph"/>
        <w:numPr>
          <w:ilvl w:val="0"/>
          <w:numId w:val="3"/>
        </w:numPr>
      </w:pPr>
      <w:r>
        <w:t>Supporting primary to secondary transitions</w:t>
      </w:r>
    </w:p>
    <w:p w14:paraId="2729916E" w14:textId="77777777" w:rsidR="009A4868" w:rsidRDefault="009A4868" w:rsidP="00A224AA">
      <w:pPr>
        <w:pStyle w:val="ListParagraph"/>
        <w:numPr>
          <w:ilvl w:val="0"/>
          <w:numId w:val="3"/>
        </w:numPr>
      </w:pPr>
      <w:r>
        <w:t>Developing a shared ownership for SEND</w:t>
      </w:r>
    </w:p>
    <w:p w14:paraId="00BCE97A" w14:textId="21182463" w:rsidR="009A4868" w:rsidRDefault="00005601" w:rsidP="009A4868">
      <w:r>
        <w:rPr>
          <w:noProof/>
        </w:rPr>
        <w:lastRenderedPageBreak/>
        <mc:AlternateContent>
          <mc:Choice Requires="wps">
            <w:drawing>
              <wp:anchor distT="0" distB="0" distL="114300" distR="114300" simplePos="0" relativeHeight="251658285" behindDoc="1" locked="0" layoutInCell="1" allowOverlap="1" wp14:anchorId="36389D11" wp14:editId="09611A1C">
                <wp:simplePos x="0" y="0"/>
                <wp:positionH relativeFrom="column">
                  <wp:posOffset>-189865</wp:posOffset>
                </wp:positionH>
                <wp:positionV relativeFrom="paragraph">
                  <wp:posOffset>2147570</wp:posOffset>
                </wp:positionV>
                <wp:extent cx="2941320" cy="635"/>
                <wp:effectExtent l="0" t="0" r="0" b="0"/>
                <wp:wrapTight wrapText="bothSides">
                  <wp:wrapPolygon edited="0">
                    <wp:start x="0" y="0"/>
                    <wp:lineTo x="0" y="21600"/>
                    <wp:lineTo x="21600" y="21600"/>
                    <wp:lineTo x="21600" y="0"/>
                  </wp:wrapPolygon>
                </wp:wrapTight>
                <wp:docPr id="78" name="Text Box 78"/>
                <wp:cNvGraphicFramePr/>
                <a:graphic xmlns:a="http://schemas.openxmlformats.org/drawingml/2006/main">
                  <a:graphicData uri="http://schemas.microsoft.com/office/word/2010/wordprocessingShape">
                    <wps:wsp>
                      <wps:cNvSpPr txBox="1"/>
                      <wps:spPr>
                        <a:xfrm>
                          <a:off x="0" y="0"/>
                          <a:ext cx="2941320" cy="635"/>
                        </a:xfrm>
                        <a:prstGeom prst="rect">
                          <a:avLst/>
                        </a:prstGeom>
                        <a:solidFill>
                          <a:prstClr val="white"/>
                        </a:solidFill>
                        <a:ln>
                          <a:noFill/>
                        </a:ln>
                      </wps:spPr>
                      <wps:txbx>
                        <w:txbxContent>
                          <w:p w14:paraId="1E2757BA" w14:textId="5D686576" w:rsidR="00005601" w:rsidRPr="000202BF" w:rsidRDefault="00005601" w:rsidP="00005601">
                            <w:pPr>
                              <w:pStyle w:val="Caption"/>
                              <w:rPr>
                                <w:noProof/>
                              </w:rPr>
                            </w:pPr>
                            <w:bookmarkStart w:id="25" w:name="_Toc98499219"/>
                            <w:r>
                              <w:t xml:space="preserve">Figure </w:t>
                            </w:r>
                            <w:r>
                              <w:fldChar w:fldCharType="begin"/>
                            </w:r>
                            <w:r>
                              <w:instrText>SEQ Figure \* ARABIC</w:instrText>
                            </w:r>
                            <w:r>
                              <w:fldChar w:fldCharType="separate"/>
                            </w:r>
                            <w:r w:rsidR="00164484">
                              <w:rPr>
                                <w:noProof/>
                              </w:rPr>
                              <w:t>5</w:t>
                            </w:r>
                            <w:r>
                              <w:fldChar w:fldCharType="end"/>
                            </w:r>
                            <w:r>
                              <w:t>. Screenshot of interactive events calendar.</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389D11" id="Text Box 78" o:spid="_x0000_s1032" type="#_x0000_t202" style="position:absolute;margin-left:-14.95pt;margin-top:169.1pt;width:231.6pt;height:.05pt;z-index:-2516581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" stroked="f">
                <v:textbox style="mso-fit-shape-to-text:t" inset="0,0,0,0">
                  <w:txbxContent>
                    <w:p w14:paraId="1E2757BA" w14:textId="5D686576" w:rsidR="00005601" w:rsidRPr="000202BF" w:rsidRDefault="00005601" w:rsidP="00005601">
                      <w:pPr>
                        <w:pStyle w:val="Caption"/>
                        <w:rPr>
                          <w:noProof/>
                        </w:rPr>
                      </w:pPr>
                      <w:bookmarkStart w:id="26" w:name="_Toc98499219"/>
                      <w:r>
                        <w:t xml:space="preserve">Figure </w:t>
                      </w:r>
                      <w:r>
                        <w:fldChar w:fldCharType="begin"/>
                      </w:r>
                      <w:r>
                        <w:instrText>SEQ Figure \* ARABIC</w:instrText>
                      </w:r>
                      <w:r>
                        <w:fldChar w:fldCharType="separate"/>
                      </w:r>
                      <w:r w:rsidR="00164484">
                        <w:rPr>
                          <w:noProof/>
                        </w:rPr>
                        <w:t>5</w:t>
                      </w:r>
                      <w:r>
                        <w:fldChar w:fldCharType="end"/>
                      </w:r>
                      <w:r>
                        <w:t>. Screenshot of interactive events calendar.</w:t>
                      </w:r>
                      <w:bookmarkEnd w:id="26"/>
                    </w:p>
                  </w:txbxContent>
                </v:textbox>
                <w10:wrap type="tight"/>
              </v:shape>
            </w:pict>
          </mc:Fallback>
        </mc:AlternateContent>
      </w:r>
      <w:r w:rsidR="0015132D" w:rsidRPr="00F82195">
        <w:rPr>
          <w:noProof/>
        </w:rPr>
        <w:drawing>
          <wp:anchor distT="0" distB="0" distL="114300" distR="114300" simplePos="0" relativeHeight="251658240" behindDoc="1" locked="0" layoutInCell="1" allowOverlap="1" wp14:anchorId="42D131F9" wp14:editId="5BA1EE73">
            <wp:simplePos x="0" y="0"/>
            <wp:positionH relativeFrom="margin">
              <wp:posOffset>-190005</wp:posOffset>
            </wp:positionH>
            <wp:positionV relativeFrom="paragraph">
              <wp:posOffset>181</wp:posOffset>
            </wp:positionV>
            <wp:extent cx="2941320" cy="2090420"/>
            <wp:effectExtent l="0" t="0" r="0" b="5080"/>
            <wp:wrapTight wrapText="bothSides">
              <wp:wrapPolygon edited="0">
                <wp:start x="0" y="0"/>
                <wp:lineTo x="0" y="21456"/>
                <wp:lineTo x="21404" y="21456"/>
                <wp:lineTo x="21404" y="0"/>
                <wp:lineTo x="0" y="0"/>
              </wp:wrapPolygon>
            </wp:wrapTight>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41320" cy="2090420"/>
                    </a:xfrm>
                    <a:prstGeom prst="rect">
                      <a:avLst/>
                    </a:prstGeom>
                  </pic:spPr>
                </pic:pic>
              </a:graphicData>
            </a:graphic>
            <wp14:sizeRelH relativeFrom="page">
              <wp14:pctWidth>0</wp14:pctWidth>
            </wp14:sizeRelH>
            <wp14:sizeRelV relativeFrom="page">
              <wp14:pctHeight>0</wp14:pctHeight>
            </wp14:sizeRelV>
          </wp:anchor>
        </w:drawing>
      </w:r>
      <w:r w:rsidR="018AC3BB">
        <w:t>Attendance at webinars was open to all, regardless of region. Events wer</w:t>
      </w:r>
      <w:r w:rsidR="5223A4D7">
        <w:t xml:space="preserve">e </w:t>
      </w:r>
      <w:r w:rsidR="018AC3BB">
        <w:t>marketed through the CPD calendar on the SEND Gateway</w:t>
      </w:r>
      <w:r w:rsidR="220B953A">
        <w:t xml:space="preserve">, </w:t>
      </w:r>
      <w:r w:rsidR="018AC3BB">
        <w:t>social media</w:t>
      </w:r>
      <w:r w:rsidR="220B953A">
        <w:t xml:space="preserve"> and via WSS regional SEND networks and consortium partners</w:t>
      </w:r>
      <w:r w:rsidR="018AC3BB">
        <w:t xml:space="preserve">. </w:t>
      </w:r>
    </w:p>
    <w:p w14:paraId="2D2CFA3C" w14:textId="1ABBB7C6" w:rsidR="00F82195" w:rsidRDefault="00F82195" w:rsidP="00E61C22"/>
    <w:p w14:paraId="62314BC6" w14:textId="4C174D14" w:rsidR="00F82195" w:rsidRDefault="00F82195" w:rsidP="00E61C22"/>
    <w:p w14:paraId="3E89C76A" w14:textId="5CD28D15" w:rsidR="00F82195" w:rsidRDefault="00F82195" w:rsidP="00E61C22"/>
    <w:p w14:paraId="04E0C39E" w14:textId="77777777" w:rsidR="00F82195" w:rsidRDefault="00F82195" w:rsidP="00E61C22"/>
    <w:p w14:paraId="474ABA44" w14:textId="77777777" w:rsidR="00F82195" w:rsidRDefault="00F82195" w:rsidP="00E61C22"/>
    <w:p w14:paraId="3E7A4B99" w14:textId="77777777" w:rsidR="00787671" w:rsidRDefault="00787671" w:rsidP="00E61C22"/>
    <w:p w14:paraId="4FEA5A6A" w14:textId="45782EB1" w:rsidR="00CF1B4B" w:rsidRPr="001C6C04" w:rsidRDefault="00365612" w:rsidP="000C5AAE">
      <w:pPr>
        <w:pStyle w:val="Heading2"/>
      </w:pPr>
      <w:bookmarkStart w:id="27" w:name="_Toc99565167"/>
      <w:r w:rsidRPr="001C6C04">
        <w:t>Evaluation</w:t>
      </w:r>
      <w:bookmarkEnd w:id="27"/>
    </w:p>
    <w:p w14:paraId="751BE404" w14:textId="3E76260D" w:rsidR="00E40355" w:rsidRDefault="00E40355" w:rsidP="00E40355">
      <w:r>
        <w:t xml:space="preserve">A range of evaluation methods were used to measure outcomes and impact including: </w:t>
      </w:r>
    </w:p>
    <w:p w14:paraId="5B31A492" w14:textId="7E0EF31B" w:rsidR="002146EB" w:rsidRDefault="54D6486F" w:rsidP="00F336F9">
      <w:pPr>
        <w:pStyle w:val="ListParagraph"/>
        <w:numPr>
          <w:ilvl w:val="0"/>
          <w:numId w:val="25"/>
        </w:numPr>
        <w:rPr>
          <w:b/>
          <w:bCs/>
        </w:rPr>
      </w:pPr>
      <w:r w:rsidRPr="799A9891">
        <w:rPr>
          <w:b/>
          <w:bCs/>
        </w:rPr>
        <w:t xml:space="preserve">Baseline poll - </w:t>
      </w:r>
      <w:r>
        <w:t xml:space="preserve">Upon joining a webinar, participants are asked to complete a baseline poll consisting of 3 standardised questions. There are 2 different baseline polls, an ‘initial’ poll which is used for standalone sessions and the first session in each series, and a ‘subsequent’ poll which is used for the second and third sessions in each series. The poll is </w:t>
      </w:r>
      <w:r w:rsidR="412F9729">
        <w:t>optional,</w:t>
      </w:r>
      <w:r>
        <w:t xml:space="preserve"> but participants are encouraged to complete it during the webinar. </w:t>
      </w:r>
    </w:p>
    <w:p w14:paraId="7C3AE3C7" w14:textId="77777777" w:rsidR="004B1936" w:rsidRPr="008665DB" w:rsidRDefault="004B1936" w:rsidP="004B1936">
      <w:pPr>
        <w:pStyle w:val="ListParagraph"/>
        <w:ind w:left="770"/>
        <w:rPr>
          <w:b/>
          <w:bCs/>
        </w:rPr>
      </w:pPr>
    </w:p>
    <w:p w14:paraId="1A834AC2" w14:textId="3BB17D68" w:rsidR="002146EB" w:rsidRPr="003F4BCE" w:rsidRDefault="54D6486F" w:rsidP="00F336F9">
      <w:pPr>
        <w:pStyle w:val="ListParagraph"/>
        <w:numPr>
          <w:ilvl w:val="0"/>
          <w:numId w:val="25"/>
        </w:numPr>
        <w:rPr>
          <w:b/>
          <w:bCs/>
        </w:rPr>
      </w:pPr>
      <w:r w:rsidRPr="799A9891">
        <w:rPr>
          <w:b/>
          <w:bCs/>
        </w:rPr>
        <w:t xml:space="preserve">Post-event survey – </w:t>
      </w:r>
      <w:r>
        <w:t xml:space="preserve">Attendees are given the opportunity to complete a feedback survey after attending each live event. This survey is hosted on SurveyMonkey and is unique to each event. Participants are </w:t>
      </w:r>
      <w:r w:rsidR="008074B2">
        <w:t>encouraged</w:t>
      </w:r>
      <w:r>
        <w:t xml:space="preserve"> to complete the survey </w:t>
      </w:r>
      <w:proofErr w:type="spellStart"/>
      <w:r>
        <w:t>i</w:t>
      </w:r>
      <w:proofErr w:type="spellEnd"/>
      <w:r>
        <w:t xml:space="preserve">) during the webinar via the ‘Chat’ function ii) in an automated follow-up email sent by Zoom 24 hours after the event start date and iii) on the SEND gateway resource page which hosts the recording and additional materials. </w:t>
      </w:r>
    </w:p>
    <w:p w14:paraId="39D7C686" w14:textId="77777777" w:rsidR="002146EB" w:rsidRPr="003F4BCE" w:rsidRDefault="002146EB" w:rsidP="002146EB">
      <w:pPr>
        <w:pStyle w:val="ListParagraph"/>
        <w:ind w:left="770"/>
        <w:rPr>
          <w:b/>
          <w:bCs/>
        </w:rPr>
      </w:pPr>
    </w:p>
    <w:p w14:paraId="25E7D88D" w14:textId="05382ABD" w:rsidR="002146EB" w:rsidRPr="00DA308A" w:rsidRDefault="54D6486F" w:rsidP="00F336F9">
      <w:pPr>
        <w:pStyle w:val="ListParagraph"/>
        <w:numPr>
          <w:ilvl w:val="0"/>
          <w:numId w:val="25"/>
        </w:numPr>
        <w:rPr>
          <w:b/>
          <w:bCs/>
        </w:rPr>
      </w:pPr>
      <w:r w:rsidRPr="799A9891">
        <w:rPr>
          <w:b/>
          <w:bCs/>
        </w:rPr>
        <w:t xml:space="preserve">Recording survey – </w:t>
      </w:r>
      <w:r>
        <w:t xml:space="preserve">People who watch the recording after an event has taken place are also encouraged to provide feedback via a survey. The survey is hosted on SurveyMonkey and the link is hosted on the SEND gateway </w:t>
      </w:r>
      <w:r w:rsidR="27F529DA">
        <w:t>r</w:t>
      </w:r>
      <w:r>
        <w:t>esource page which hosts the recording and additional materials.</w:t>
      </w:r>
    </w:p>
    <w:p w14:paraId="4A6B52D8" w14:textId="77777777" w:rsidR="002146EB" w:rsidRPr="00DA308A" w:rsidRDefault="002146EB" w:rsidP="002146EB">
      <w:pPr>
        <w:pStyle w:val="ListParagraph"/>
        <w:rPr>
          <w:b/>
          <w:bCs/>
        </w:rPr>
      </w:pPr>
    </w:p>
    <w:p w14:paraId="1255F619" w14:textId="7F990C24" w:rsidR="002146EB" w:rsidRPr="00B65526" w:rsidRDefault="54D6486F" w:rsidP="00F336F9">
      <w:pPr>
        <w:pStyle w:val="ListParagraph"/>
        <w:numPr>
          <w:ilvl w:val="0"/>
          <w:numId w:val="25"/>
        </w:numPr>
        <w:rPr>
          <w:b/>
          <w:bCs/>
        </w:rPr>
      </w:pPr>
      <w:r w:rsidRPr="799A9891">
        <w:rPr>
          <w:b/>
          <w:bCs/>
        </w:rPr>
        <w:t xml:space="preserve">Live webinar chat – </w:t>
      </w:r>
      <w:r>
        <w:t xml:space="preserve">Attendees are encouraged to share thoughts and questions during the live events via the webinar ‘chat’ function. Regional Leads and external speakers are able to respond to questions/comments in real time, as well as direct message specific attendees if required. Webinar transcripts are provided as part of regular quarterly evidence and reporting. </w:t>
      </w:r>
    </w:p>
    <w:p w14:paraId="06CED774" w14:textId="77777777" w:rsidR="002146EB" w:rsidRPr="00B65526" w:rsidRDefault="002146EB" w:rsidP="002146EB">
      <w:pPr>
        <w:pStyle w:val="ListParagraph"/>
        <w:rPr>
          <w:b/>
          <w:bCs/>
        </w:rPr>
      </w:pPr>
    </w:p>
    <w:p w14:paraId="482C43B9" w14:textId="5F1065E6" w:rsidR="002146EB" w:rsidRPr="001A3879" w:rsidRDefault="54D6486F" w:rsidP="00F336F9">
      <w:pPr>
        <w:pStyle w:val="ListParagraph"/>
        <w:numPr>
          <w:ilvl w:val="0"/>
          <w:numId w:val="25"/>
        </w:numPr>
        <w:rPr>
          <w:b/>
          <w:bCs/>
        </w:rPr>
      </w:pPr>
      <w:r w:rsidRPr="799A9891">
        <w:rPr>
          <w:b/>
          <w:bCs/>
        </w:rPr>
        <w:t xml:space="preserve">Invitation to provide direct feedback – </w:t>
      </w:r>
      <w:r>
        <w:t xml:space="preserve">As part of the standardised WSS-branded </w:t>
      </w:r>
      <w:proofErr w:type="spellStart"/>
      <w:r>
        <w:t>powerpoint</w:t>
      </w:r>
      <w:proofErr w:type="spellEnd"/>
      <w:r>
        <w:t xml:space="preserve"> slide pack there is a slide which invites attendees/viewers to provide more detailed evidence of how the session has influenced their practice. This is also repeated on the SEND gateway </w:t>
      </w:r>
      <w:r w:rsidR="76DE12D7">
        <w:t>r</w:t>
      </w:r>
      <w:r>
        <w:t xml:space="preserve">esource page for each event. </w:t>
      </w:r>
    </w:p>
    <w:p w14:paraId="652EEE17" w14:textId="77777777" w:rsidR="002146EB" w:rsidRPr="001A3879" w:rsidRDefault="002146EB" w:rsidP="002146EB">
      <w:pPr>
        <w:pStyle w:val="ListParagraph"/>
        <w:rPr>
          <w:b/>
          <w:bCs/>
        </w:rPr>
      </w:pPr>
    </w:p>
    <w:p w14:paraId="5470D90C" w14:textId="1A5FF07E" w:rsidR="002146EB" w:rsidRPr="007B5D9F" w:rsidRDefault="002146EB" w:rsidP="00F336F9">
      <w:pPr>
        <w:pStyle w:val="ListParagraph"/>
        <w:numPr>
          <w:ilvl w:val="0"/>
          <w:numId w:val="25"/>
        </w:numPr>
        <w:rPr>
          <w:b/>
          <w:bCs/>
        </w:rPr>
      </w:pPr>
      <w:r>
        <w:rPr>
          <w:b/>
          <w:bCs/>
        </w:rPr>
        <w:lastRenderedPageBreak/>
        <w:t xml:space="preserve">Longer-term impact survey – </w:t>
      </w:r>
      <w:r>
        <w:t xml:space="preserve">As part of the initial feedback surveys, participants are invited to provide their email in order to be contacted at a later date to see if and how the session has influenced their practice. This survey </w:t>
      </w:r>
      <w:r w:rsidR="006C605D">
        <w:t>w</w:t>
      </w:r>
      <w:r w:rsidR="00CB5B66">
        <w:t>as</w:t>
      </w:r>
      <w:r>
        <w:t xml:space="preserve"> sent in December 202</w:t>
      </w:r>
      <w:r w:rsidR="001A1200">
        <w:t>1</w:t>
      </w:r>
      <w:r>
        <w:t xml:space="preserve"> to allow time for attendees to influence and implement new practice in their settings. </w:t>
      </w:r>
    </w:p>
    <w:p w14:paraId="00091C79" w14:textId="77777777" w:rsidR="000D6869" w:rsidRPr="000D6869" w:rsidRDefault="000D6869" w:rsidP="000D6869">
      <w:pPr>
        <w:pStyle w:val="ListParagraph"/>
        <w:rPr>
          <w:b/>
          <w:bCs/>
        </w:rPr>
      </w:pPr>
    </w:p>
    <w:p w14:paraId="7960577C" w14:textId="452FA719" w:rsidR="000D6869" w:rsidRPr="00E22A5B" w:rsidRDefault="000D6869" w:rsidP="00F336F9">
      <w:pPr>
        <w:pStyle w:val="ListParagraph"/>
        <w:numPr>
          <w:ilvl w:val="0"/>
          <w:numId w:val="25"/>
        </w:numPr>
        <w:rPr>
          <w:b/>
          <w:bCs/>
        </w:rPr>
      </w:pPr>
      <w:r>
        <w:rPr>
          <w:b/>
          <w:bCs/>
        </w:rPr>
        <w:t xml:space="preserve">WSS membership survey – </w:t>
      </w:r>
      <w:r>
        <w:t>A survey was sent to all recipients of the WSS</w:t>
      </w:r>
      <w:r w:rsidR="0092790E">
        <w:t xml:space="preserve"> e-news</w:t>
      </w:r>
      <w:r w:rsidR="000A4B48">
        <w:t xml:space="preserve"> in January 2022</w:t>
      </w:r>
      <w:r w:rsidR="00D61ACF">
        <w:t xml:space="preserve">.  This survey included </w:t>
      </w:r>
      <w:r w:rsidR="0032611D">
        <w:t>a section with questions</w:t>
      </w:r>
      <w:r w:rsidR="009A00FF">
        <w:t xml:space="preserve"> about </w:t>
      </w:r>
      <w:r w:rsidR="006A58FE">
        <w:t>CPD</w:t>
      </w:r>
      <w:r w:rsidR="009A00FF">
        <w:t xml:space="preserve"> webinars</w:t>
      </w:r>
      <w:r w:rsidR="00390B13">
        <w:t>, includi</w:t>
      </w:r>
      <w:r w:rsidR="001250DE">
        <w:t xml:space="preserve">ng </w:t>
      </w:r>
      <w:r w:rsidR="00AA1BFA">
        <w:t>spe</w:t>
      </w:r>
      <w:r w:rsidR="00DD032A">
        <w:t>cific questions</w:t>
      </w:r>
      <w:r w:rsidR="00390B13">
        <w:t xml:space="preserve"> to gather examples of outcomes and impact in individual settings.</w:t>
      </w:r>
    </w:p>
    <w:p w14:paraId="7512EB53" w14:textId="77777777" w:rsidR="00E22A5B" w:rsidRPr="00E22A5B" w:rsidRDefault="00E22A5B" w:rsidP="00E22A5B">
      <w:pPr>
        <w:pStyle w:val="ListParagraph"/>
        <w:rPr>
          <w:b/>
          <w:bCs/>
        </w:rPr>
      </w:pPr>
    </w:p>
    <w:p w14:paraId="15298653" w14:textId="02FB770D" w:rsidR="00E22A5B" w:rsidRPr="007B5D9F" w:rsidRDefault="42CF5FE9" w:rsidP="00F336F9">
      <w:pPr>
        <w:pStyle w:val="ListParagraph"/>
        <w:numPr>
          <w:ilvl w:val="0"/>
          <w:numId w:val="25"/>
        </w:numPr>
        <w:rPr>
          <w:b/>
          <w:bCs/>
        </w:rPr>
      </w:pPr>
      <w:r w:rsidRPr="799A9891">
        <w:rPr>
          <w:b/>
          <w:bCs/>
        </w:rPr>
        <w:t xml:space="preserve">Focus groups and 1:1 interviews </w:t>
      </w:r>
      <w:r w:rsidR="3CCCDB99" w:rsidRPr="799A9891">
        <w:rPr>
          <w:b/>
          <w:bCs/>
        </w:rPr>
        <w:t>–</w:t>
      </w:r>
      <w:r w:rsidRPr="799A9891">
        <w:rPr>
          <w:b/>
          <w:bCs/>
        </w:rPr>
        <w:t xml:space="preserve"> </w:t>
      </w:r>
      <w:r w:rsidR="2F6E8B21">
        <w:t>T</w:t>
      </w:r>
      <w:r w:rsidR="679C0689">
        <w:t>he longer-term impact survey</w:t>
      </w:r>
      <w:r w:rsidR="3A38D9BE">
        <w:t xml:space="preserve"> and membership survey</w:t>
      </w:r>
      <w:r w:rsidR="6EA1B7F2">
        <w:t xml:space="preserve"> included the opportunity for respondents to </w:t>
      </w:r>
      <w:r w:rsidR="76B2767E">
        <w:t>engage with focus groups or</w:t>
      </w:r>
      <w:r w:rsidR="7944AC01">
        <w:t xml:space="preserve"> a</w:t>
      </w:r>
      <w:r w:rsidR="76B2767E">
        <w:t xml:space="preserve"> 1:1 interview </w:t>
      </w:r>
      <w:r w:rsidR="5B3EAE0F">
        <w:t>to give further feedback about the impact of the webinars.</w:t>
      </w:r>
      <w:r w:rsidR="43FE4899">
        <w:t xml:space="preserve">  </w:t>
      </w:r>
      <w:r w:rsidR="3F3769D3">
        <w:t xml:space="preserve">Three focus groups took place, </w:t>
      </w:r>
      <w:r w:rsidR="4DBE2BB5">
        <w:t>with</w:t>
      </w:r>
      <w:r w:rsidR="3F277FC0">
        <w:t xml:space="preserve"> representation from </w:t>
      </w:r>
      <w:r w:rsidR="71288D9C">
        <w:t xml:space="preserve">senior leaders, MAT inclusion leads, </w:t>
      </w:r>
      <w:r w:rsidR="001F1DEF">
        <w:t>SENCO</w:t>
      </w:r>
      <w:r w:rsidR="3F277FC0">
        <w:t xml:space="preserve">s, </w:t>
      </w:r>
      <w:r w:rsidR="71288D9C">
        <w:t>g</w:t>
      </w:r>
      <w:r w:rsidR="3F277FC0">
        <w:t>overnors, parents and a Virtual School officer.</w:t>
      </w:r>
    </w:p>
    <w:p w14:paraId="08438265" w14:textId="77777777" w:rsidR="002146EB" w:rsidRPr="007B5D9F" w:rsidRDefault="002146EB" w:rsidP="002146EB">
      <w:pPr>
        <w:pStyle w:val="ListParagraph"/>
        <w:rPr>
          <w:b/>
          <w:bCs/>
        </w:rPr>
      </w:pPr>
    </w:p>
    <w:p w14:paraId="20EE18C9" w14:textId="77777777" w:rsidR="002146EB" w:rsidRPr="004E5EB5" w:rsidRDefault="002146EB" w:rsidP="00F336F9">
      <w:pPr>
        <w:pStyle w:val="ListParagraph"/>
        <w:numPr>
          <w:ilvl w:val="0"/>
          <w:numId w:val="25"/>
        </w:numPr>
        <w:rPr>
          <w:b/>
          <w:bCs/>
        </w:rPr>
      </w:pPr>
      <w:r>
        <w:rPr>
          <w:b/>
          <w:bCs/>
        </w:rPr>
        <w:t xml:space="preserve">YouTube comments – </w:t>
      </w:r>
      <w:r>
        <w:t xml:space="preserve">Recordings of all webinars are hosted on YouTube. Comments are enabled to allow for feedback from those who access recordings other than via the SEND gateway. </w:t>
      </w:r>
    </w:p>
    <w:p w14:paraId="6939A46B" w14:textId="77777777" w:rsidR="002146EB" w:rsidRPr="004E5EB5" w:rsidRDefault="002146EB" w:rsidP="002146EB">
      <w:pPr>
        <w:pStyle w:val="ListParagraph"/>
        <w:rPr>
          <w:b/>
          <w:bCs/>
        </w:rPr>
      </w:pPr>
    </w:p>
    <w:p w14:paraId="63658F0F" w14:textId="44DEDF2B" w:rsidR="002146EB" w:rsidRPr="00CD063B" w:rsidRDefault="54D6486F" w:rsidP="00F336F9">
      <w:pPr>
        <w:pStyle w:val="ListParagraph"/>
        <w:numPr>
          <w:ilvl w:val="0"/>
          <w:numId w:val="25"/>
        </w:numPr>
        <w:rPr>
          <w:b/>
          <w:bCs/>
        </w:rPr>
      </w:pPr>
      <w:r w:rsidRPr="799A9891">
        <w:rPr>
          <w:b/>
          <w:bCs/>
        </w:rPr>
        <w:t xml:space="preserve">Tweets – </w:t>
      </w:r>
      <w:r>
        <w:t xml:space="preserve">Tweets covering both promotion and feedback on webinars and events are collated and included as part of regular quarterly evidence and reporting. </w:t>
      </w:r>
      <w:r w:rsidR="008A5B24">
        <w:t xml:space="preserve">The </w:t>
      </w:r>
      <w:r>
        <w:t xml:space="preserve">WSS communications and SEND </w:t>
      </w:r>
      <w:r w:rsidR="008A5B24">
        <w:t>g</w:t>
      </w:r>
      <w:r>
        <w:t xml:space="preserve">ateway manager also provides regular updates to </w:t>
      </w:r>
      <w:r w:rsidR="006B35F4">
        <w:t xml:space="preserve">the </w:t>
      </w:r>
      <w:r w:rsidR="001F1DEF">
        <w:t>DfE</w:t>
      </w:r>
      <w:r>
        <w:t xml:space="preserve"> contract team on communications and social media, including posts directly related to events. </w:t>
      </w:r>
    </w:p>
    <w:p w14:paraId="4A2E2BC2" w14:textId="77777777" w:rsidR="002146EB" w:rsidRPr="00CD063B" w:rsidRDefault="002146EB" w:rsidP="002146EB">
      <w:pPr>
        <w:pStyle w:val="ListParagraph"/>
        <w:rPr>
          <w:b/>
          <w:bCs/>
        </w:rPr>
      </w:pPr>
    </w:p>
    <w:p w14:paraId="68518E3C" w14:textId="1C9856EF" w:rsidR="002146EB" w:rsidRPr="00CD063B" w:rsidRDefault="54D6486F" w:rsidP="00F336F9">
      <w:pPr>
        <w:pStyle w:val="ListParagraph"/>
        <w:numPr>
          <w:ilvl w:val="0"/>
          <w:numId w:val="25"/>
        </w:numPr>
        <w:rPr>
          <w:b/>
          <w:bCs/>
        </w:rPr>
      </w:pPr>
      <w:r w:rsidRPr="799A9891">
        <w:rPr>
          <w:b/>
          <w:bCs/>
        </w:rPr>
        <w:t xml:space="preserve">Direct communications to regional team – </w:t>
      </w:r>
      <w:r>
        <w:t xml:space="preserve">Some participants in events may contact the </w:t>
      </w:r>
      <w:r w:rsidR="00827F4A">
        <w:t>R</w:t>
      </w:r>
      <w:r>
        <w:t xml:space="preserve">egional </w:t>
      </w:r>
      <w:r w:rsidR="00827F4A">
        <w:t>L</w:t>
      </w:r>
      <w:r>
        <w:t xml:space="preserve">eads to provide feedback. Where appropriate, these communications are collated and included in regular evidence reporting. </w:t>
      </w:r>
    </w:p>
    <w:p w14:paraId="00AFBA30" w14:textId="7086630E" w:rsidR="00365612" w:rsidRDefault="00365612">
      <w:pPr>
        <w:rPr>
          <w:b/>
          <w:bCs/>
          <w:sz w:val="28"/>
          <w:szCs w:val="28"/>
        </w:rPr>
      </w:pPr>
    </w:p>
    <w:p w14:paraId="1CAC3012" w14:textId="77777777" w:rsidR="007900C8" w:rsidRDefault="00DE27EA" w:rsidP="000C5AAE">
      <w:pPr>
        <w:pStyle w:val="Heading2"/>
      </w:pPr>
      <w:bookmarkStart w:id="28" w:name="_Toc99565168"/>
      <w:r>
        <w:t>What went well</w:t>
      </w:r>
      <w:bookmarkEnd w:id="28"/>
    </w:p>
    <w:p w14:paraId="76AB0797" w14:textId="77777777" w:rsidR="004A0BEC" w:rsidRDefault="004A0BEC" w:rsidP="00F02841">
      <w:pPr>
        <w:rPr>
          <w:b/>
          <w:bCs/>
          <w:sz w:val="28"/>
          <w:szCs w:val="28"/>
        </w:rPr>
      </w:pPr>
    </w:p>
    <w:p w14:paraId="2C288C3D" w14:textId="77777777" w:rsidR="009753A3" w:rsidRDefault="00574064" w:rsidP="009753A3">
      <w:pPr>
        <w:keepNext/>
      </w:pPr>
      <w:r>
        <w:rPr>
          <w:noProof/>
        </w:rPr>
        <w:drawing>
          <wp:inline distT="0" distB="0" distL="0" distR="0" wp14:anchorId="0DD74DC7" wp14:editId="0D84DE5E">
            <wp:extent cx="5949315" cy="2130251"/>
            <wp:effectExtent l="0" t="0" r="0" b="2286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62C8B166" w14:textId="66909942" w:rsidR="009753A3" w:rsidRDefault="009753A3" w:rsidP="009753A3">
      <w:pPr>
        <w:pStyle w:val="Caption"/>
      </w:pPr>
      <w:bookmarkStart w:id="29" w:name="_Toc98499220"/>
      <w:r>
        <w:t xml:space="preserve">Figure </w:t>
      </w:r>
      <w:r>
        <w:fldChar w:fldCharType="begin"/>
      </w:r>
      <w:r>
        <w:instrText>SEQ Figure \* ARABIC</w:instrText>
      </w:r>
      <w:r>
        <w:fldChar w:fldCharType="separate"/>
      </w:r>
      <w:r w:rsidR="00164484">
        <w:rPr>
          <w:noProof/>
        </w:rPr>
        <w:t>6</w:t>
      </w:r>
      <w:r>
        <w:fldChar w:fldCharType="end"/>
      </w:r>
      <w:r>
        <w:t>. Whole School SEND management system webinar data</w:t>
      </w:r>
      <w:bookmarkEnd w:id="29"/>
    </w:p>
    <w:p w14:paraId="43D738EF" w14:textId="62FD1735" w:rsidR="00663D7F" w:rsidRDefault="0028716D" w:rsidP="00F02841">
      <w:r>
        <w:lastRenderedPageBreak/>
        <w:t xml:space="preserve">The </w:t>
      </w:r>
      <w:r w:rsidR="004C6C55">
        <w:t xml:space="preserve">digital delivery model has </w:t>
      </w:r>
      <w:r w:rsidR="00ED0D09">
        <w:t xml:space="preserve">increased attendance at </w:t>
      </w:r>
      <w:r w:rsidR="00CB6D14">
        <w:t>WSS CPD events.</w:t>
      </w:r>
      <w:r w:rsidR="00D37BAC">
        <w:t xml:space="preserve">  Average live attendance this year</w:t>
      </w:r>
      <w:r w:rsidR="004230C6">
        <w:t xml:space="preserve"> </w:t>
      </w:r>
      <w:r w:rsidR="00FF60EA">
        <w:t xml:space="preserve">was </w:t>
      </w:r>
      <w:r w:rsidR="004C2740" w:rsidRPr="004C2740">
        <w:t>68</w:t>
      </w:r>
      <w:r w:rsidR="004F77B6">
        <w:t xml:space="preserve">.  This is double the average attendance figure at face-to-face </w:t>
      </w:r>
      <w:r w:rsidR="00D247F9">
        <w:t>CPD</w:t>
      </w:r>
      <w:r w:rsidR="004F77B6">
        <w:t xml:space="preserve"> </w:t>
      </w:r>
      <w:r w:rsidR="004B0B2A">
        <w:t>events in 2019/20</w:t>
      </w:r>
      <w:r w:rsidR="00DF47DC">
        <w:t>.</w:t>
      </w:r>
      <w:r w:rsidR="00D8267D">
        <w:t xml:space="preserve">  </w:t>
      </w:r>
      <w:r w:rsidR="004F57B1">
        <w:t xml:space="preserve">The </w:t>
      </w:r>
      <w:r w:rsidR="0050116B">
        <w:t xml:space="preserve">series that attracted the most live attendees was </w:t>
      </w:r>
      <w:r w:rsidR="0046736A" w:rsidRPr="00D8267D">
        <w:t xml:space="preserve">‘New to the </w:t>
      </w:r>
      <w:r w:rsidR="001F1DEF">
        <w:t>SENCO</w:t>
      </w:r>
      <w:r w:rsidR="0046736A" w:rsidRPr="00D8267D">
        <w:t xml:space="preserve"> role’ </w:t>
      </w:r>
      <w:r w:rsidR="00010B6C">
        <w:t xml:space="preserve">and </w:t>
      </w:r>
      <w:r w:rsidR="0046736A" w:rsidRPr="00D8267D">
        <w:t>‘Practical strategies for SLCN’</w:t>
      </w:r>
      <w:r w:rsidR="00010B6C">
        <w:t>.  T</w:t>
      </w:r>
      <w:r w:rsidR="00B5715C" w:rsidRPr="00D8267D">
        <w:t xml:space="preserve">he most popular </w:t>
      </w:r>
      <w:r w:rsidR="00CA1145" w:rsidRPr="00D8267D">
        <w:t>standalone</w:t>
      </w:r>
      <w:r w:rsidR="00B5715C" w:rsidRPr="00D8267D">
        <w:t xml:space="preserve"> webinar was </w:t>
      </w:r>
      <w:r w:rsidR="00010B6C">
        <w:t>‘</w:t>
      </w:r>
      <w:r w:rsidR="00C13466" w:rsidRPr="00D8267D">
        <w:t>SLCN and DLD</w:t>
      </w:r>
      <w:r w:rsidR="00C705DC" w:rsidRPr="00D8267D">
        <w:t>: What every teacher needs to know</w:t>
      </w:r>
      <w:r w:rsidR="00010B6C">
        <w:t>’</w:t>
      </w:r>
      <w:r w:rsidR="00C22A8C" w:rsidRPr="00D8267D">
        <w:t xml:space="preserve">.  </w:t>
      </w:r>
    </w:p>
    <w:p w14:paraId="0C0E9981" w14:textId="3A4007A3" w:rsidR="002B0241" w:rsidRPr="007775A8" w:rsidRDefault="20DB9975" w:rsidP="002B0241">
      <w:pPr>
        <w:rPr>
          <w:color w:val="FF0000"/>
        </w:rPr>
      </w:pPr>
      <w:r>
        <w:t xml:space="preserve">The attendance registers evidence the range of participants from across the school workforce.  53% of the school-based attendees are </w:t>
      </w:r>
      <w:r w:rsidR="001F1DEF">
        <w:t>SENCO</w:t>
      </w:r>
      <w:r>
        <w:t xml:space="preserve">s.  Most of the attendees at live </w:t>
      </w:r>
      <w:r w:rsidR="6484916D">
        <w:t>webinars are</w:t>
      </w:r>
      <w:r>
        <w:t xml:space="preserve"> from the primary sector</w:t>
      </w:r>
      <w:r w:rsidR="66A2686B">
        <w:t xml:space="preserve"> (56%)</w:t>
      </w:r>
      <w:r>
        <w:t xml:space="preserve"> and </w:t>
      </w:r>
      <w:r w:rsidR="006B6E59">
        <w:t>79%</w:t>
      </w:r>
      <w:r w:rsidR="006B30E6">
        <w:t xml:space="preserve"> of</w:t>
      </w:r>
      <w:r>
        <w:t xml:space="preserve"> attendees are from mainstream se</w:t>
      </w:r>
      <w:r w:rsidR="006B30E6">
        <w:t>ttings</w:t>
      </w:r>
      <w:r>
        <w:t xml:space="preserve">.  Compared to attendance last year, there has been an increase in the proportion of webinar attendees who are </w:t>
      </w:r>
      <w:r w:rsidR="001F1DEF">
        <w:t>SENCO</w:t>
      </w:r>
      <w:r>
        <w:t xml:space="preserve">s or inclusion managers whilst the numbers of head teachers and senior leaders and of teachers and teaching assistants attending has dropped.   There has been a larger proportion of Governors attending webinars this year.  </w:t>
      </w:r>
      <w:r w:rsidR="00B43085">
        <w:t>W</w:t>
      </w:r>
      <w:r>
        <w:t>ebinar</w:t>
      </w:r>
      <w:r w:rsidR="00B43085">
        <w:t>s</w:t>
      </w:r>
      <w:r>
        <w:t xml:space="preserve"> aimed directly at Governors (‘Getting to grips with great SEND governance’</w:t>
      </w:r>
      <w:r w:rsidR="00995919">
        <w:t xml:space="preserve"> series</w:t>
      </w:r>
      <w:r>
        <w:t xml:space="preserve"> and ‘Leading governance for SEND: Using the WSS Governance review guide’ </w:t>
      </w:r>
      <w:r w:rsidR="00995919">
        <w:t>standalone</w:t>
      </w:r>
      <w:r>
        <w:t xml:space="preserve">) attracted the majority of this group, however school governors have also attended a variety of other webinars.  </w:t>
      </w:r>
      <w:r w:rsidR="15F4C72A">
        <w:t>School governors report that WSS CPD webinars support them in their role by increasing their own knowledge of SEND and providing them with questions to ask in their setting.</w:t>
      </w:r>
      <w:r w:rsidR="57EAA1FE">
        <w:t xml:space="preserve">  </w:t>
      </w:r>
    </w:p>
    <w:p w14:paraId="16DC9907" w14:textId="27239BD8" w:rsidR="00692B86" w:rsidRDefault="00692B86" w:rsidP="00692B86"/>
    <w:p w14:paraId="68805545" w14:textId="0F6B58F3" w:rsidR="006C2DBB" w:rsidRDefault="00692B86" w:rsidP="006C2DBB">
      <w:r>
        <w:rPr>
          <w:noProof/>
        </w:rPr>
        <mc:AlternateContent>
          <mc:Choice Requires="wps">
            <w:drawing>
              <wp:anchor distT="0" distB="0" distL="114300" distR="114300" simplePos="0" relativeHeight="251658249" behindDoc="0" locked="0" layoutInCell="1" allowOverlap="1" wp14:anchorId="74308A65" wp14:editId="6343C368">
                <wp:simplePos x="0" y="0"/>
                <wp:positionH relativeFrom="margin">
                  <wp:align>right</wp:align>
                </wp:positionH>
                <wp:positionV relativeFrom="paragraph">
                  <wp:posOffset>2540</wp:posOffset>
                </wp:positionV>
                <wp:extent cx="5716905" cy="1256030"/>
                <wp:effectExtent l="0" t="0" r="0" b="1270"/>
                <wp:wrapNone/>
                <wp:docPr id="6" name="Rectangle: Rounded Corners 6"/>
                <wp:cNvGraphicFramePr/>
                <a:graphic xmlns:a="http://schemas.openxmlformats.org/drawingml/2006/main">
                  <a:graphicData uri="http://schemas.microsoft.com/office/word/2010/wordprocessingShape">
                    <wps:wsp>
                      <wps:cNvSpPr/>
                      <wps:spPr>
                        <a:xfrm>
                          <a:off x="0" y="0"/>
                          <a:ext cx="5716905" cy="1256030"/>
                        </a:xfrm>
                        <a:prstGeom prst="roundRect">
                          <a:avLst/>
                        </a:prstGeom>
                        <a:solidFill>
                          <a:srgbClr val="4472C4"/>
                        </a:solidFill>
                        <a:ln w="12700" cap="flat" cmpd="sng" algn="ctr">
                          <a:noFill/>
                          <a:prstDash val="solid"/>
                          <a:miter lim="800000"/>
                        </a:ln>
                        <a:effectLst/>
                      </wps:spPr>
                      <wps:txbx>
                        <w:txbxContent>
                          <w:p w14:paraId="6F56C28D" w14:textId="77777777" w:rsidR="00692B86" w:rsidRDefault="00692B86" w:rsidP="00692B86">
                            <w:pPr>
                              <w:jc w:val="center"/>
                              <w:rPr>
                                <w:color w:val="FFFFFF" w:themeColor="background1"/>
                                <w:sz w:val="28"/>
                                <w:szCs w:val="28"/>
                              </w:rPr>
                            </w:pPr>
                            <w:r w:rsidRPr="0054246A">
                              <w:rPr>
                                <w:color w:val="FFFFFF" w:themeColor="background1"/>
                                <w:sz w:val="28"/>
                                <w:szCs w:val="28"/>
                              </w:rPr>
                              <w:t>“</w:t>
                            </w:r>
                            <w:r w:rsidRPr="007775A8">
                              <w:rPr>
                                <w:color w:val="FFFFFF" w:themeColor="background1"/>
                                <w:sz w:val="28"/>
                                <w:szCs w:val="28"/>
                              </w:rPr>
                              <w:t>As a governor the training has helped me to get teachers to rethink how they are looking at SEND.</w:t>
                            </w:r>
                            <w:r>
                              <w:rPr>
                                <w:color w:val="FFFFFF" w:themeColor="background1"/>
                                <w:sz w:val="28"/>
                                <w:szCs w:val="28"/>
                              </w:rPr>
                              <w:t xml:space="preserve">  </w:t>
                            </w:r>
                            <w:r w:rsidRPr="007775A8">
                              <w:rPr>
                                <w:color w:val="FFFFFF" w:themeColor="background1"/>
                                <w:sz w:val="28"/>
                                <w:szCs w:val="28"/>
                              </w:rPr>
                              <w:t>Webinars have given me confidence to challenge practice in the schools that I am governors in.</w:t>
                            </w:r>
                            <w:r>
                              <w:rPr>
                                <w:color w:val="FFFFFF" w:themeColor="background1"/>
                                <w:sz w:val="28"/>
                                <w:szCs w:val="28"/>
                              </w:rPr>
                              <w:t>”</w:t>
                            </w:r>
                          </w:p>
                          <w:p w14:paraId="6E7286F8" w14:textId="77777777" w:rsidR="00692B86" w:rsidRPr="007775A8" w:rsidRDefault="00692B86" w:rsidP="00692B86">
                            <w:pPr>
                              <w:jc w:val="center"/>
                              <w:rPr>
                                <w:color w:val="FFFFFF" w:themeColor="background1"/>
                              </w:rPr>
                            </w:pPr>
                            <w:r>
                              <w:rPr>
                                <w:color w:val="FFFFFF" w:themeColor="background1"/>
                              </w:rPr>
                              <w:t>CPD focus group, school governor</w:t>
                            </w:r>
                          </w:p>
                          <w:p w14:paraId="3AB0B9BA" w14:textId="77777777" w:rsidR="00692B86" w:rsidRPr="007775A8" w:rsidRDefault="00692B86" w:rsidP="00692B86">
                            <w:pPr>
                              <w:jc w:val="center"/>
                              <w:rPr>
                                <w:color w:val="FFFFFF" w:themeColor="background1"/>
                                <w:sz w:val="28"/>
                                <w:szCs w:val="28"/>
                              </w:rPr>
                            </w:pPr>
                          </w:p>
                          <w:p w14:paraId="28D1E21F" w14:textId="77777777" w:rsidR="00692B86" w:rsidRPr="007775A8" w:rsidRDefault="00692B86" w:rsidP="00692B86">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308A65" id="Rectangle: Rounded Corners 6" o:spid="_x0000_s1033" style="position:absolute;margin-left:398.95pt;margin-top:.2pt;width:450.15pt;height:98.9pt;z-index:2516582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" fillcolor="#4472c4" stroked="f" strokeweight="1pt">
                <v:stroke joinstyle="miter"/>
                <v:textbox>
                  <w:txbxContent>
                    <w:p w14:paraId="6F56C28D" w14:textId="77777777" w:rsidR="00692B86" w:rsidRDefault="00692B86" w:rsidP="00692B86">
                      <w:pPr>
                        <w:jc w:val="center"/>
                        <w:rPr>
                          <w:color w:val="FFFFFF" w:themeColor="background1"/>
                          <w:sz w:val="28"/>
                          <w:szCs w:val="28"/>
                        </w:rPr>
                      </w:pPr>
                      <w:r w:rsidRPr="0054246A">
                        <w:rPr>
                          <w:color w:val="FFFFFF" w:themeColor="background1"/>
                          <w:sz w:val="28"/>
                          <w:szCs w:val="28"/>
                        </w:rPr>
                        <w:t>“</w:t>
                      </w:r>
                      <w:r w:rsidRPr="007775A8">
                        <w:rPr>
                          <w:color w:val="FFFFFF" w:themeColor="background1"/>
                          <w:sz w:val="28"/>
                          <w:szCs w:val="28"/>
                        </w:rPr>
                        <w:t>As a governor the training has helped me to get teachers to rethink how they are looking at SEND.</w:t>
                      </w:r>
                      <w:r>
                        <w:rPr>
                          <w:color w:val="FFFFFF" w:themeColor="background1"/>
                          <w:sz w:val="28"/>
                          <w:szCs w:val="28"/>
                        </w:rPr>
                        <w:t xml:space="preserve">  </w:t>
                      </w:r>
                      <w:r w:rsidRPr="007775A8">
                        <w:rPr>
                          <w:color w:val="FFFFFF" w:themeColor="background1"/>
                          <w:sz w:val="28"/>
                          <w:szCs w:val="28"/>
                        </w:rPr>
                        <w:t>Webinars have given me confidence to challenge practice in the schools that I am governors in.</w:t>
                      </w:r>
                      <w:r>
                        <w:rPr>
                          <w:color w:val="FFFFFF" w:themeColor="background1"/>
                          <w:sz w:val="28"/>
                          <w:szCs w:val="28"/>
                        </w:rPr>
                        <w:t>”</w:t>
                      </w:r>
                    </w:p>
                    <w:p w14:paraId="6E7286F8" w14:textId="77777777" w:rsidR="00692B86" w:rsidRPr="007775A8" w:rsidRDefault="00692B86" w:rsidP="00692B86">
                      <w:pPr>
                        <w:jc w:val="center"/>
                        <w:rPr>
                          <w:color w:val="FFFFFF" w:themeColor="background1"/>
                        </w:rPr>
                      </w:pPr>
                      <w:r>
                        <w:rPr>
                          <w:color w:val="FFFFFF" w:themeColor="background1"/>
                        </w:rPr>
                        <w:t>CPD focus group, school governor</w:t>
                      </w:r>
                    </w:p>
                    <w:p w14:paraId="3AB0B9BA" w14:textId="77777777" w:rsidR="00692B86" w:rsidRPr="007775A8" w:rsidRDefault="00692B86" w:rsidP="00692B86">
                      <w:pPr>
                        <w:jc w:val="center"/>
                        <w:rPr>
                          <w:color w:val="FFFFFF" w:themeColor="background1"/>
                          <w:sz w:val="28"/>
                          <w:szCs w:val="28"/>
                        </w:rPr>
                      </w:pPr>
                    </w:p>
                    <w:p w14:paraId="28D1E21F" w14:textId="77777777" w:rsidR="00692B86" w:rsidRPr="007775A8" w:rsidRDefault="00692B86" w:rsidP="00692B86">
                      <w:pPr>
                        <w:jc w:val="center"/>
                        <w:rPr>
                          <w:color w:val="FFFFFF" w:themeColor="background1"/>
                          <w:sz w:val="28"/>
                          <w:szCs w:val="28"/>
                        </w:rPr>
                      </w:pPr>
                    </w:p>
                  </w:txbxContent>
                </v:textbox>
                <w10:wrap anchorx="margin"/>
              </v:roundrect>
            </w:pict>
          </mc:Fallback>
        </mc:AlternateContent>
      </w:r>
    </w:p>
    <w:p w14:paraId="694D6709" w14:textId="5C9DEA20" w:rsidR="00692B86" w:rsidRDefault="00692B86" w:rsidP="006C2DBB"/>
    <w:p w14:paraId="3C8465D2" w14:textId="77777777" w:rsidR="00692B86" w:rsidRDefault="00692B86" w:rsidP="006C2DBB"/>
    <w:p w14:paraId="28E4FCCE" w14:textId="77777777" w:rsidR="00692B86" w:rsidRDefault="00692B86" w:rsidP="006C2DBB"/>
    <w:p w14:paraId="216E5DB7" w14:textId="77777777" w:rsidR="00692B86" w:rsidRDefault="00692B86" w:rsidP="006C2DBB"/>
    <w:p w14:paraId="0FAB1742" w14:textId="77777777" w:rsidR="00692B86" w:rsidRDefault="00692B86" w:rsidP="006C2DBB"/>
    <w:p w14:paraId="4A60CA11" w14:textId="1B4BE179" w:rsidR="002765AF" w:rsidRDefault="00D372AD" w:rsidP="00D53632">
      <w:r w:rsidRPr="000823DD">
        <w:t xml:space="preserve">Attendance at both live and recorded webinars met and exceeded the target of 400 per region. A breakdown of webinar attendance is available in appendix </w:t>
      </w:r>
      <w:r w:rsidR="00D407BE">
        <w:t>3</w:t>
      </w:r>
      <w:r w:rsidR="00EF3DF7">
        <w:t>.</w:t>
      </w:r>
    </w:p>
    <w:p w14:paraId="105A0563" w14:textId="6602970A" w:rsidR="001443FD" w:rsidRDefault="00E56359" w:rsidP="00480E5F">
      <w:r>
        <w:t xml:space="preserve">During </w:t>
      </w:r>
      <w:r w:rsidR="00656D68" w:rsidRPr="00BF0E98">
        <w:t>20</w:t>
      </w:r>
      <w:r w:rsidR="00832D27" w:rsidRPr="00BF0E98">
        <w:t>21/2022</w:t>
      </w:r>
      <w:r>
        <w:t>, webinar attendance has been monitored at a local authority level.  This is to promote an equitable offer to</w:t>
      </w:r>
      <w:r w:rsidR="0016749B">
        <w:t xml:space="preserve"> </w:t>
      </w:r>
      <w:r w:rsidR="0033241F">
        <w:t>the</w:t>
      </w:r>
      <w:r>
        <w:t xml:space="preserve"> school</w:t>
      </w:r>
      <w:r w:rsidR="00A476E8">
        <w:t>s workforce</w:t>
      </w:r>
      <w:r w:rsidR="005F7070">
        <w:t xml:space="preserve"> in all</w:t>
      </w:r>
      <w:r w:rsidR="008F72FF">
        <w:t xml:space="preserve"> regions and local authorities</w:t>
      </w:r>
      <w:r w:rsidR="0016749B">
        <w:t xml:space="preserve">. </w:t>
      </w:r>
      <w:r>
        <w:t xml:space="preserve"> </w:t>
      </w:r>
      <w:r w:rsidR="00761D78">
        <w:t xml:space="preserve">The regional teams </w:t>
      </w:r>
      <w:r w:rsidR="00A41FA1">
        <w:t>utili</w:t>
      </w:r>
      <w:r w:rsidR="00C01C82">
        <w:t>s</w:t>
      </w:r>
      <w:r w:rsidR="00A41FA1">
        <w:t>e the information</w:t>
      </w:r>
      <w:r w:rsidR="005148DE">
        <w:t xml:space="preserve"> to identify</w:t>
      </w:r>
      <w:r w:rsidR="00761D78">
        <w:t xml:space="preserve"> which areas are less engaged with </w:t>
      </w:r>
      <w:r w:rsidR="00A61B84">
        <w:t>WSS webinar</w:t>
      </w:r>
      <w:r w:rsidR="00E76C11">
        <w:t xml:space="preserve">s and target </w:t>
      </w:r>
      <w:r w:rsidR="003C61AE">
        <w:t>promotion and networking</w:t>
      </w:r>
      <w:r w:rsidR="000A4BEB">
        <w:t xml:space="preserve"> activity</w:t>
      </w:r>
      <w:r w:rsidR="003C61AE">
        <w:t xml:space="preserve"> accordingly.  </w:t>
      </w:r>
      <w:r w:rsidR="00B122FD">
        <w:t>Throughout the year</w:t>
      </w:r>
      <w:r w:rsidR="009707D0">
        <w:t>,</w:t>
      </w:r>
      <w:r w:rsidR="00F873EA">
        <w:t xml:space="preserve"> reach has increased across a greater range of local authorities.</w:t>
      </w:r>
    </w:p>
    <w:p w14:paraId="3FD480AA" w14:textId="77777777" w:rsidR="00353D14" w:rsidRDefault="00353D14" w:rsidP="00480E5F"/>
    <w:p w14:paraId="2AA5F024" w14:textId="77777777" w:rsidR="00353D14" w:rsidRDefault="00353D14" w:rsidP="00480E5F"/>
    <w:p w14:paraId="1048E6A7" w14:textId="77777777" w:rsidR="00353D14" w:rsidRDefault="00353D14" w:rsidP="00480E5F"/>
    <w:p w14:paraId="644513AD" w14:textId="77777777" w:rsidR="00353D14" w:rsidRDefault="00353D14" w:rsidP="00480E5F"/>
    <w:p w14:paraId="7999EB72" w14:textId="77777777" w:rsidR="00353D14" w:rsidRDefault="00353D14" w:rsidP="00480E5F"/>
    <w:p w14:paraId="103ECCBB" w14:textId="4F8ACA86" w:rsidR="00E526F0" w:rsidRDefault="00E526F0" w:rsidP="00E526F0">
      <w:pPr>
        <w:pStyle w:val="Caption"/>
        <w:keepNext/>
      </w:pPr>
      <w:bookmarkStart w:id="30" w:name="_Toc98499274"/>
      <w:bookmarkStart w:id="31" w:name="_Toc98499300"/>
      <w:r>
        <w:lastRenderedPageBreak/>
        <w:t xml:space="preserve">Table </w:t>
      </w:r>
      <w:r>
        <w:fldChar w:fldCharType="begin"/>
      </w:r>
      <w:r>
        <w:instrText>SEQ Table \* ARABIC</w:instrText>
      </w:r>
      <w:r>
        <w:fldChar w:fldCharType="separate"/>
      </w:r>
      <w:r w:rsidR="00164484">
        <w:rPr>
          <w:noProof/>
        </w:rPr>
        <w:t>1</w:t>
      </w:r>
      <w:r>
        <w:fldChar w:fldCharType="end"/>
      </w:r>
      <w:r>
        <w:t xml:space="preserve">. Whole School SEND management system regional webinar </w:t>
      </w:r>
      <w:proofErr w:type="spellStart"/>
      <w:r>
        <w:t>data</w:t>
      </w:r>
      <w:bookmarkEnd w:id="30"/>
      <w:bookmarkEnd w:id="31"/>
      <w:r w:rsidR="00AA0A56">
        <w:t>B</w:t>
      </w:r>
      <w:proofErr w:type="spellEnd"/>
    </w:p>
    <w:tbl>
      <w:tblPr>
        <w:tblStyle w:val="GridTable5Dark-Accent5"/>
        <w:tblW w:w="9019" w:type="dxa"/>
        <w:tblLook w:val="04A0" w:firstRow="1" w:lastRow="0" w:firstColumn="1" w:lastColumn="0" w:noHBand="0" w:noVBand="1"/>
      </w:tblPr>
      <w:tblGrid>
        <w:gridCol w:w="1168"/>
        <w:gridCol w:w="960"/>
        <w:gridCol w:w="2980"/>
        <w:gridCol w:w="2620"/>
        <w:gridCol w:w="1291"/>
      </w:tblGrid>
      <w:tr w:rsidR="00A0458A" w:rsidRPr="001443FD" w14:paraId="0B3F49A9" w14:textId="75E66394" w:rsidTr="00CA61B1">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105962AD" w14:textId="77777777" w:rsidR="00A0458A" w:rsidRPr="001443FD" w:rsidRDefault="00A0458A" w:rsidP="001443FD">
            <w:pPr>
              <w:rPr>
                <w:rFonts w:ascii="Times New Roman" w:eastAsia="Times New Roman" w:hAnsi="Times New Roman" w:cs="Times New Roman"/>
                <w:sz w:val="24"/>
                <w:szCs w:val="24"/>
                <w:lang w:eastAsia="en-GB"/>
              </w:rPr>
            </w:pPr>
          </w:p>
        </w:tc>
        <w:tc>
          <w:tcPr>
            <w:tcW w:w="960" w:type="dxa"/>
            <w:noWrap/>
            <w:hideMark/>
          </w:tcPr>
          <w:p w14:paraId="502B49D5" w14:textId="77777777" w:rsidR="00A0458A" w:rsidRPr="001443FD" w:rsidRDefault="00A0458A" w:rsidP="001443FD">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no of LAs</w:t>
            </w:r>
          </w:p>
        </w:tc>
        <w:tc>
          <w:tcPr>
            <w:tcW w:w="2980" w:type="dxa"/>
            <w:noWrap/>
            <w:hideMark/>
          </w:tcPr>
          <w:p w14:paraId="27BC590E" w14:textId="733C1322" w:rsidR="00A0458A" w:rsidRPr="001443FD" w:rsidRDefault="00A0458A" w:rsidP="001443FD">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 of LAs with webinar attendance</w:t>
            </w:r>
            <w:r w:rsidR="00CB5257">
              <w:rPr>
                <w:rFonts w:ascii="Calibri" w:eastAsia="Times New Roman" w:hAnsi="Calibri" w:cs="Calibri"/>
                <w:color w:val="000000"/>
                <w:lang w:eastAsia="en-GB"/>
              </w:rPr>
              <w:t xml:space="preserve">: </w:t>
            </w:r>
            <w:r w:rsidRPr="001443FD">
              <w:rPr>
                <w:rFonts w:ascii="Calibri" w:eastAsia="Times New Roman" w:hAnsi="Calibri" w:cs="Calibri"/>
                <w:color w:val="000000"/>
                <w:lang w:eastAsia="en-GB"/>
              </w:rPr>
              <w:t>June</w:t>
            </w:r>
            <w:r w:rsidR="00CB5257">
              <w:rPr>
                <w:rFonts w:ascii="Calibri" w:eastAsia="Times New Roman" w:hAnsi="Calibri" w:cs="Calibri"/>
                <w:color w:val="000000"/>
                <w:lang w:eastAsia="en-GB"/>
              </w:rPr>
              <w:t xml:space="preserve"> 2021</w:t>
            </w:r>
          </w:p>
        </w:tc>
        <w:tc>
          <w:tcPr>
            <w:tcW w:w="2620" w:type="dxa"/>
            <w:noWrap/>
            <w:hideMark/>
          </w:tcPr>
          <w:p w14:paraId="7FB13E68" w14:textId="682EF05E" w:rsidR="00A0458A" w:rsidRPr="001443FD" w:rsidRDefault="00A0458A" w:rsidP="001443FD">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 of LAs with webinar attendance</w:t>
            </w:r>
            <w:r w:rsidR="00CB5257">
              <w:rPr>
                <w:rFonts w:ascii="Calibri" w:eastAsia="Times New Roman" w:hAnsi="Calibri" w:cs="Calibri"/>
                <w:color w:val="000000"/>
                <w:lang w:eastAsia="en-GB"/>
              </w:rPr>
              <w:t>:</w:t>
            </w:r>
            <w:r w:rsidRPr="001443FD">
              <w:rPr>
                <w:rFonts w:ascii="Calibri" w:eastAsia="Times New Roman" w:hAnsi="Calibri" w:cs="Calibri"/>
                <w:color w:val="000000"/>
                <w:lang w:eastAsia="en-GB"/>
              </w:rPr>
              <w:t xml:space="preserve"> Jan</w:t>
            </w:r>
            <w:r w:rsidR="00CB5257">
              <w:rPr>
                <w:rFonts w:ascii="Calibri" w:eastAsia="Times New Roman" w:hAnsi="Calibri" w:cs="Calibri"/>
                <w:color w:val="000000"/>
                <w:lang w:eastAsia="en-GB"/>
              </w:rPr>
              <w:t xml:space="preserve"> 2022</w:t>
            </w:r>
            <w:r w:rsidR="00F21BBC">
              <w:rPr>
                <w:rFonts w:ascii="Calibri" w:eastAsia="Times New Roman" w:hAnsi="Calibri" w:cs="Calibri"/>
                <w:color w:val="000000"/>
                <w:lang w:eastAsia="en-GB"/>
              </w:rPr>
              <w:t xml:space="preserve"> </w:t>
            </w:r>
          </w:p>
        </w:tc>
        <w:tc>
          <w:tcPr>
            <w:tcW w:w="1291" w:type="dxa"/>
          </w:tcPr>
          <w:p w14:paraId="228721E6" w14:textId="3A3D0F21" w:rsidR="00A0458A" w:rsidRPr="001443FD" w:rsidRDefault="00A0458A" w:rsidP="001443FD">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increase</w:t>
            </w:r>
          </w:p>
        </w:tc>
      </w:tr>
      <w:tr w:rsidR="00A0458A" w:rsidRPr="001443FD" w14:paraId="21705D27" w14:textId="056EAFEA" w:rsidTr="00A045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100476EB" w14:textId="77777777" w:rsidR="00A0458A" w:rsidRPr="001443FD" w:rsidRDefault="00A0458A" w:rsidP="001443FD">
            <w:pPr>
              <w:rPr>
                <w:rFonts w:ascii="Calibri" w:eastAsia="Times New Roman" w:hAnsi="Calibri" w:cs="Calibri"/>
                <w:color w:val="000000"/>
                <w:lang w:eastAsia="en-GB"/>
              </w:rPr>
            </w:pPr>
            <w:r w:rsidRPr="001443FD">
              <w:rPr>
                <w:rFonts w:ascii="Calibri" w:eastAsia="Times New Roman" w:hAnsi="Calibri" w:cs="Calibri"/>
                <w:color w:val="000000"/>
                <w:lang w:eastAsia="en-GB"/>
              </w:rPr>
              <w:t>EMSYH</w:t>
            </w:r>
          </w:p>
        </w:tc>
        <w:tc>
          <w:tcPr>
            <w:tcW w:w="960" w:type="dxa"/>
            <w:noWrap/>
            <w:hideMark/>
          </w:tcPr>
          <w:p w14:paraId="1652E15A" w14:textId="77777777" w:rsidR="00A0458A" w:rsidRPr="001443FD" w:rsidRDefault="00A0458A" w:rsidP="001443F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17</w:t>
            </w:r>
          </w:p>
        </w:tc>
        <w:tc>
          <w:tcPr>
            <w:tcW w:w="2980" w:type="dxa"/>
            <w:noWrap/>
            <w:hideMark/>
          </w:tcPr>
          <w:p w14:paraId="049BF438" w14:textId="77777777" w:rsidR="00A0458A" w:rsidRPr="001443FD" w:rsidRDefault="00A0458A"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59%</w:t>
            </w:r>
          </w:p>
        </w:tc>
        <w:tc>
          <w:tcPr>
            <w:tcW w:w="2620" w:type="dxa"/>
            <w:noWrap/>
            <w:hideMark/>
          </w:tcPr>
          <w:p w14:paraId="6DF4B67F" w14:textId="7241FA5F" w:rsidR="00A0458A" w:rsidRPr="001443FD" w:rsidRDefault="00A0458A"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94%</w:t>
            </w:r>
            <w:r w:rsidR="00F21BBC">
              <w:rPr>
                <w:rFonts w:ascii="Calibri" w:eastAsia="Times New Roman" w:hAnsi="Calibri" w:cs="Calibri"/>
                <w:color w:val="000000"/>
                <w:lang w:eastAsia="en-GB"/>
              </w:rPr>
              <w:t xml:space="preserve"> </w:t>
            </w:r>
          </w:p>
        </w:tc>
        <w:tc>
          <w:tcPr>
            <w:tcW w:w="1291" w:type="dxa"/>
          </w:tcPr>
          <w:p w14:paraId="025F6786" w14:textId="2DA6036A" w:rsidR="00A0458A" w:rsidRPr="001443FD" w:rsidRDefault="00E73865"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35%</w:t>
            </w:r>
          </w:p>
        </w:tc>
      </w:tr>
      <w:tr w:rsidR="00A0458A" w:rsidRPr="001443FD" w14:paraId="5736172B" w14:textId="0B61F36C" w:rsidTr="00A0458A">
        <w:trPr>
          <w:trHeight w:val="30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7FCCB097" w14:textId="77777777" w:rsidR="00A0458A" w:rsidRPr="001443FD" w:rsidRDefault="00A0458A" w:rsidP="001443FD">
            <w:pPr>
              <w:rPr>
                <w:rFonts w:ascii="Calibri" w:eastAsia="Times New Roman" w:hAnsi="Calibri" w:cs="Calibri"/>
                <w:color w:val="000000"/>
                <w:lang w:eastAsia="en-GB"/>
              </w:rPr>
            </w:pPr>
            <w:r w:rsidRPr="001443FD">
              <w:rPr>
                <w:rFonts w:ascii="Calibri" w:eastAsia="Times New Roman" w:hAnsi="Calibri" w:cs="Calibri"/>
                <w:color w:val="000000"/>
                <w:lang w:eastAsia="en-GB"/>
              </w:rPr>
              <w:t>ENELON</w:t>
            </w:r>
          </w:p>
        </w:tc>
        <w:tc>
          <w:tcPr>
            <w:tcW w:w="960" w:type="dxa"/>
            <w:noWrap/>
            <w:hideMark/>
          </w:tcPr>
          <w:p w14:paraId="6A9F982C" w14:textId="77777777" w:rsidR="00A0458A" w:rsidRPr="001443FD" w:rsidRDefault="00A0458A" w:rsidP="001443F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15</w:t>
            </w:r>
          </w:p>
        </w:tc>
        <w:tc>
          <w:tcPr>
            <w:tcW w:w="2980" w:type="dxa"/>
            <w:noWrap/>
            <w:hideMark/>
          </w:tcPr>
          <w:p w14:paraId="079DD1FD" w14:textId="77777777" w:rsidR="00A0458A" w:rsidRPr="001443FD" w:rsidRDefault="00A0458A"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80%</w:t>
            </w:r>
          </w:p>
        </w:tc>
        <w:tc>
          <w:tcPr>
            <w:tcW w:w="2620" w:type="dxa"/>
            <w:shd w:val="clear" w:color="auto" w:fill="C5E0B3" w:themeFill="accent6" w:themeFillTint="66"/>
            <w:noWrap/>
            <w:hideMark/>
          </w:tcPr>
          <w:p w14:paraId="4C8D9001" w14:textId="77777777" w:rsidR="00A0458A" w:rsidRPr="001443FD" w:rsidRDefault="00A0458A"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100%</w:t>
            </w:r>
          </w:p>
        </w:tc>
        <w:tc>
          <w:tcPr>
            <w:tcW w:w="1291" w:type="dxa"/>
            <w:shd w:val="clear" w:color="auto" w:fill="C5E0B3" w:themeFill="accent6" w:themeFillTint="66"/>
          </w:tcPr>
          <w:p w14:paraId="47C42045" w14:textId="0C4C4443" w:rsidR="00A0458A" w:rsidRPr="001443FD" w:rsidRDefault="00E73865"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20%</w:t>
            </w:r>
          </w:p>
        </w:tc>
      </w:tr>
      <w:tr w:rsidR="00A0458A" w:rsidRPr="001443FD" w14:paraId="76BF4E0F" w14:textId="470AC29B" w:rsidTr="00A045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6D9F5167" w14:textId="77777777" w:rsidR="00A0458A" w:rsidRPr="001443FD" w:rsidRDefault="00A0458A" w:rsidP="001443FD">
            <w:pPr>
              <w:rPr>
                <w:rFonts w:ascii="Calibri" w:eastAsia="Times New Roman" w:hAnsi="Calibri" w:cs="Calibri"/>
                <w:color w:val="000000"/>
                <w:lang w:eastAsia="en-GB"/>
              </w:rPr>
            </w:pPr>
            <w:r w:rsidRPr="001443FD">
              <w:rPr>
                <w:rFonts w:ascii="Calibri" w:eastAsia="Times New Roman" w:hAnsi="Calibri" w:cs="Calibri"/>
                <w:color w:val="000000"/>
                <w:lang w:eastAsia="en-GB"/>
              </w:rPr>
              <w:t>LWY</w:t>
            </w:r>
          </w:p>
        </w:tc>
        <w:tc>
          <w:tcPr>
            <w:tcW w:w="960" w:type="dxa"/>
            <w:noWrap/>
            <w:hideMark/>
          </w:tcPr>
          <w:p w14:paraId="1402C6BF" w14:textId="77777777" w:rsidR="00A0458A" w:rsidRPr="001443FD" w:rsidRDefault="00A0458A" w:rsidP="001443F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25</w:t>
            </w:r>
          </w:p>
        </w:tc>
        <w:tc>
          <w:tcPr>
            <w:tcW w:w="2980" w:type="dxa"/>
            <w:noWrap/>
            <w:hideMark/>
          </w:tcPr>
          <w:p w14:paraId="498F3745" w14:textId="77777777" w:rsidR="00A0458A" w:rsidRPr="001443FD" w:rsidRDefault="00A0458A"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72%</w:t>
            </w:r>
          </w:p>
        </w:tc>
        <w:tc>
          <w:tcPr>
            <w:tcW w:w="2620" w:type="dxa"/>
            <w:noWrap/>
            <w:hideMark/>
          </w:tcPr>
          <w:p w14:paraId="16484083" w14:textId="77777777" w:rsidR="00A0458A" w:rsidRPr="001443FD" w:rsidRDefault="00A0458A"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96%</w:t>
            </w:r>
          </w:p>
        </w:tc>
        <w:tc>
          <w:tcPr>
            <w:tcW w:w="1291" w:type="dxa"/>
          </w:tcPr>
          <w:p w14:paraId="02D895CB" w14:textId="0E9654B9" w:rsidR="00A0458A" w:rsidRPr="001443FD" w:rsidRDefault="002805A2"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24%</w:t>
            </w:r>
          </w:p>
        </w:tc>
      </w:tr>
      <w:tr w:rsidR="00A0458A" w:rsidRPr="001443FD" w14:paraId="004A9B9C" w14:textId="552FBE07" w:rsidTr="00A0458A">
        <w:trPr>
          <w:trHeight w:val="30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5CA50DF6" w14:textId="77777777" w:rsidR="00A0458A" w:rsidRPr="001443FD" w:rsidRDefault="00A0458A" w:rsidP="001443FD">
            <w:pPr>
              <w:rPr>
                <w:rFonts w:ascii="Calibri" w:eastAsia="Times New Roman" w:hAnsi="Calibri" w:cs="Calibri"/>
                <w:color w:val="000000"/>
                <w:lang w:eastAsia="en-GB"/>
              </w:rPr>
            </w:pPr>
            <w:r w:rsidRPr="001443FD">
              <w:rPr>
                <w:rFonts w:ascii="Calibri" w:eastAsia="Times New Roman" w:hAnsi="Calibri" w:cs="Calibri"/>
                <w:color w:val="000000"/>
                <w:lang w:eastAsia="en-GB"/>
              </w:rPr>
              <w:t>NORTH</w:t>
            </w:r>
          </w:p>
        </w:tc>
        <w:tc>
          <w:tcPr>
            <w:tcW w:w="960" w:type="dxa"/>
            <w:noWrap/>
            <w:hideMark/>
          </w:tcPr>
          <w:p w14:paraId="43157EE4" w14:textId="77777777" w:rsidR="00A0458A" w:rsidRPr="001443FD" w:rsidRDefault="00A0458A" w:rsidP="001443F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14</w:t>
            </w:r>
          </w:p>
        </w:tc>
        <w:tc>
          <w:tcPr>
            <w:tcW w:w="2980" w:type="dxa"/>
            <w:noWrap/>
            <w:hideMark/>
          </w:tcPr>
          <w:p w14:paraId="2AB1D994" w14:textId="77777777" w:rsidR="00A0458A" w:rsidRPr="001443FD" w:rsidRDefault="00A0458A"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64%</w:t>
            </w:r>
          </w:p>
        </w:tc>
        <w:tc>
          <w:tcPr>
            <w:tcW w:w="2620" w:type="dxa"/>
            <w:shd w:val="clear" w:color="auto" w:fill="C5E0B3" w:themeFill="accent6" w:themeFillTint="66"/>
            <w:noWrap/>
            <w:hideMark/>
          </w:tcPr>
          <w:p w14:paraId="03F4DA10" w14:textId="77777777" w:rsidR="00A0458A" w:rsidRPr="001443FD" w:rsidRDefault="00A0458A"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100%</w:t>
            </w:r>
          </w:p>
        </w:tc>
        <w:tc>
          <w:tcPr>
            <w:tcW w:w="1291" w:type="dxa"/>
            <w:shd w:val="clear" w:color="auto" w:fill="C5E0B3" w:themeFill="accent6" w:themeFillTint="66"/>
          </w:tcPr>
          <w:p w14:paraId="2399EDA8" w14:textId="64AF2DA5" w:rsidR="00A0458A" w:rsidRPr="001443FD" w:rsidRDefault="00AA5DEB"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36%</w:t>
            </w:r>
          </w:p>
        </w:tc>
      </w:tr>
      <w:tr w:rsidR="00A0458A" w:rsidRPr="001443FD" w14:paraId="12A5CC30" w14:textId="6DB2BCF5" w:rsidTr="00A045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313F214B" w14:textId="77777777" w:rsidR="00A0458A" w:rsidRPr="001443FD" w:rsidRDefault="00A0458A" w:rsidP="001443FD">
            <w:pPr>
              <w:rPr>
                <w:rFonts w:ascii="Calibri" w:eastAsia="Times New Roman" w:hAnsi="Calibri" w:cs="Calibri"/>
                <w:color w:val="000000"/>
                <w:lang w:eastAsia="en-GB"/>
              </w:rPr>
            </w:pPr>
            <w:r w:rsidRPr="001443FD">
              <w:rPr>
                <w:rFonts w:ascii="Calibri" w:eastAsia="Times New Roman" w:hAnsi="Calibri" w:cs="Calibri"/>
                <w:color w:val="000000"/>
                <w:lang w:eastAsia="en-GB"/>
              </w:rPr>
              <w:t>SCNWLON</w:t>
            </w:r>
          </w:p>
        </w:tc>
        <w:tc>
          <w:tcPr>
            <w:tcW w:w="960" w:type="dxa"/>
            <w:noWrap/>
            <w:hideMark/>
          </w:tcPr>
          <w:p w14:paraId="5DECFBBB" w14:textId="77777777" w:rsidR="00A0458A" w:rsidRPr="001443FD" w:rsidRDefault="00A0458A" w:rsidP="001443F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27</w:t>
            </w:r>
          </w:p>
        </w:tc>
        <w:tc>
          <w:tcPr>
            <w:tcW w:w="2980" w:type="dxa"/>
            <w:noWrap/>
            <w:hideMark/>
          </w:tcPr>
          <w:p w14:paraId="67822BB1" w14:textId="77777777" w:rsidR="00A0458A" w:rsidRPr="001443FD" w:rsidRDefault="00A0458A"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78%</w:t>
            </w:r>
          </w:p>
        </w:tc>
        <w:tc>
          <w:tcPr>
            <w:tcW w:w="2620" w:type="dxa"/>
            <w:noWrap/>
            <w:hideMark/>
          </w:tcPr>
          <w:p w14:paraId="07D321AF" w14:textId="77777777" w:rsidR="00A0458A" w:rsidRPr="001443FD" w:rsidRDefault="00A0458A"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96%</w:t>
            </w:r>
          </w:p>
        </w:tc>
        <w:tc>
          <w:tcPr>
            <w:tcW w:w="1291" w:type="dxa"/>
          </w:tcPr>
          <w:p w14:paraId="7D0805FA" w14:textId="4A8A7C23" w:rsidR="00A0458A" w:rsidRPr="001443FD" w:rsidRDefault="00DC6450"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18%</w:t>
            </w:r>
          </w:p>
        </w:tc>
      </w:tr>
      <w:tr w:rsidR="00A0458A" w:rsidRPr="001443FD" w14:paraId="1C7C30F0" w14:textId="24902B03" w:rsidTr="00A0458A">
        <w:trPr>
          <w:trHeight w:val="30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658523BC" w14:textId="77777777" w:rsidR="00A0458A" w:rsidRPr="001443FD" w:rsidRDefault="00A0458A" w:rsidP="001443FD">
            <w:pPr>
              <w:rPr>
                <w:rFonts w:ascii="Calibri" w:eastAsia="Times New Roman" w:hAnsi="Calibri" w:cs="Calibri"/>
                <w:color w:val="000000"/>
                <w:lang w:eastAsia="en-GB"/>
              </w:rPr>
            </w:pPr>
            <w:r w:rsidRPr="001443FD">
              <w:rPr>
                <w:rFonts w:ascii="Calibri" w:eastAsia="Times New Roman" w:hAnsi="Calibri" w:cs="Calibri"/>
                <w:color w:val="000000"/>
                <w:lang w:eastAsia="en-GB"/>
              </w:rPr>
              <w:t>SESLON</w:t>
            </w:r>
          </w:p>
        </w:tc>
        <w:tc>
          <w:tcPr>
            <w:tcW w:w="960" w:type="dxa"/>
            <w:noWrap/>
            <w:hideMark/>
          </w:tcPr>
          <w:p w14:paraId="3FB8C4C7" w14:textId="77777777" w:rsidR="00A0458A" w:rsidRPr="001443FD" w:rsidRDefault="00A0458A" w:rsidP="001443F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22</w:t>
            </w:r>
          </w:p>
        </w:tc>
        <w:tc>
          <w:tcPr>
            <w:tcW w:w="2980" w:type="dxa"/>
            <w:noWrap/>
            <w:hideMark/>
          </w:tcPr>
          <w:p w14:paraId="2E61EC32" w14:textId="77777777" w:rsidR="00A0458A" w:rsidRPr="001443FD" w:rsidRDefault="00A0458A"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73%</w:t>
            </w:r>
          </w:p>
        </w:tc>
        <w:tc>
          <w:tcPr>
            <w:tcW w:w="2620" w:type="dxa"/>
            <w:shd w:val="clear" w:color="auto" w:fill="C5E0B3" w:themeFill="accent6" w:themeFillTint="66"/>
            <w:noWrap/>
            <w:hideMark/>
          </w:tcPr>
          <w:p w14:paraId="7DAF1533" w14:textId="77777777" w:rsidR="00A0458A" w:rsidRPr="001443FD" w:rsidRDefault="00A0458A"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100%</w:t>
            </w:r>
          </w:p>
        </w:tc>
        <w:tc>
          <w:tcPr>
            <w:tcW w:w="1291" w:type="dxa"/>
            <w:shd w:val="clear" w:color="auto" w:fill="C5E0B3" w:themeFill="accent6" w:themeFillTint="66"/>
          </w:tcPr>
          <w:p w14:paraId="49CECA83" w14:textId="7F494099" w:rsidR="00A0458A" w:rsidRPr="001443FD" w:rsidRDefault="00CB7242"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27%</w:t>
            </w:r>
          </w:p>
        </w:tc>
      </w:tr>
      <w:tr w:rsidR="00A0458A" w:rsidRPr="001443FD" w14:paraId="5719DC03" w14:textId="4DC00CD0" w:rsidTr="00A045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1C359D10" w14:textId="77777777" w:rsidR="00A0458A" w:rsidRPr="001443FD" w:rsidRDefault="00A0458A" w:rsidP="001443FD">
            <w:pPr>
              <w:rPr>
                <w:rFonts w:ascii="Calibri" w:eastAsia="Times New Roman" w:hAnsi="Calibri" w:cs="Calibri"/>
                <w:color w:val="000000"/>
                <w:lang w:eastAsia="en-GB"/>
              </w:rPr>
            </w:pPr>
            <w:r w:rsidRPr="001443FD">
              <w:rPr>
                <w:rFonts w:ascii="Calibri" w:eastAsia="Times New Roman" w:hAnsi="Calibri" w:cs="Calibri"/>
                <w:color w:val="000000"/>
                <w:lang w:eastAsia="en-GB"/>
              </w:rPr>
              <w:t>SW</w:t>
            </w:r>
          </w:p>
        </w:tc>
        <w:tc>
          <w:tcPr>
            <w:tcW w:w="960" w:type="dxa"/>
            <w:noWrap/>
            <w:hideMark/>
          </w:tcPr>
          <w:p w14:paraId="4FD72A9B" w14:textId="77777777" w:rsidR="00A0458A" w:rsidRPr="001443FD" w:rsidRDefault="00A0458A" w:rsidP="001443F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16</w:t>
            </w:r>
          </w:p>
        </w:tc>
        <w:tc>
          <w:tcPr>
            <w:tcW w:w="2980" w:type="dxa"/>
            <w:noWrap/>
            <w:hideMark/>
          </w:tcPr>
          <w:p w14:paraId="0C8A5434" w14:textId="77777777" w:rsidR="00A0458A" w:rsidRPr="001443FD" w:rsidRDefault="00A0458A"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63%</w:t>
            </w:r>
          </w:p>
        </w:tc>
        <w:tc>
          <w:tcPr>
            <w:tcW w:w="2620" w:type="dxa"/>
            <w:noWrap/>
            <w:hideMark/>
          </w:tcPr>
          <w:p w14:paraId="31CD04D7" w14:textId="77777777" w:rsidR="00A0458A" w:rsidRPr="001443FD" w:rsidRDefault="00A0458A"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94%</w:t>
            </w:r>
          </w:p>
        </w:tc>
        <w:tc>
          <w:tcPr>
            <w:tcW w:w="1291" w:type="dxa"/>
          </w:tcPr>
          <w:p w14:paraId="5BB8776E" w14:textId="43C3FBDA" w:rsidR="00A0458A" w:rsidRPr="001443FD" w:rsidRDefault="00E44983" w:rsidP="007775A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31%</w:t>
            </w:r>
          </w:p>
        </w:tc>
      </w:tr>
      <w:tr w:rsidR="00A0458A" w:rsidRPr="001443FD" w14:paraId="1466D944" w14:textId="1268B63A" w:rsidTr="00A0458A">
        <w:trPr>
          <w:trHeight w:val="300"/>
        </w:trPr>
        <w:tc>
          <w:tcPr>
            <w:cnfStyle w:val="001000000000" w:firstRow="0" w:lastRow="0" w:firstColumn="1" w:lastColumn="0" w:oddVBand="0" w:evenVBand="0" w:oddHBand="0" w:evenHBand="0" w:firstRowFirstColumn="0" w:firstRowLastColumn="0" w:lastRowFirstColumn="0" w:lastRowLastColumn="0"/>
            <w:tcW w:w="1168" w:type="dxa"/>
            <w:noWrap/>
            <w:hideMark/>
          </w:tcPr>
          <w:p w14:paraId="1BC07513" w14:textId="77777777" w:rsidR="00A0458A" w:rsidRPr="001443FD" w:rsidRDefault="00A0458A" w:rsidP="001443FD">
            <w:pPr>
              <w:rPr>
                <w:rFonts w:ascii="Calibri" w:eastAsia="Times New Roman" w:hAnsi="Calibri" w:cs="Calibri"/>
                <w:color w:val="000000"/>
                <w:lang w:eastAsia="en-GB"/>
              </w:rPr>
            </w:pPr>
            <w:r w:rsidRPr="001443FD">
              <w:rPr>
                <w:rFonts w:ascii="Calibri" w:eastAsia="Times New Roman" w:hAnsi="Calibri" w:cs="Calibri"/>
                <w:color w:val="000000"/>
                <w:lang w:eastAsia="en-GB"/>
              </w:rPr>
              <w:t>WM</w:t>
            </w:r>
          </w:p>
        </w:tc>
        <w:tc>
          <w:tcPr>
            <w:tcW w:w="960" w:type="dxa"/>
            <w:noWrap/>
            <w:hideMark/>
          </w:tcPr>
          <w:p w14:paraId="41580E21" w14:textId="77777777" w:rsidR="00A0458A" w:rsidRPr="001443FD" w:rsidRDefault="00A0458A" w:rsidP="001443F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16</w:t>
            </w:r>
          </w:p>
        </w:tc>
        <w:tc>
          <w:tcPr>
            <w:tcW w:w="2980" w:type="dxa"/>
            <w:noWrap/>
            <w:hideMark/>
          </w:tcPr>
          <w:p w14:paraId="6A22D29D" w14:textId="77777777" w:rsidR="00A0458A" w:rsidRPr="001443FD" w:rsidRDefault="00A0458A"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88%</w:t>
            </w:r>
          </w:p>
        </w:tc>
        <w:tc>
          <w:tcPr>
            <w:tcW w:w="2620" w:type="dxa"/>
            <w:shd w:val="clear" w:color="auto" w:fill="C5E0B3" w:themeFill="accent6" w:themeFillTint="66"/>
            <w:noWrap/>
            <w:hideMark/>
          </w:tcPr>
          <w:p w14:paraId="54F6CDF1" w14:textId="77777777" w:rsidR="00A0458A" w:rsidRPr="001443FD" w:rsidRDefault="00A0458A"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443FD">
              <w:rPr>
                <w:rFonts w:ascii="Calibri" w:eastAsia="Times New Roman" w:hAnsi="Calibri" w:cs="Calibri"/>
                <w:color w:val="000000"/>
                <w:lang w:eastAsia="en-GB"/>
              </w:rPr>
              <w:t>100%</w:t>
            </w:r>
          </w:p>
        </w:tc>
        <w:tc>
          <w:tcPr>
            <w:tcW w:w="1291" w:type="dxa"/>
            <w:shd w:val="clear" w:color="auto" w:fill="C5E0B3" w:themeFill="accent6" w:themeFillTint="66"/>
          </w:tcPr>
          <w:p w14:paraId="56239B45" w14:textId="1FA29633" w:rsidR="00A0458A" w:rsidRPr="001443FD" w:rsidRDefault="00E44983" w:rsidP="007775A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12%</w:t>
            </w:r>
          </w:p>
        </w:tc>
      </w:tr>
    </w:tbl>
    <w:p w14:paraId="5066AA00" w14:textId="77777777" w:rsidR="001443FD" w:rsidRDefault="001443FD" w:rsidP="00480E5F"/>
    <w:p w14:paraId="507B532D" w14:textId="71645BB9" w:rsidR="00B03422" w:rsidRDefault="00EF7EFB" w:rsidP="00D53632">
      <w:r>
        <w:t>There are now only four local authorities in the country w</w:t>
      </w:r>
      <w:r w:rsidR="00B50E7E">
        <w:t>ith no attendees at a WSS webinar.</w:t>
      </w:r>
      <w:r w:rsidR="006129CD">
        <w:t xml:space="preserve">  These are Rutland, Knowsley, Kensington and Chelsea and Isles of Scilly</w:t>
      </w:r>
      <w:r w:rsidR="007667D4">
        <w:t>; each in a different region.</w:t>
      </w:r>
    </w:p>
    <w:p w14:paraId="058C762C" w14:textId="7DB3D40A" w:rsidR="007667D4" w:rsidRPr="00D63C8F" w:rsidRDefault="002D1742" w:rsidP="00D63C8F">
      <w:pPr>
        <w:rPr>
          <w:b/>
          <w:bCs/>
        </w:rPr>
      </w:pPr>
      <w:r w:rsidRPr="00D63C8F">
        <w:rPr>
          <w:b/>
          <w:bCs/>
        </w:rPr>
        <w:t>De</w:t>
      </w:r>
      <w:r w:rsidR="009D20C1" w:rsidRPr="00D63C8F">
        <w:rPr>
          <w:b/>
          <w:bCs/>
        </w:rPr>
        <w:t>legates continue to report high levels of satisfaction and intent to implement and share learning from the session</w:t>
      </w:r>
      <w:r w:rsidR="00D63C8F" w:rsidRPr="00D63C8F">
        <w:rPr>
          <w:b/>
          <w:bCs/>
        </w:rPr>
        <w:t>:</w:t>
      </w:r>
    </w:p>
    <w:p w14:paraId="673BFEF1" w14:textId="77777777" w:rsidR="007667D4" w:rsidRDefault="007667D4" w:rsidP="009D20C1"/>
    <w:p w14:paraId="15E9D7B7" w14:textId="77777777" w:rsidR="00966CF7" w:rsidRDefault="004A238A" w:rsidP="00966CF7">
      <w:pPr>
        <w:keepNext/>
      </w:pPr>
      <w:r>
        <w:rPr>
          <w:noProof/>
        </w:rPr>
        <w:drawing>
          <wp:inline distT="0" distB="0" distL="0" distR="0" wp14:anchorId="13B959E8" wp14:editId="7450D031">
            <wp:extent cx="5486400" cy="3200400"/>
            <wp:effectExtent l="0" t="0" r="0" b="1905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7633F3BD" w14:textId="6B0E14EC" w:rsidR="007667D4" w:rsidRDefault="00966CF7" w:rsidP="00966CF7">
      <w:pPr>
        <w:pStyle w:val="Caption"/>
      </w:pPr>
      <w:bookmarkStart w:id="32" w:name="_Toc98499221"/>
      <w:r>
        <w:t xml:space="preserve">Figure </w:t>
      </w:r>
      <w:r>
        <w:fldChar w:fldCharType="begin"/>
      </w:r>
      <w:r>
        <w:instrText>SEQ Figure \* ARABIC</w:instrText>
      </w:r>
      <w:r>
        <w:fldChar w:fldCharType="separate"/>
      </w:r>
      <w:r w:rsidR="00164484">
        <w:rPr>
          <w:noProof/>
        </w:rPr>
        <w:t>7</w:t>
      </w:r>
      <w:r>
        <w:fldChar w:fldCharType="end"/>
      </w:r>
      <w:r>
        <w:t>. Webinar attendee feedback.  Source: post-event surveys</w:t>
      </w:r>
      <w:bookmarkEnd w:id="32"/>
    </w:p>
    <w:p w14:paraId="1306142B" w14:textId="77777777" w:rsidR="007667D4" w:rsidRDefault="007667D4" w:rsidP="009D20C1"/>
    <w:p w14:paraId="70ED67C9" w14:textId="1ABB11F8" w:rsidR="009D20C1" w:rsidRDefault="009D20C1" w:rsidP="009D20C1">
      <w:r>
        <w:t xml:space="preserve">The offer of high quality, free to access, </w:t>
      </w:r>
      <w:r w:rsidR="006D4A65">
        <w:t>CPD</w:t>
      </w:r>
      <w:r>
        <w:t xml:space="preserve"> for SEND is appreciated and new-to-role </w:t>
      </w:r>
      <w:r w:rsidR="001F1DEF">
        <w:t>SENCO</w:t>
      </w:r>
      <w:r>
        <w:t xml:space="preserve">s report that the training supports them in understanding and executing their new role.  </w:t>
      </w:r>
      <w:r w:rsidR="001F1DEF">
        <w:rPr>
          <w:b/>
          <w:bCs/>
        </w:rPr>
        <w:t>SENCO</w:t>
      </w:r>
      <w:r w:rsidRPr="003F3BE2">
        <w:rPr>
          <w:b/>
          <w:bCs/>
        </w:rPr>
        <w:t>s feel empowered</w:t>
      </w:r>
      <w:r>
        <w:t xml:space="preserve"> to engage in further discussions around SEND with their senior leadership team and colleagues in school.</w:t>
      </w:r>
    </w:p>
    <w:p w14:paraId="474B1DBA" w14:textId="42C20DDE" w:rsidR="00CB7A4B" w:rsidRDefault="00CB7A4B" w:rsidP="009D20C1"/>
    <w:p w14:paraId="135C435E" w14:textId="02C2403C" w:rsidR="00CB7A4B" w:rsidRDefault="000C64C6" w:rsidP="009D20C1">
      <w:r>
        <w:rPr>
          <w:noProof/>
        </w:rPr>
        <w:lastRenderedPageBreak/>
        <mc:AlternateContent>
          <mc:Choice Requires="wps">
            <w:drawing>
              <wp:anchor distT="0" distB="0" distL="114300" distR="114300" simplePos="0" relativeHeight="251658251" behindDoc="0" locked="0" layoutInCell="1" allowOverlap="1" wp14:anchorId="6743B4E6" wp14:editId="3D7B62AC">
                <wp:simplePos x="0" y="0"/>
                <wp:positionH relativeFrom="margin">
                  <wp:posOffset>2916110</wp:posOffset>
                </wp:positionH>
                <wp:positionV relativeFrom="paragraph">
                  <wp:posOffset>-236220</wp:posOffset>
                </wp:positionV>
                <wp:extent cx="2877671" cy="1783977"/>
                <wp:effectExtent l="0" t="0" r="0" b="6985"/>
                <wp:wrapNone/>
                <wp:docPr id="35" name="Rectangle: Rounded Corners 35"/>
                <wp:cNvGraphicFramePr/>
                <a:graphic xmlns:a="http://schemas.openxmlformats.org/drawingml/2006/main">
                  <a:graphicData uri="http://schemas.microsoft.com/office/word/2010/wordprocessingShape">
                    <wps:wsp>
                      <wps:cNvSpPr/>
                      <wps:spPr>
                        <a:xfrm>
                          <a:off x="0" y="0"/>
                          <a:ext cx="2877671" cy="1783977"/>
                        </a:xfrm>
                        <a:prstGeom prst="roundRect">
                          <a:avLst/>
                        </a:prstGeom>
                        <a:solidFill>
                          <a:srgbClr val="008080"/>
                        </a:solidFill>
                        <a:ln w="12700" cap="flat" cmpd="sng" algn="ctr">
                          <a:noFill/>
                          <a:prstDash val="solid"/>
                          <a:miter lim="800000"/>
                        </a:ln>
                        <a:effectLst/>
                      </wps:spPr>
                      <wps:txbx>
                        <w:txbxContent>
                          <w:p w14:paraId="5300A2B1" w14:textId="48EA8849" w:rsidR="002350BE" w:rsidRPr="00ED2528" w:rsidRDefault="002350BE" w:rsidP="002350BE">
                            <w:pPr>
                              <w:jc w:val="center"/>
                              <w:rPr>
                                <w:rFonts w:ascii="Arial" w:hAnsi="Arial" w:cs="Arial"/>
                                <w:color w:val="FFFFFF" w:themeColor="background1"/>
                              </w:rPr>
                            </w:pPr>
                            <w:r w:rsidRPr="00ED2528">
                              <w:rPr>
                                <w:rFonts w:ascii="Arial" w:hAnsi="Arial" w:cs="Arial"/>
                                <w:color w:val="FFFFFF" w:themeColor="background1"/>
                              </w:rPr>
                              <w:t>“</w:t>
                            </w:r>
                            <w:r w:rsidRPr="00ED2528">
                              <w:rPr>
                                <w:rFonts w:ascii="Arial" w:eastAsia="Times New Roman" w:hAnsi="Arial" w:cs="Arial"/>
                                <w:color w:val="FFFFFF" w:themeColor="background1"/>
                                <w:lang w:eastAsia="en-GB"/>
                              </w:rPr>
                              <w:t xml:space="preserve">I am </w:t>
                            </w:r>
                            <w:r w:rsidR="00CD0943" w:rsidRPr="00ED2528">
                              <w:rPr>
                                <w:rFonts w:ascii="Arial" w:eastAsia="Times New Roman" w:hAnsi="Arial" w:cs="Arial"/>
                                <w:color w:val="FFFFFF" w:themeColor="background1"/>
                                <w:lang w:eastAsia="en-GB"/>
                              </w:rPr>
                              <w:t>just so grateful that suc</w:t>
                            </w:r>
                            <w:r w:rsidR="00473510" w:rsidRPr="00ED2528">
                              <w:rPr>
                                <w:rFonts w:ascii="Arial" w:eastAsia="Times New Roman" w:hAnsi="Arial" w:cs="Arial"/>
                                <w:color w:val="FFFFFF" w:themeColor="background1"/>
                                <w:lang w:eastAsia="en-GB"/>
                              </w:rPr>
                              <w:t>h</w:t>
                            </w:r>
                            <w:r w:rsidR="00CD0943" w:rsidRPr="00ED2528">
                              <w:rPr>
                                <w:rFonts w:ascii="Arial" w:eastAsia="Times New Roman" w:hAnsi="Arial" w:cs="Arial"/>
                                <w:color w:val="FFFFFF" w:themeColor="background1"/>
                                <w:lang w:eastAsia="en-GB"/>
                              </w:rPr>
                              <w:t xml:space="preserve"> busy, well-trained and experienced professionals are able to offer this quality of training for FREE!</w:t>
                            </w:r>
                            <w:r w:rsidR="00840231" w:rsidRPr="00ED2528">
                              <w:rPr>
                                <w:rFonts w:ascii="Arial" w:eastAsia="Times New Roman" w:hAnsi="Arial" w:cs="Arial"/>
                                <w:color w:val="FFFFFF" w:themeColor="background1"/>
                                <w:lang w:eastAsia="en-GB"/>
                              </w:rPr>
                              <w:t xml:space="preserve">  I am new in role and feel so well supported by having access to this quality first training.  Thank you!</w:t>
                            </w:r>
                            <w:r w:rsidRPr="00ED2528">
                              <w:rPr>
                                <w:rFonts w:ascii="Arial" w:hAnsi="Arial" w:cs="Arial"/>
                                <w:color w:val="FFFFFF" w:themeColor="background1"/>
                              </w:rPr>
                              <w:t>”</w:t>
                            </w:r>
                          </w:p>
                          <w:p w14:paraId="5A6E48E6" w14:textId="4D92D812" w:rsidR="002350BE" w:rsidRPr="007775A8" w:rsidRDefault="002350BE" w:rsidP="002350BE">
                            <w:pPr>
                              <w:jc w:val="center"/>
                              <w:rPr>
                                <w:color w:val="FFFFFF" w:themeColor="background1"/>
                              </w:rPr>
                            </w:pPr>
                            <w:r>
                              <w:rPr>
                                <w:color w:val="FFFFFF" w:themeColor="background1"/>
                              </w:rPr>
                              <w:t xml:space="preserve">Webinar feedback survey, </w:t>
                            </w:r>
                            <w:r w:rsidR="001F1DEF">
                              <w:rPr>
                                <w:color w:val="FFFFFF" w:themeColor="background1"/>
                              </w:rPr>
                              <w:t>SENCO</w:t>
                            </w:r>
                          </w:p>
                          <w:p w14:paraId="53EF8F46" w14:textId="77777777" w:rsidR="002350BE" w:rsidRPr="007775A8" w:rsidRDefault="002350BE" w:rsidP="002350BE">
                            <w:pPr>
                              <w:jc w:val="center"/>
                              <w:rPr>
                                <w:color w:val="FFFFFF" w:themeColor="background1"/>
                                <w:sz w:val="28"/>
                                <w:szCs w:val="28"/>
                              </w:rPr>
                            </w:pPr>
                          </w:p>
                          <w:p w14:paraId="2858439A" w14:textId="77777777" w:rsidR="002350BE" w:rsidRPr="007775A8" w:rsidRDefault="002350BE" w:rsidP="002350BE">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3B4E6" id="Rectangle: Rounded Corners 35" o:spid="_x0000_s1034" style="position:absolute;margin-left:229.6pt;margin-top:-18.6pt;width:226.6pt;height:140.4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" fillcolor="teal" stroked="f" strokeweight="1pt">
                <v:stroke joinstyle="miter"/>
                <v:textbox>
                  <w:txbxContent>
                    <w:p w14:paraId="5300A2B1" w14:textId="48EA8849" w:rsidR="002350BE" w:rsidRPr="00ED2528" w:rsidRDefault="002350BE" w:rsidP="002350BE">
                      <w:pPr>
                        <w:jc w:val="center"/>
                        <w:rPr>
                          <w:rFonts w:ascii="Arial" w:hAnsi="Arial" w:cs="Arial"/>
                          <w:color w:val="FFFFFF" w:themeColor="background1"/>
                        </w:rPr>
                      </w:pPr>
                      <w:r w:rsidRPr="00ED2528">
                        <w:rPr>
                          <w:rFonts w:ascii="Arial" w:hAnsi="Arial" w:cs="Arial"/>
                          <w:color w:val="FFFFFF" w:themeColor="background1"/>
                        </w:rPr>
                        <w:t>“</w:t>
                      </w:r>
                      <w:r w:rsidRPr="00ED2528">
                        <w:rPr>
                          <w:rFonts w:ascii="Arial" w:eastAsia="Times New Roman" w:hAnsi="Arial" w:cs="Arial"/>
                          <w:color w:val="FFFFFF" w:themeColor="background1"/>
                          <w:lang w:eastAsia="en-GB"/>
                        </w:rPr>
                        <w:t xml:space="preserve">I am </w:t>
                      </w:r>
                      <w:r w:rsidR="00CD0943" w:rsidRPr="00ED2528">
                        <w:rPr>
                          <w:rFonts w:ascii="Arial" w:eastAsia="Times New Roman" w:hAnsi="Arial" w:cs="Arial"/>
                          <w:color w:val="FFFFFF" w:themeColor="background1"/>
                          <w:lang w:eastAsia="en-GB"/>
                        </w:rPr>
                        <w:t>just so grateful that suc</w:t>
                      </w:r>
                      <w:r w:rsidR="00473510" w:rsidRPr="00ED2528">
                        <w:rPr>
                          <w:rFonts w:ascii="Arial" w:eastAsia="Times New Roman" w:hAnsi="Arial" w:cs="Arial"/>
                          <w:color w:val="FFFFFF" w:themeColor="background1"/>
                          <w:lang w:eastAsia="en-GB"/>
                        </w:rPr>
                        <w:t>h</w:t>
                      </w:r>
                      <w:r w:rsidR="00CD0943" w:rsidRPr="00ED2528">
                        <w:rPr>
                          <w:rFonts w:ascii="Arial" w:eastAsia="Times New Roman" w:hAnsi="Arial" w:cs="Arial"/>
                          <w:color w:val="FFFFFF" w:themeColor="background1"/>
                          <w:lang w:eastAsia="en-GB"/>
                        </w:rPr>
                        <w:t xml:space="preserve"> busy, well-trained and experienced professionals are able to offer this quality of training for FREE!</w:t>
                      </w:r>
                      <w:r w:rsidR="00840231" w:rsidRPr="00ED2528">
                        <w:rPr>
                          <w:rFonts w:ascii="Arial" w:eastAsia="Times New Roman" w:hAnsi="Arial" w:cs="Arial"/>
                          <w:color w:val="FFFFFF" w:themeColor="background1"/>
                          <w:lang w:eastAsia="en-GB"/>
                        </w:rPr>
                        <w:t xml:space="preserve">  I am new in role and feel so well supported by having access to this quality first training.  Thank you!</w:t>
                      </w:r>
                      <w:r w:rsidRPr="00ED2528">
                        <w:rPr>
                          <w:rFonts w:ascii="Arial" w:hAnsi="Arial" w:cs="Arial"/>
                          <w:color w:val="FFFFFF" w:themeColor="background1"/>
                        </w:rPr>
                        <w:t>”</w:t>
                      </w:r>
                    </w:p>
                    <w:p w14:paraId="5A6E48E6" w14:textId="4D92D812" w:rsidR="002350BE" w:rsidRPr="007775A8" w:rsidRDefault="002350BE" w:rsidP="002350BE">
                      <w:pPr>
                        <w:jc w:val="center"/>
                        <w:rPr>
                          <w:color w:val="FFFFFF" w:themeColor="background1"/>
                        </w:rPr>
                      </w:pPr>
                      <w:r>
                        <w:rPr>
                          <w:color w:val="FFFFFF" w:themeColor="background1"/>
                        </w:rPr>
                        <w:t xml:space="preserve">Webinar feedback survey, </w:t>
                      </w:r>
                      <w:r w:rsidR="001F1DEF">
                        <w:rPr>
                          <w:color w:val="FFFFFF" w:themeColor="background1"/>
                        </w:rPr>
                        <w:t>SENCO</w:t>
                      </w:r>
                    </w:p>
                    <w:p w14:paraId="53EF8F46" w14:textId="77777777" w:rsidR="002350BE" w:rsidRPr="007775A8" w:rsidRDefault="002350BE" w:rsidP="002350BE">
                      <w:pPr>
                        <w:jc w:val="center"/>
                        <w:rPr>
                          <w:color w:val="FFFFFF" w:themeColor="background1"/>
                          <w:sz w:val="28"/>
                          <w:szCs w:val="28"/>
                        </w:rPr>
                      </w:pPr>
                    </w:p>
                    <w:p w14:paraId="2858439A" w14:textId="77777777" w:rsidR="002350BE" w:rsidRPr="007775A8" w:rsidRDefault="002350BE" w:rsidP="002350BE">
                      <w:pPr>
                        <w:jc w:val="center"/>
                        <w:rPr>
                          <w:color w:val="FFFFFF" w:themeColor="background1"/>
                          <w:sz w:val="28"/>
                          <w:szCs w:val="28"/>
                        </w:rPr>
                      </w:pPr>
                    </w:p>
                  </w:txbxContent>
                </v:textbox>
                <w10:wrap anchorx="margin"/>
              </v:roundrect>
            </w:pict>
          </mc:Fallback>
        </mc:AlternateContent>
      </w:r>
      <w:r>
        <w:rPr>
          <w:noProof/>
        </w:rPr>
        <mc:AlternateContent>
          <mc:Choice Requires="wps">
            <w:drawing>
              <wp:anchor distT="0" distB="0" distL="114300" distR="114300" simplePos="0" relativeHeight="251658250" behindDoc="0" locked="0" layoutInCell="1" allowOverlap="1" wp14:anchorId="622AF3CA" wp14:editId="555F20D5">
                <wp:simplePos x="0" y="0"/>
                <wp:positionH relativeFrom="margin">
                  <wp:posOffset>-252986</wp:posOffset>
                </wp:positionH>
                <wp:positionV relativeFrom="paragraph">
                  <wp:posOffset>-207702</wp:posOffset>
                </wp:positionV>
                <wp:extent cx="2877671" cy="1730188"/>
                <wp:effectExtent l="0" t="0" r="0" b="3810"/>
                <wp:wrapNone/>
                <wp:docPr id="32" name="Rectangle: Rounded Corners 32"/>
                <wp:cNvGraphicFramePr/>
                <a:graphic xmlns:a="http://schemas.openxmlformats.org/drawingml/2006/main">
                  <a:graphicData uri="http://schemas.microsoft.com/office/word/2010/wordprocessingShape">
                    <wps:wsp>
                      <wps:cNvSpPr/>
                      <wps:spPr>
                        <a:xfrm>
                          <a:off x="0" y="0"/>
                          <a:ext cx="2877671" cy="1730188"/>
                        </a:xfrm>
                        <a:prstGeom prst="roundRect">
                          <a:avLst/>
                        </a:prstGeom>
                        <a:solidFill>
                          <a:srgbClr val="008080"/>
                        </a:solidFill>
                        <a:ln w="12700" cap="flat" cmpd="sng" algn="ctr">
                          <a:noFill/>
                          <a:prstDash val="solid"/>
                          <a:miter lim="800000"/>
                        </a:ln>
                        <a:effectLst/>
                      </wps:spPr>
                      <wps:txbx>
                        <w:txbxContent>
                          <w:p w14:paraId="52808A1F" w14:textId="004A995F" w:rsidR="008F5084" w:rsidRPr="00ED2528" w:rsidRDefault="00CB7A4B" w:rsidP="00760632">
                            <w:pPr>
                              <w:jc w:val="center"/>
                              <w:rPr>
                                <w:rFonts w:ascii="Arial" w:hAnsi="Arial" w:cs="Arial"/>
                                <w:color w:val="FFFFFF" w:themeColor="background1"/>
                                <w:sz w:val="24"/>
                                <w:szCs w:val="24"/>
                              </w:rPr>
                            </w:pPr>
                            <w:r w:rsidRPr="00ED2528">
                              <w:rPr>
                                <w:rFonts w:ascii="Arial" w:hAnsi="Arial" w:cs="Arial"/>
                                <w:color w:val="FFFFFF" w:themeColor="background1"/>
                                <w:sz w:val="28"/>
                                <w:szCs w:val="28"/>
                              </w:rPr>
                              <w:t>“</w:t>
                            </w:r>
                            <w:r w:rsidR="008F5084" w:rsidRPr="00ED2528">
                              <w:rPr>
                                <w:rFonts w:ascii="Arial" w:hAnsi="Arial" w:cs="Arial"/>
                                <w:color w:val="FFFFFF" w:themeColor="background1"/>
                                <w:sz w:val="24"/>
                                <w:szCs w:val="24"/>
                              </w:rPr>
                              <w:t xml:space="preserve">This was a really interesting and useful session. I feel a bit more </w:t>
                            </w:r>
                            <w:r w:rsidR="008F5084" w:rsidRPr="00ED2528">
                              <w:rPr>
                                <w:rFonts w:ascii="Arial" w:hAnsi="Arial" w:cs="Arial"/>
                                <w:b/>
                                <w:bCs/>
                                <w:color w:val="FFFFFF" w:themeColor="background1"/>
                                <w:sz w:val="24"/>
                                <w:szCs w:val="24"/>
                              </w:rPr>
                              <w:t>empowered</w:t>
                            </w:r>
                            <w:r w:rsidR="008F5084" w:rsidRPr="00ED2528">
                              <w:rPr>
                                <w:rFonts w:ascii="Arial" w:hAnsi="Arial" w:cs="Arial"/>
                                <w:color w:val="FFFFFF" w:themeColor="background1"/>
                                <w:sz w:val="24"/>
                                <w:szCs w:val="24"/>
                              </w:rPr>
                              <w:t xml:space="preserve"> to be able to take these ideas forward to academic staff and senior team members</w:t>
                            </w:r>
                            <w:r w:rsidR="00760632" w:rsidRPr="00ED2528">
                              <w:rPr>
                                <w:rFonts w:ascii="Arial" w:hAnsi="Arial" w:cs="Arial"/>
                                <w:color w:val="FFFFFF" w:themeColor="background1"/>
                                <w:sz w:val="24"/>
                                <w:szCs w:val="24"/>
                              </w:rPr>
                              <w:t>.”</w:t>
                            </w:r>
                          </w:p>
                          <w:p w14:paraId="52942EEC" w14:textId="3AB1135D" w:rsidR="00CB7A4B" w:rsidRPr="007775A8" w:rsidRDefault="00760632" w:rsidP="00CB7A4B">
                            <w:pPr>
                              <w:jc w:val="center"/>
                              <w:rPr>
                                <w:color w:val="FFFFFF" w:themeColor="background1"/>
                              </w:rPr>
                            </w:pPr>
                            <w:r>
                              <w:rPr>
                                <w:color w:val="FFFFFF" w:themeColor="background1"/>
                              </w:rPr>
                              <w:t>W</w:t>
                            </w:r>
                            <w:r w:rsidR="00CB7A4B">
                              <w:rPr>
                                <w:color w:val="FFFFFF" w:themeColor="background1"/>
                              </w:rPr>
                              <w:t xml:space="preserve">ebinar feedback survey, </w:t>
                            </w:r>
                            <w:r w:rsidR="001F1DEF">
                              <w:rPr>
                                <w:color w:val="FFFFFF" w:themeColor="background1"/>
                              </w:rPr>
                              <w:t>SENCO</w:t>
                            </w:r>
                          </w:p>
                          <w:p w14:paraId="19D8FF42" w14:textId="77777777" w:rsidR="00CB7A4B" w:rsidRPr="007775A8" w:rsidRDefault="00CB7A4B" w:rsidP="00CB7A4B">
                            <w:pPr>
                              <w:jc w:val="center"/>
                              <w:rPr>
                                <w:color w:val="FFFFFF" w:themeColor="background1"/>
                                <w:sz w:val="28"/>
                                <w:szCs w:val="28"/>
                              </w:rPr>
                            </w:pPr>
                          </w:p>
                          <w:p w14:paraId="34C5538E" w14:textId="77777777" w:rsidR="00CB7A4B" w:rsidRPr="007775A8" w:rsidRDefault="00CB7A4B" w:rsidP="00CB7A4B">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2AF3CA" id="Rectangle: Rounded Corners 32" o:spid="_x0000_s1035" style="position:absolute;margin-left:-19.9pt;margin-top:-16.35pt;width:226.6pt;height:136.2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" fillcolor="teal" stroked="f" strokeweight="1pt">
                <v:stroke joinstyle="miter"/>
                <v:textbox>
                  <w:txbxContent>
                    <w:p w14:paraId="52808A1F" w14:textId="004A995F" w:rsidR="008F5084" w:rsidRPr="00ED2528" w:rsidRDefault="00CB7A4B" w:rsidP="00760632">
                      <w:pPr>
                        <w:jc w:val="center"/>
                        <w:rPr>
                          <w:rFonts w:ascii="Arial" w:hAnsi="Arial" w:cs="Arial"/>
                          <w:color w:val="FFFFFF" w:themeColor="background1"/>
                          <w:sz w:val="24"/>
                          <w:szCs w:val="24"/>
                        </w:rPr>
                      </w:pPr>
                      <w:r w:rsidRPr="00ED2528">
                        <w:rPr>
                          <w:rFonts w:ascii="Arial" w:hAnsi="Arial" w:cs="Arial"/>
                          <w:color w:val="FFFFFF" w:themeColor="background1"/>
                          <w:sz w:val="28"/>
                          <w:szCs w:val="28"/>
                        </w:rPr>
                        <w:t>“</w:t>
                      </w:r>
                      <w:r w:rsidR="008F5084" w:rsidRPr="00ED2528">
                        <w:rPr>
                          <w:rFonts w:ascii="Arial" w:hAnsi="Arial" w:cs="Arial"/>
                          <w:color w:val="FFFFFF" w:themeColor="background1"/>
                          <w:sz w:val="24"/>
                          <w:szCs w:val="24"/>
                        </w:rPr>
                        <w:t xml:space="preserve">This was a really interesting and useful session. I feel a bit more </w:t>
                      </w:r>
                      <w:r w:rsidR="008F5084" w:rsidRPr="00ED2528">
                        <w:rPr>
                          <w:rFonts w:ascii="Arial" w:hAnsi="Arial" w:cs="Arial"/>
                          <w:b/>
                          <w:bCs/>
                          <w:color w:val="FFFFFF" w:themeColor="background1"/>
                          <w:sz w:val="24"/>
                          <w:szCs w:val="24"/>
                        </w:rPr>
                        <w:t>empowered</w:t>
                      </w:r>
                      <w:r w:rsidR="008F5084" w:rsidRPr="00ED2528">
                        <w:rPr>
                          <w:rFonts w:ascii="Arial" w:hAnsi="Arial" w:cs="Arial"/>
                          <w:color w:val="FFFFFF" w:themeColor="background1"/>
                          <w:sz w:val="24"/>
                          <w:szCs w:val="24"/>
                        </w:rPr>
                        <w:t xml:space="preserve"> to be able to take these ideas forward to academic staff and senior team members</w:t>
                      </w:r>
                      <w:r w:rsidR="00760632" w:rsidRPr="00ED2528">
                        <w:rPr>
                          <w:rFonts w:ascii="Arial" w:hAnsi="Arial" w:cs="Arial"/>
                          <w:color w:val="FFFFFF" w:themeColor="background1"/>
                          <w:sz w:val="24"/>
                          <w:szCs w:val="24"/>
                        </w:rPr>
                        <w:t>.”</w:t>
                      </w:r>
                    </w:p>
                    <w:p w14:paraId="52942EEC" w14:textId="3AB1135D" w:rsidR="00CB7A4B" w:rsidRPr="007775A8" w:rsidRDefault="00760632" w:rsidP="00CB7A4B">
                      <w:pPr>
                        <w:jc w:val="center"/>
                        <w:rPr>
                          <w:color w:val="FFFFFF" w:themeColor="background1"/>
                        </w:rPr>
                      </w:pPr>
                      <w:r>
                        <w:rPr>
                          <w:color w:val="FFFFFF" w:themeColor="background1"/>
                        </w:rPr>
                        <w:t>W</w:t>
                      </w:r>
                      <w:r w:rsidR="00CB7A4B">
                        <w:rPr>
                          <w:color w:val="FFFFFF" w:themeColor="background1"/>
                        </w:rPr>
                        <w:t xml:space="preserve">ebinar feedback survey, </w:t>
                      </w:r>
                      <w:r w:rsidR="001F1DEF">
                        <w:rPr>
                          <w:color w:val="FFFFFF" w:themeColor="background1"/>
                        </w:rPr>
                        <w:t>SENCO</w:t>
                      </w:r>
                    </w:p>
                    <w:p w14:paraId="19D8FF42" w14:textId="77777777" w:rsidR="00CB7A4B" w:rsidRPr="007775A8" w:rsidRDefault="00CB7A4B" w:rsidP="00CB7A4B">
                      <w:pPr>
                        <w:jc w:val="center"/>
                        <w:rPr>
                          <w:color w:val="FFFFFF" w:themeColor="background1"/>
                          <w:sz w:val="28"/>
                          <w:szCs w:val="28"/>
                        </w:rPr>
                      </w:pPr>
                    </w:p>
                    <w:p w14:paraId="34C5538E" w14:textId="77777777" w:rsidR="00CB7A4B" w:rsidRPr="007775A8" w:rsidRDefault="00CB7A4B" w:rsidP="00CB7A4B">
                      <w:pPr>
                        <w:jc w:val="center"/>
                        <w:rPr>
                          <w:color w:val="FFFFFF" w:themeColor="background1"/>
                          <w:sz w:val="28"/>
                          <w:szCs w:val="28"/>
                        </w:rPr>
                      </w:pPr>
                    </w:p>
                  </w:txbxContent>
                </v:textbox>
                <w10:wrap anchorx="margin"/>
              </v:roundrect>
            </w:pict>
          </mc:Fallback>
        </mc:AlternateContent>
      </w:r>
    </w:p>
    <w:p w14:paraId="3ADCD476" w14:textId="7A2D33C1" w:rsidR="00CB7A4B" w:rsidRDefault="00CB7A4B" w:rsidP="009D20C1"/>
    <w:p w14:paraId="03B874DB" w14:textId="33A435A7" w:rsidR="00CB7A4B" w:rsidRDefault="00CB7A4B" w:rsidP="009D20C1"/>
    <w:p w14:paraId="61BE3096" w14:textId="77777777" w:rsidR="00CB7A4B" w:rsidRDefault="00CB7A4B" w:rsidP="009D20C1"/>
    <w:p w14:paraId="6898B585" w14:textId="77777777" w:rsidR="00C87EDE" w:rsidRPr="007775A8" w:rsidRDefault="00C87EDE" w:rsidP="009D20C1"/>
    <w:p w14:paraId="7D43D248" w14:textId="77777777" w:rsidR="002350BE" w:rsidRDefault="002350BE" w:rsidP="00D53632">
      <w:pPr>
        <w:rPr>
          <w:rFonts w:ascii="National2" w:eastAsia="Times New Roman" w:hAnsi="National2" w:cs="Times New Roman"/>
          <w:color w:val="333E48"/>
          <w:sz w:val="20"/>
          <w:szCs w:val="20"/>
          <w:lang w:eastAsia="en-GB"/>
        </w:rPr>
      </w:pPr>
    </w:p>
    <w:p w14:paraId="78710169" w14:textId="77777777" w:rsidR="00A56965" w:rsidRDefault="00A56965" w:rsidP="00B76122">
      <w:pPr>
        <w:spacing w:after="0" w:line="240" w:lineRule="auto"/>
        <w:rPr>
          <w:rFonts w:ascii="Calibri" w:eastAsia="Times New Roman" w:hAnsi="Calibri" w:cs="Calibri"/>
          <w:color w:val="000000"/>
          <w:lang w:eastAsia="en-GB"/>
        </w:rPr>
      </w:pPr>
    </w:p>
    <w:p w14:paraId="5E5271FB" w14:textId="7616ED91" w:rsidR="00A56965" w:rsidRDefault="00B80EDC" w:rsidP="00B76122">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evidence</w:t>
      </w:r>
      <w:r w:rsidR="007F351F">
        <w:rPr>
          <w:rFonts w:ascii="Calibri" w:eastAsia="Times New Roman" w:hAnsi="Calibri" w:cs="Calibri"/>
          <w:color w:val="000000"/>
          <w:lang w:eastAsia="en-GB"/>
        </w:rPr>
        <w:t xml:space="preserve"> indicates that </w:t>
      </w:r>
      <w:r w:rsidR="007F351F" w:rsidRPr="003F3BE2">
        <w:rPr>
          <w:rFonts w:ascii="Calibri" w:eastAsia="Times New Roman" w:hAnsi="Calibri" w:cs="Calibri"/>
          <w:b/>
          <w:bCs/>
          <w:color w:val="000000"/>
          <w:lang w:eastAsia="en-GB"/>
        </w:rPr>
        <w:t xml:space="preserve">headteachers and teachers continue to </w:t>
      </w:r>
      <w:r w:rsidR="00FE738D" w:rsidRPr="003F3BE2">
        <w:rPr>
          <w:rFonts w:ascii="Calibri" w:eastAsia="Times New Roman" w:hAnsi="Calibri" w:cs="Calibri"/>
          <w:b/>
          <w:bCs/>
          <w:color w:val="000000"/>
          <w:lang w:eastAsia="en-GB"/>
        </w:rPr>
        <w:t>value WSS webinars</w:t>
      </w:r>
      <w:r w:rsidR="00FE738D">
        <w:rPr>
          <w:rFonts w:ascii="Calibri" w:eastAsia="Times New Roman" w:hAnsi="Calibri" w:cs="Calibri"/>
          <w:color w:val="000000"/>
          <w:lang w:eastAsia="en-GB"/>
        </w:rPr>
        <w:t xml:space="preserve">. </w:t>
      </w:r>
      <w:r w:rsidR="004801EE">
        <w:rPr>
          <w:rFonts w:ascii="Calibri" w:eastAsia="Times New Roman" w:hAnsi="Calibri" w:cs="Calibri"/>
          <w:color w:val="000000"/>
          <w:lang w:eastAsia="en-GB"/>
        </w:rPr>
        <w:t xml:space="preserve"> 96% of </w:t>
      </w:r>
      <w:r w:rsidR="003924BE">
        <w:rPr>
          <w:rFonts w:ascii="Calibri" w:eastAsia="Times New Roman" w:hAnsi="Calibri" w:cs="Calibri"/>
          <w:color w:val="000000"/>
          <w:lang w:eastAsia="en-GB"/>
        </w:rPr>
        <w:t>both headteachers and teachers</w:t>
      </w:r>
      <w:r w:rsidR="004801EE">
        <w:rPr>
          <w:rFonts w:ascii="Calibri" w:eastAsia="Times New Roman" w:hAnsi="Calibri" w:cs="Calibri"/>
          <w:color w:val="000000"/>
          <w:lang w:eastAsia="en-GB"/>
        </w:rPr>
        <w:t xml:space="preserve"> who completed the post-event feedback surveys were satisfied with the session</w:t>
      </w:r>
      <w:r w:rsidR="003924BE">
        <w:rPr>
          <w:rFonts w:ascii="Calibri" w:eastAsia="Times New Roman" w:hAnsi="Calibri" w:cs="Calibri"/>
          <w:color w:val="000000"/>
          <w:lang w:eastAsia="en-GB"/>
        </w:rPr>
        <w:t xml:space="preserve">.  </w:t>
      </w:r>
    </w:p>
    <w:p w14:paraId="1518624C" w14:textId="3655CAB7" w:rsidR="00875FBF" w:rsidRDefault="000A0903" w:rsidP="00D53632">
      <w:r>
        <w:rPr>
          <w:noProof/>
        </w:rPr>
        <mc:AlternateContent>
          <mc:Choice Requires="wps">
            <w:drawing>
              <wp:anchor distT="0" distB="0" distL="114300" distR="114300" simplePos="0" relativeHeight="251658252" behindDoc="0" locked="0" layoutInCell="1" allowOverlap="1" wp14:anchorId="1178076D" wp14:editId="648ECD19">
                <wp:simplePos x="0" y="0"/>
                <wp:positionH relativeFrom="margin">
                  <wp:posOffset>-114292</wp:posOffset>
                </wp:positionH>
                <wp:positionV relativeFrom="paragraph">
                  <wp:posOffset>183704</wp:posOffset>
                </wp:positionV>
                <wp:extent cx="2877185" cy="1147483"/>
                <wp:effectExtent l="0" t="0" r="0" b="0"/>
                <wp:wrapNone/>
                <wp:docPr id="38" name="Rectangle: Rounded Corners 38"/>
                <wp:cNvGraphicFramePr/>
                <a:graphic xmlns:a="http://schemas.openxmlformats.org/drawingml/2006/main">
                  <a:graphicData uri="http://schemas.microsoft.com/office/word/2010/wordprocessingShape">
                    <wps:wsp>
                      <wps:cNvSpPr/>
                      <wps:spPr>
                        <a:xfrm>
                          <a:off x="0" y="0"/>
                          <a:ext cx="2877185" cy="1147483"/>
                        </a:xfrm>
                        <a:prstGeom prst="roundRect">
                          <a:avLst/>
                        </a:prstGeom>
                        <a:solidFill>
                          <a:srgbClr val="008080"/>
                        </a:solidFill>
                        <a:ln w="12700" cap="flat" cmpd="sng" algn="ctr">
                          <a:noFill/>
                          <a:prstDash val="solid"/>
                          <a:miter lim="800000"/>
                        </a:ln>
                        <a:effectLst/>
                      </wps:spPr>
                      <wps:txbx>
                        <w:txbxContent>
                          <w:p w14:paraId="541091F9" w14:textId="4B28B2BF" w:rsidR="00875FBF" w:rsidRPr="00ED2528" w:rsidRDefault="00875FBF" w:rsidP="00875FBF">
                            <w:pPr>
                              <w:jc w:val="center"/>
                              <w:rPr>
                                <w:rFonts w:ascii="Arial" w:hAnsi="Arial" w:cs="Arial"/>
                                <w:color w:val="FFFFFF" w:themeColor="background1"/>
                                <w:sz w:val="24"/>
                                <w:szCs w:val="24"/>
                              </w:rPr>
                            </w:pPr>
                            <w:r w:rsidRPr="00ED2528">
                              <w:rPr>
                                <w:rFonts w:ascii="Arial" w:hAnsi="Arial" w:cs="Arial"/>
                                <w:color w:val="FFFFFF" w:themeColor="background1"/>
                                <w:sz w:val="28"/>
                                <w:szCs w:val="28"/>
                              </w:rPr>
                              <w:t>“</w:t>
                            </w:r>
                            <w:r w:rsidR="004F06C6">
                              <w:rPr>
                                <w:rFonts w:ascii="Arial" w:hAnsi="Arial" w:cs="Arial"/>
                                <w:color w:val="FFFFFF" w:themeColor="background1"/>
                                <w:sz w:val="24"/>
                                <w:szCs w:val="24"/>
                              </w:rPr>
                              <w:t>It was fabulous.  The hour went so quickly.  Really refreshing to hear clarity rather than buzz words</w:t>
                            </w:r>
                            <w:r w:rsidRPr="00ED2528">
                              <w:rPr>
                                <w:rFonts w:ascii="Arial" w:hAnsi="Arial" w:cs="Arial"/>
                                <w:color w:val="FFFFFF" w:themeColor="background1"/>
                                <w:sz w:val="24"/>
                                <w:szCs w:val="24"/>
                              </w:rPr>
                              <w:t>.”</w:t>
                            </w:r>
                          </w:p>
                          <w:p w14:paraId="1ABCE277" w14:textId="5FE28BD6" w:rsidR="00875FBF" w:rsidRPr="007775A8" w:rsidRDefault="00875FBF" w:rsidP="00875FBF">
                            <w:pPr>
                              <w:jc w:val="center"/>
                              <w:rPr>
                                <w:color w:val="FFFFFF" w:themeColor="background1"/>
                              </w:rPr>
                            </w:pPr>
                            <w:r>
                              <w:rPr>
                                <w:color w:val="FFFFFF" w:themeColor="background1"/>
                              </w:rPr>
                              <w:t xml:space="preserve">Webinar feedback survey, </w:t>
                            </w:r>
                            <w:r w:rsidR="004F06C6">
                              <w:rPr>
                                <w:color w:val="FFFFFF" w:themeColor="background1"/>
                              </w:rPr>
                              <w:t>head teacher</w:t>
                            </w:r>
                          </w:p>
                          <w:p w14:paraId="5B489D03" w14:textId="77777777" w:rsidR="00875FBF" w:rsidRPr="007775A8" w:rsidRDefault="00875FBF" w:rsidP="00875FBF">
                            <w:pPr>
                              <w:jc w:val="center"/>
                              <w:rPr>
                                <w:color w:val="FFFFFF" w:themeColor="background1"/>
                                <w:sz w:val="28"/>
                                <w:szCs w:val="28"/>
                              </w:rPr>
                            </w:pPr>
                          </w:p>
                          <w:p w14:paraId="0BBC5542" w14:textId="77777777" w:rsidR="00875FBF" w:rsidRPr="007775A8" w:rsidRDefault="00875FBF" w:rsidP="00875FBF">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8076D" id="Rectangle: Rounded Corners 38" o:spid="_x0000_s1036" style="position:absolute;margin-left:-9pt;margin-top:14.45pt;width:226.55pt;height:90.3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" fillcolor="teal" stroked="f" strokeweight="1pt">
                <v:stroke joinstyle="miter"/>
                <v:textbox>
                  <w:txbxContent>
                    <w:p w14:paraId="541091F9" w14:textId="4B28B2BF" w:rsidR="00875FBF" w:rsidRPr="00ED2528" w:rsidRDefault="00875FBF" w:rsidP="00875FBF">
                      <w:pPr>
                        <w:jc w:val="center"/>
                        <w:rPr>
                          <w:rFonts w:ascii="Arial" w:hAnsi="Arial" w:cs="Arial"/>
                          <w:color w:val="FFFFFF" w:themeColor="background1"/>
                          <w:sz w:val="24"/>
                          <w:szCs w:val="24"/>
                        </w:rPr>
                      </w:pPr>
                      <w:r w:rsidRPr="00ED2528">
                        <w:rPr>
                          <w:rFonts w:ascii="Arial" w:hAnsi="Arial" w:cs="Arial"/>
                          <w:color w:val="FFFFFF" w:themeColor="background1"/>
                          <w:sz w:val="28"/>
                          <w:szCs w:val="28"/>
                        </w:rPr>
                        <w:t>“</w:t>
                      </w:r>
                      <w:r w:rsidR="004F06C6">
                        <w:rPr>
                          <w:rFonts w:ascii="Arial" w:hAnsi="Arial" w:cs="Arial"/>
                          <w:color w:val="FFFFFF" w:themeColor="background1"/>
                          <w:sz w:val="24"/>
                          <w:szCs w:val="24"/>
                        </w:rPr>
                        <w:t>It was fabulous.  The hour went so quickly.  Really refreshing to hear clarity rather than buzz words</w:t>
                      </w:r>
                      <w:r w:rsidRPr="00ED2528">
                        <w:rPr>
                          <w:rFonts w:ascii="Arial" w:hAnsi="Arial" w:cs="Arial"/>
                          <w:color w:val="FFFFFF" w:themeColor="background1"/>
                          <w:sz w:val="24"/>
                          <w:szCs w:val="24"/>
                        </w:rPr>
                        <w:t>.”</w:t>
                      </w:r>
                    </w:p>
                    <w:p w14:paraId="1ABCE277" w14:textId="5FE28BD6" w:rsidR="00875FBF" w:rsidRPr="007775A8" w:rsidRDefault="00875FBF" w:rsidP="00875FBF">
                      <w:pPr>
                        <w:jc w:val="center"/>
                        <w:rPr>
                          <w:color w:val="FFFFFF" w:themeColor="background1"/>
                        </w:rPr>
                      </w:pPr>
                      <w:r>
                        <w:rPr>
                          <w:color w:val="FFFFFF" w:themeColor="background1"/>
                        </w:rPr>
                        <w:t xml:space="preserve">Webinar feedback survey, </w:t>
                      </w:r>
                      <w:r w:rsidR="004F06C6">
                        <w:rPr>
                          <w:color w:val="FFFFFF" w:themeColor="background1"/>
                        </w:rPr>
                        <w:t>head teacher</w:t>
                      </w:r>
                    </w:p>
                    <w:p w14:paraId="5B489D03" w14:textId="77777777" w:rsidR="00875FBF" w:rsidRPr="007775A8" w:rsidRDefault="00875FBF" w:rsidP="00875FBF">
                      <w:pPr>
                        <w:jc w:val="center"/>
                        <w:rPr>
                          <w:color w:val="FFFFFF" w:themeColor="background1"/>
                          <w:sz w:val="28"/>
                          <w:szCs w:val="28"/>
                        </w:rPr>
                      </w:pPr>
                    </w:p>
                    <w:p w14:paraId="0BBC5542" w14:textId="77777777" w:rsidR="00875FBF" w:rsidRPr="007775A8" w:rsidRDefault="00875FBF" w:rsidP="00875FBF">
                      <w:pPr>
                        <w:jc w:val="center"/>
                        <w:rPr>
                          <w:color w:val="FFFFFF" w:themeColor="background1"/>
                          <w:sz w:val="28"/>
                          <w:szCs w:val="28"/>
                        </w:rPr>
                      </w:pPr>
                    </w:p>
                  </w:txbxContent>
                </v:textbox>
                <w10:wrap anchorx="margin"/>
              </v:roundrect>
            </w:pict>
          </mc:Fallback>
        </mc:AlternateContent>
      </w:r>
    </w:p>
    <w:p w14:paraId="340A128E" w14:textId="2DA41FAC" w:rsidR="00875FBF" w:rsidRDefault="00875FBF" w:rsidP="00D53632"/>
    <w:p w14:paraId="3DF7C4A9" w14:textId="144E95F7" w:rsidR="00875FBF" w:rsidRDefault="003924BE" w:rsidP="00D53632">
      <w:r>
        <w:rPr>
          <w:noProof/>
        </w:rPr>
        <mc:AlternateContent>
          <mc:Choice Requires="wps">
            <w:drawing>
              <wp:anchor distT="0" distB="0" distL="114300" distR="114300" simplePos="0" relativeHeight="251658253" behindDoc="0" locked="0" layoutInCell="1" allowOverlap="1" wp14:anchorId="2D86AC64" wp14:editId="2BC174F4">
                <wp:simplePos x="0" y="0"/>
                <wp:positionH relativeFrom="margin">
                  <wp:posOffset>2978662</wp:posOffset>
                </wp:positionH>
                <wp:positionV relativeFrom="paragraph">
                  <wp:posOffset>243246</wp:posOffset>
                </wp:positionV>
                <wp:extent cx="2877671" cy="1730188"/>
                <wp:effectExtent l="0" t="0" r="0" b="3810"/>
                <wp:wrapNone/>
                <wp:docPr id="59" name="Rectangle: Rounded Corners 59"/>
                <wp:cNvGraphicFramePr/>
                <a:graphic xmlns:a="http://schemas.openxmlformats.org/drawingml/2006/main">
                  <a:graphicData uri="http://schemas.microsoft.com/office/word/2010/wordprocessingShape">
                    <wps:wsp>
                      <wps:cNvSpPr/>
                      <wps:spPr>
                        <a:xfrm>
                          <a:off x="0" y="0"/>
                          <a:ext cx="2877671" cy="1730188"/>
                        </a:xfrm>
                        <a:prstGeom prst="roundRect">
                          <a:avLst/>
                        </a:prstGeom>
                        <a:solidFill>
                          <a:srgbClr val="008080"/>
                        </a:solidFill>
                        <a:ln w="12700" cap="flat" cmpd="sng" algn="ctr">
                          <a:noFill/>
                          <a:prstDash val="solid"/>
                          <a:miter lim="800000"/>
                        </a:ln>
                        <a:effectLst/>
                      </wps:spPr>
                      <wps:txbx>
                        <w:txbxContent>
                          <w:p w14:paraId="3B904176" w14:textId="28F64242" w:rsidR="00875FBF" w:rsidRPr="00ED2528" w:rsidRDefault="00875FBF" w:rsidP="00875FBF">
                            <w:pPr>
                              <w:jc w:val="center"/>
                              <w:rPr>
                                <w:rFonts w:ascii="Arial" w:hAnsi="Arial" w:cs="Arial"/>
                                <w:color w:val="FFFFFF" w:themeColor="background1"/>
                                <w:sz w:val="24"/>
                                <w:szCs w:val="24"/>
                              </w:rPr>
                            </w:pPr>
                            <w:r w:rsidRPr="00ED2528">
                              <w:rPr>
                                <w:rFonts w:ascii="Arial" w:hAnsi="Arial" w:cs="Arial"/>
                                <w:color w:val="FFFFFF" w:themeColor="background1"/>
                                <w:sz w:val="28"/>
                                <w:szCs w:val="28"/>
                              </w:rPr>
                              <w:t>“</w:t>
                            </w:r>
                            <w:r w:rsidR="000A0903" w:rsidRPr="00331AA3">
                              <w:rPr>
                                <w:rFonts w:ascii="Arial" w:eastAsia="Times New Roman" w:hAnsi="Arial" w:cs="Arial"/>
                                <w:color w:val="FFFFFF" w:themeColor="background1"/>
                                <w:lang w:eastAsia="en-GB"/>
                              </w:rPr>
                              <w:t>Broad range of issues were addressed in a very practical way.  I felt that the difficulties were discussed realistically and relate to real life in the classroom - not too academic or removed from reality</w:t>
                            </w:r>
                            <w:r w:rsidRPr="00ED2528">
                              <w:rPr>
                                <w:rFonts w:ascii="Arial" w:hAnsi="Arial" w:cs="Arial"/>
                                <w:color w:val="FFFFFF" w:themeColor="background1"/>
                                <w:sz w:val="24"/>
                                <w:szCs w:val="24"/>
                              </w:rPr>
                              <w:t>.”</w:t>
                            </w:r>
                          </w:p>
                          <w:p w14:paraId="282C2841" w14:textId="796E6A40" w:rsidR="00875FBF" w:rsidRPr="007775A8" w:rsidRDefault="00875FBF" w:rsidP="00875FBF">
                            <w:pPr>
                              <w:jc w:val="center"/>
                              <w:rPr>
                                <w:color w:val="FFFFFF" w:themeColor="background1"/>
                              </w:rPr>
                            </w:pPr>
                            <w:r>
                              <w:rPr>
                                <w:color w:val="FFFFFF" w:themeColor="background1"/>
                              </w:rPr>
                              <w:t xml:space="preserve">Webinar feedback survey, </w:t>
                            </w:r>
                            <w:r w:rsidR="000A0903">
                              <w:rPr>
                                <w:color w:val="FFFFFF" w:themeColor="background1"/>
                              </w:rPr>
                              <w:t>teacher</w:t>
                            </w:r>
                          </w:p>
                          <w:p w14:paraId="41111E07" w14:textId="77777777" w:rsidR="00875FBF" w:rsidRPr="007775A8" w:rsidRDefault="00875FBF" w:rsidP="00875FBF">
                            <w:pPr>
                              <w:jc w:val="center"/>
                              <w:rPr>
                                <w:color w:val="FFFFFF" w:themeColor="background1"/>
                                <w:sz w:val="28"/>
                                <w:szCs w:val="28"/>
                              </w:rPr>
                            </w:pPr>
                          </w:p>
                          <w:p w14:paraId="48B9D945" w14:textId="77777777" w:rsidR="00875FBF" w:rsidRPr="007775A8" w:rsidRDefault="00875FBF" w:rsidP="00875FBF">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86AC64" id="Rectangle: Rounded Corners 59" o:spid="_x0000_s1037" style="position:absolute;margin-left:234.55pt;margin-top:19.15pt;width:226.6pt;height:136.2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" fillcolor="teal" stroked="f" strokeweight="1pt">
                <v:stroke joinstyle="miter"/>
                <v:textbox>
                  <w:txbxContent>
                    <w:p w14:paraId="3B904176" w14:textId="28F64242" w:rsidR="00875FBF" w:rsidRPr="00ED2528" w:rsidRDefault="00875FBF" w:rsidP="00875FBF">
                      <w:pPr>
                        <w:jc w:val="center"/>
                        <w:rPr>
                          <w:rFonts w:ascii="Arial" w:hAnsi="Arial" w:cs="Arial"/>
                          <w:color w:val="FFFFFF" w:themeColor="background1"/>
                          <w:sz w:val="24"/>
                          <w:szCs w:val="24"/>
                        </w:rPr>
                      </w:pPr>
                      <w:r w:rsidRPr="00ED2528">
                        <w:rPr>
                          <w:rFonts w:ascii="Arial" w:hAnsi="Arial" w:cs="Arial"/>
                          <w:color w:val="FFFFFF" w:themeColor="background1"/>
                          <w:sz w:val="28"/>
                          <w:szCs w:val="28"/>
                        </w:rPr>
                        <w:t>“</w:t>
                      </w:r>
                      <w:r w:rsidR="000A0903" w:rsidRPr="00331AA3">
                        <w:rPr>
                          <w:rFonts w:ascii="Arial" w:eastAsia="Times New Roman" w:hAnsi="Arial" w:cs="Arial"/>
                          <w:color w:val="FFFFFF" w:themeColor="background1"/>
                          <w:lang w:eastAsia="en-GB"/>
                        </w:rPr>
                        <w:t>Broad range of issues were addressed in a very practical way.  I felt that the difficulties were discussed realistically and relate to real life in the classroom - not too academic or removed from reality</w:t>
                      </w:r>
                      <w:r w:rsidRPr="00ED2528">
                        <w:rPr>
                          <w:rFonts w:ascii="Arial" w:hAnsi="Arial" w:cs="Arial"/>
                          <w:color w:val="FFFFFF" w:themeColor="background1"/>
                          <w:sz w:val="24"/>
                          <w:szCs w:val="24"/>
                        </w:rPr>
                        <w:t>.”</w:t>
                      </w:r>
                    </w:p>
                    <w:p w14:paraId="282C2841" w14:textId="796E6A40" w:rsidR="00875FBF" w:rsidRPr="007775A8" w:rsidRDefault="00875FBF" w:rsidP="00875FBF">
                      <w:pPr>
                        <w:jc w:val="center"/>
                        <w:rPr>
                          <w:color w:val="FFFFFF" w:themeColor="background1"/>
                        </w:rPr>
                      </w:pPr>
                      <w:r>
                        <w:rPr>
                          <w:color w:val="FFFFFF" w:themeColor="background1"/>
                        </w:rPr>
                        <w:t xml:space="preserve">Webinar feedback survey, </w:t>
                      </w:r>
                      <w:r w:rsidR="000A0903">
                        <w:rPr>
                          <w:color w:val="FFFFFF" w:themeColor="background1"/>
                        </w:rPr>
                        <w:t>teacher</w:t>
                      </w:r>
                    </w:p>
                    <w:p w14:paraId="41111E07" w14:textId="77777777" w:rsidR="00875FBF" w:rsidRPr="007775A8" w:rsidRDefault="00875FBF" w:rsidP="00875FBF">
                      <w:pPr>
                        <w:jc w:val="center"/>
                        <w:rPr>
                          <w:color w:val="FFFFFF" w:themeColor="background1"/>
                          <w:sz w:val="28"/>
                          <w:szCs w:val="28"/>
                        </w:rPr>
                      </w:pPr>
                    </w:p>
                    <w:p w14:paraId="48B9D945" w14:textId="77777777" w:rsidR="00875FBF" w:rsidRPr="007775A8" w:rsidRDefault="00875FBF" w:rsidP="00875FBF">
                      <w:pPr>
                        <w:jc w:val="center"/>
                        <w:rPr>
                          <w:color w:val="FFFFFF" w:themeColor="background1"/>
                          <w:sz w:val="28"/>
                          <w:szCs w:val="28"/>
                        </w:rPr>
                      </w:pPr>
                    </w:p>
                  </w:txbxContent>
                </v:textbox>
                <w10:wrap anchorx="margin"/>
              </v:roundrect>
            </w:pict>
          </mc:Fallback>
        </mc:AlternateContent>
      </w:r>
    </w:p>
    <w:p w14:paraId="7335288A" w14:textId="77777777" w:rsidR="00875FBF" w:rsidRDefault="00875FBF" w:rsidP="00D53632"/>
    <w:p w14:paraId="01689340" w14:textId="30744C49" w:rsidR="00875FBF" w:rsidRDefault="00875FBF" w:rsidP="00D53632"/>
    <w:p w14:paraId="02994E76" w14:textId="2A596C2C" w:rsidR="008763F7" w:rsidRDefault="0063576B" w:rsidP="00D53632">
      <w:r>
        <w:rPr>
          <w:noProof/>
        </w:rPr>
        <mc:AlternateContent>
          <mc:Choice Requires="wps">
            <w:drawing>
              <wp:anchor distT="0" distB="0" distL="114300" distR="114300" simplePos="0" relativeHeight="251658254" behindDoc="0" locked="0" layoutInCell="1" allowOverlap="1" wp14:anchorId="7E6721C3" wp14:editId="41852B6A">
                <wp:simplePos x="0" y="0"/>
                <wp:positionH relativeFrom="margin">
                  <wp:posOffset>-170329</wp:posOffset>
                </wp:positionH>
                <wp:positionV relativeFrom="paragraph">
                  <wp:posOffset>139214</wp:posOffset>
                </wp:positionV>
                <wp:extent cx="2877185" cy="1586753"/>
                <wp:effectExtent l="0" t="0" r="0" b="0"/>
                <wp:wrapNone/>
                <wp:docPr id="61" name="Rectangle: Rounded Corners 61"/>
                <wp:cNvGraphicFramePr/>
                <a:graphic xmlns:a="http://schemas.openxmlformats.org/drawingml/2006/main">
                  <a:graphicData uri="http://schemas.microsoft.com/office/word/2010/wordprocessingShape">
                    <wps:wsp>
                      <wps:cNvSpPr/>
                      <wps:spPr>
                        <a:xfrm>
                          <a:off x="0" y="0"/>
                          <a:ext cx="2877185" cy="1586753"/>
                        </a:xfrm>
                        <a:prstGeom prst="roundRect">
                          <a:avLst/>
                        </a:prstGeom>
                        <a:solidFill>
                          <a:srgbClr val="008080"/>
                        </a:solidFill>
                        <a:ln w="12700" cap="flat" cmpd="sng" algn="ctr">
                          <a:noFill/>
                          <a:prstDash val="solid"/>
                          <a:miter lim="800000"/>
                        </a:ln>
                        <a:effectLst/>
                      </wps:spPr>
                      <wps:txbx>
                        <w:txbxContent>
                          <w:p w14:paraId="005ECD7E" w14:textId="76E1B812" w:rsidR="0063576B" w:rsidRPr="00331AA3" w:rsidRDefault="0063576B" w:rsidP="001E3324">
                            <w:pPr>
                              <w:jc w:val="center"/>
                              <w:textAlignment w:val="top"/>
                              <w:rPr>
                                <w:rFonts w:ascii="Arial" w:eastAsia="+mn-ea" w:hAnsi="Arial" w:cs="Arial"/>
                                <w:color w:val="FFFFFF" w:themeColor="background1"/>
                                <w:kern w:val="24"/>
                                <w:sz w:val="24"/>
                                <w:szCs w:val="24"/>
                              </w:rPr>
                            </w:pPr>
                            <w:r w:rsidRPr="0063576B">
                              <w:rPr>
                                <w:rFonts w:ascii="Arial" w:hAnsi="Arial" w:cs="Arial"/>
                                <w:color w:val="FFFFFF" w:themeColor="background1"/>
                                <w:sz w:val="28"/>
                                <w:szCs w:val="28"/>
                              </w:rPr>
                              <w:t>“</w:t>
                            </w:r>
                            <w:r w:rsidRPr="00331AA3">
                              <w:rPr>
                                <w:rFonts w:ascii="Arial" w:eastAsia="+mn-ea" w:hAnsi="Arial" w:cs="Arial"/>
                                <w:color w:val="FFFFFF" w:themeColor="background1"/>
                                <w:kern w:val="24"/>
                                <w:sz w:val="24"/>
                                <w:szCs w:val="24"/>
                              </w:rPr>
                              <w:t>This was my first event with you and I absolutely loved it - I feel so inspired which considering I'm a headteacher and it has been a very long year, is very impressive</w:t>
                            </w:r>
                            <w:r>
                              <w:rPr>
                                <w:rFonts w:ascii="Arial" w:hAnsi="Arial" w:cs="Arial"/>
                                <w:color w:val="FFFFFF" w:themeColor="background1"/>
                                <w:sz w:val="24"/>
                                <w:szCs w:val="24"/>
                              </w:rPr>
                              <w:t>!</w:t>
                            </w:r>
                            <w:r w:rsidRPr="00ED2528">
                              <w:rPr>
                                <w:rFonts w:ascii="Arial" w:hAnsi="Arial" w:cs="Arial"/>
                                <w:color w:val="FFFFFF" w:themeColor="background1"/>
                                <w:sz w:val="24"/>
                                <w:szCs w:val="24"/>
                              </w:rPr>
                              <w:t>”</w:t>
                            </w:r>
                          </w:p>
                          <w:p w14:paraId="4FFE082E" w14:textId="77777777" w:rsidR="0063576B" w:rsidRPr="007775A8" w:rsidRDefault="0063576B" w:rsidP="0063576B">
                            <w:pPr>
                              <w:jc w:val="center"/>
                              <w:rPr>
                                <w:color w:val="FFFFFF" w:themeColor="background1"/>
                              </w:rPr>
                            </w:pPr>
                            <w:r>
                              <w:rPr>
                                <w:color w:val="FFFFFF" w:themeColor="background1"/>
                              </w:rPr>
                              <w:t>Webinar feedback survey, head teacher</w:t>
                            </w:r>
                          </w:p>
                          <w:p w14:paraId="5F8CA966" w14:textId="77777777" w:rsidR="0063576B" w:rsidRPr="007775A8" w:rsidRDefault="0063576B" w:rsidP="0063576B">
                            <w:pPr>
                              <w:jc w:val="center"/>
                              <w:rPr>
                                <w:color w:val="FFFFFF" w:themeColor="background1"/>
                                <w:sz w:val="28"/>
                                <w:szCs w:val="28"/>
                              </w:rPr>
                            </w:pPr>
                          </w:p>
                          <w:p w14:paraId="324B8A5E" w14:textId="77777777" w:rsidR="0063576B" w:rsidRPr="007775A8" w:rsidRDefault="0063576B" w:rsidP="0063576B">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6721C3" id="Rectangle: Rounded Corners 61" o:spid="_x0000_s1038" style="position:absolute;margin-left:-13.4pt;margin-top:10.95pt;width:226.55pt;height:124.95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" fillcolor="teal" stroked="f" strokeweight="1pt">
                <v:stroke joinstyle="miter"/>
                <v:textbox>
                  <w:txbxContent>
                    <w:p w14:paraId="005ECD7E" w14:textId="76E1B812" w:rsidR="0063576B" w:rsidRPr="00331AA3" w:rsidRDefault="0063576B" w:rsidP="001E3324">
                      <w:pPr>
                        <w:jc w:val="center"/>
                        <w:textAlignment w:val="top"/>
                        <w:rPr>
                          <w:rFonts w:ascii="Arial" w:eastAsia="+mn-ea" w:hAnsi="Arial" w:cs="Arial"/>
                          <w:color w:val="FFFFFF" w:themeColor="background1"/>
                          <w:kern w:val="24"/>
                          <w:sz w:val="24"/>
                          <w:szCs w:val="24"/>
                        </w:rPr>
                      </w:pPr>
                      <w:r w:rsidRPr="0063576B">
                        <w:rPr>
                          <w:rFonts w:ascii="Arial" w:hAnsi="Arial" w:cs="Arial"/>
                          <w:color w:val="FFFFFF" w:themeColor="background1"/>
                          <w:sz w:val="28"/>
                          <w:szCs w:val="28"/>
                        </w:rPr>
                        <w:t>“</w:t>
                      </w:r>
                      <w:r w:rsidRPr="00331AA3">
                        <w:rPr>
                          <w:rFonts w:ascii="Arial" w:eastAsia="+mn-ea" w:hAnsi="Arial" w:cs="Arial"/>
                          <w:color w:val="FFFFFF" w:themeColor="background1"/>
                          <w:kern w:val="24"/>
                          <w:sz w:val="24"/>
                          <w:szCs w:val="24"/>
                        </w:rPr>
                        <w:t>This was my first event with you and I absolutely loved it - I feel so inspired which considering I'm a headteacher and it has been a very long year, is very impressive</w:t>
                      </w:r>
                      <w:r>
                        <w:rPr>
                          <w:rFonts w:ascii="Arial" w:hAnsi="Arial" w:cs="Arial"/>
                          <w:color w:val="FFFFFF" w:themeColor="background1"/>
                          <w:sz w:val="24"/>
                          <w:szCs w:val="24"/>
                        </w:rPr>
                        <w:t>!</w:t>
                      </w:r>
                      <w:r w:rsidRPr="00ED2528">
                        <w:rPr>
                          <w:rFonts w:ascii="Arial" w:hAnsi="Arial" w:cs="Arial"/>
                          <w:color w:val="FFFFFF" w:themeColor="background1"/>
                          <w:sz w:val="24"/>
                          <w:szCs w:val="24"/>
                        </w:rPr>
                        <w:t>”</w:t>
                      </w:r>
                    </w:p>
                    <w:p w14:paraId="4FFE082E" w14:textId="77777777" w:rsidR="0063576B" w:rsidRPr="007775A8" w:rsidRDefault="0063576B" w:rsidP="0063576B">
                      <w:pPr>
                        <w:jc w:val="center"/>
                        <w:rPr>
                          <w:color w:val="FFFFFF" w:themeColor="background1"/>
                        </w:rPr>
                      </w:pPr>
                      <w:r>
                        <w:rPr>
                          <w:color w:val="FFFFFF" w:themeColor="background1"/>
                        </w:rPr>
                        <w:t>Webinar feedback survey, head teacher</w:t>
                      </w:r>
                    </w:p>
                    <w:p w14:paraId="5F8CA966" w14:textId="77777777" w:rsidR="0063576B" w:rsidRPr="007775A8" w:rsidRDefault="0063576B" w:rsidP="0063576B">
                      <w:pPr>
                        <w:jc w:val="center"/>
                        <w:rPr>
                          <w:color w:val="FFFFFF" w:themeColor="background1"/>
                          <w:sz w:val="28"/>
                          <w:szCs w:val="28"/>
                        </w:rPr>
                      </w:pPr>
                    </w:p>
                    <w:p w14:paraId="324B8A5E" w14:textId="77777777" w:rsidR="0063576B" w:rsidRPr="007775A8" w:rsidRDefault="0063576B" w:rsidP="0063576B">
                      <w:pPr>
                        <w:jc w:val="center"/>
                        <w:rPr>
                          <w:color w:val="FFFFFF" w:themeColor="background1"/>
                          <w:sz w:val="28"/>
                          <w:szCs w:val="28"/>
                        </w:rPr>
                      </w:pPr>
                    </w:p>
                  </w:txbxContent>
                </v:textbox>
                <w10:wrap anchorx="margin"/>
              </v:roundrect>
            </w:pict>
          </mc:Fallback>
        </mc:AlternateContent>
      </w:r>
    </w:p>
    <w:p w14:paraId="56E6B3E0" w14:textId="52A1F5A4" w:rsidR="00A56965" w:rsidRDefault="00A56965" w:rsidP="00D53632"/>
    <w:p w14:paraId="1B4EE9F0" w14:textId="77777777" w:rsidR="00A56965" w:rsidRDefault="00A56965" w:rsidP="00286422">
      <w:pPr>
        <w:spacing w:after="0" w:line="240" w:lineRule="auto"/>
        <w:rPr>
          <w:rFonts w:ascii="Calibri" w:eastAsia="Times New Roman" w:hAnsi="Calibri" w:cs="Calibri"/>
          <w:color w:val="000000"/>
          <w:lang w:eastAsia="en-GB"/>
        </w:rPr>
      </w:pPr>
    </w:p>
    <w:p w14:paraId="4079EDE0" w14:textId="77777777" w:rsidR="00A56965" w:rsidRDefault="00A56965" w:rsidP="00286422">
      <w:pPr>
        <w:spacing w:after="0" w:line="240" w:lineRule="auto"/>
        <w:rPr>
          <w:rFonts w:ascii="Calibri" w:eastAsia="Times New Roman" w:hAnsi="Calibri" w:cs="Calibri"/>
          <w:color w:val="000000"/>
          <w:lang w:eastAsia="en-GB"/>
        </w:rPr>
      </w:pPr>
    </w:p>
    <w:p w14:paraId="34EEE24D" w14:textId="77777777" w:rsidR="0067131B" w:rsidRPr="00BD34BC" w:rsidRDefault="0067131B" w:rsidP="00BD34BC">
      <w:pPr>
        <w:spacing w:after="0" w:line="240" w:lineRule="auto"/>
        <w:rPr>
          <w:rFonts w:ascii="Calibri" w:eastAsia="Times New Roman" w:hAnsi="Calibri" w:cs="Calibri"/>
          <w:color w:val="000000"/>
          <w:lang w:eastAsia="en-GB"/>
        </w:rPr>
      </w:pPr>
    </w:p>
    <w:p w14:paraId="219355D5" w14:textId="25705310" w:rsidR="000E5909" w:rsidRDefault="000E5909" w:rsidP="00D53632"/>
    <w:p w14:paraId="4C149994" w14:textId="77777777" w:rsidR="00200018" w:rsidRDefault="00200018" w:rsidP="00D53632"/>
    <w:p w14:paraId="3088DB9B" w14:textId="77777777" w:rsidR="00C45F09" w:rsidRDefault="00C45F09" w:rsidP="00D53632"/>
    <w:p w14:paraId="6C632432" w14:textId="5B2447E4" w:rsidR="008B1A6C" w:rsidRDefault="000345AC" w:rsidP="008B1A6C">
      <w:r>
        <w:t>Delegates value being able to access recordings of the webinars after the live event; not only to reinforce their own learning, but also to share with colleagues</w:t>
      </w:r>
      <w:r w:rsidR="005F2D6F">
        <w:t>,</w:t>
      </w:r>
      <w:r w:rsidR="008B1A6C">
        <w:t xml:space="preserve"> and it is reported that watching a recording of a webinar encourages attendance at future live webinars.</w:t>
      </w:r>
    </w:p>
    <w:p w14:paraId="47FA64B4" w14:textId="79D77CBE" w:rsidR="00391C52" w:rsidRDefault="008B1A6C" w:rsidP="000345AC">
      <w:r>
        <w:rPr>
          <w:noProof/>
        </w:rPr>
        <mc:AlternateContent>
          <mc:Choice Requires="wps">
            <w:drawing>
              <wp:anchor distT="0" distB="0" distL="114300" distR="114300" simplePos="0" relativeHeight="251658248" behindDoc="0" locked="0" layoutInCell="1" allowOverlap="1" wp14:anchorId="154BEF50" wp14:editId="2BD21AA2">
                <wp:simplePos x="0" y="0"/>
                <wp:positionH relativeFrom="margin">
                  <wp:posOffset>-83127</wp:posOffset>
                </wp:positionH>
                <wp:positionV relativeFrom="paragraph">
                  <wp:posOffset>196355</wp:posOffset>
                </wp:positionV>
                <wp:extent cx="5717512" cy="973777"/>
                <wp:effectExtent l="0" t="0" r="0" b="0"/>
                <wp:wrapNone/>
                <wp:docPr id="24" name="Rectangle: Rounded Corners 24"/>
                <wp:cNvGraphicFramePr/>
                <a:graphic xmlns:a="http://schemas.openxmlformats.org/drawingml/2006/main">
                  <a:graphicData uri="http://schemas.microsoft.com/office/word/2010/wordprocessingShape">
                    <wps:wsp>
                      <wps:cNvSpPr/>
                      <wps:spPr>
                        <a:xfrm>
                          <a:off x="0" y="0"/>
                          <a:ext cx="5717512" cy="973777"/>
                        </a:xfrm>
                        <a:prstGeom prst="roundRect">
                          <a:avLst/>
                        </a:prstGeom>
                        <a:solidFill>
                          <a:srgbClr val="008080"/>
                        </a:solidFill>
                        <a:ln w="12700" cap="flat" cmpd="sng" algn="ctr">
                          <a:noFill/>
                          <a:prstDash val="solid"/>
                          <a:miter lim="800000"/>
                        </a:ln>
                        <a:effectLst/>
                      </wps:spPr>
                      <wps:txbx>
                        <w:txbxContent>
                          <w:p w14:paraId="1C8E2015" w14:textId="77777777" w:rsidR="00391C52" w:rsidRDefault="00391C52" w:rsidP="00391C52">
                            <w:pPr>
                              <w:jc w:val="center"/>
                              <w:rPr>
                                <w:color w:val="FFFFFF" w:themeColor="background1"/>
                                <w:sz w:val="28"/>
                                <w:szCs w:val="28"/>
                              </w:rPr>
                            </w:pPr>
                            <w:r w:rsidRPr="0054246A">
                              <w:rPr>
                                <w:color w:val="FFFFFF" w:themeColor="background1"/>
                                <w:sz w:val="28"/>
                                <w:szCs w:val="28"/>
                              </w:rPr>
                              <w:t>“</w:t>
                            </w:r>
                            <w:r>
                              <w:rPr>
                                <w:color w:val="FFFFFF" w:themeColor="background1"/>
                                <w:sz w:val="28"/>
                                <w:szCs w:val="28"/>
                              </w:rPr>
                              <w:t>…</w:t>
                            </w:r>
                            <w:r w:rsidRPr="007775A8">
                              <w:rPr>
                                <w:color w:val="FFFFFF" w:themeColor="background1"/>
                                <w:sz w:val="28"/>
                                <w:szCs w:val="28"/>
                              </w:rPr>
                              <w:t>you can also point other people to them afterwards.  You can refer colleagues to a really good piece of training.</w:t>
                            </w:r>
                            <w:r w:rsidRPr="007C2E14">
                              <w:rPr>
                                <w:color w:val="FFFFFF" w:themeColor="background1"/>
                                <w:sz w:val="28"/>
                                <w:szCs w:val="28"/>
                              </w:rPr>
                              <w:t>”</w:t>
                            </w:r>
                          </w:p>
                          <w:p w14:paraId="13718C84" w14:textId="77777777" w:rsidR="00391C52" w:rsidRPr="007775A8" w:rsidRDefault="00391C52" w:rsidP="00391C52">
                            <w:pPr>
                              <w:jc w:val="center"/>
                              <w:rPr>
                                <w:color w:val="FFFFFF" w:themeColor="background1"/>
                              </w:rPr>
                            </w:pPr>
                            <w:r>
                              <w:rPr>
                                <w:color w:val="FFFFFF" w:themeColor="background1"/>
                              </w:rPr>
                              <w:t>CPD focus group, virtual school officer</w:t>
                            </w:r>
                          </w:p>
                          <w:p w14:paraId="062850FD" w14:textId="77777777" w:rsidR="00391C52" w:rsidRPr="007775A8" w:rsidRDefault="00391C52" w:rsidP="00391C52">
                            <w:pPr>
                              <w:jc w:val="center"/>
                              <w:rPr>
                                <w:color w:val="FFFFFF" w:themeColor="background1"/>
                                <w:sz w:val="28"/>
                                <w:szCs w:val="28"/>
                              </w:rPr>
                            </w:pPr>
                          </w:p>
                          <w:p w14:paraId="53B7B3C1" w14:textId="77777777" w:rsidR="00391C52" w:rsidRPr="007775A8" w:rsidRDefault="00391C52" w:rsidP="00391C52">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BEF50" id="Rectangle: Rounded Corners 24" o:spid="_x0000_s1039" style="position:absolute;margin-left:-6.55pt;margin-top:15.45pt;width:450.2pt;height:76.7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" fillcolor="teal" stroked="f" strokeweight="1pt">
                <v:stroke joinstyle="miter"/>
                <v:textbox>
                  <w:txbxContent>
                    <w:p w14:paraId="1C8E2015" w14:textId="77777777" w:rsidR="00391C52" w:rsidRDefault="00391C52" w:rsidP="00391C52">
                      <w:pPr>
                        <w:jc w:val="center"/>
                        <w:rPr>
                          <w:color w:val="FFFFFF" w:themeColor="background1"/>
                          <w:sz w:val="28"/>
                          <w:szCs w:val="28"/>
                        </w:rPr>
                      </w:pPr>
                      <w:r w:rsidRPr="0054246A">
                        <w:rPr>
                          <w:color w:val="FFFFFF" w:themeColor="background1"/>
                          <w:sz w:val="28"/>
                          <w:szCs w:val="28"/>
                        </w:rPr>
                        <w:t>“</w:t>
                      </w:r>
                      <w:r>
                        <w:rPr>
                          <w:color w:val="FFFFFF" w:themeColor="background1"/>
                          <w:sz w:val="28"/>
                          <w:szCs w:val="28"/>
                        </w:rPr>
                        <w:t>…</w:t>
                      </w:r>
                      <w:r w:rsidRPr="007775A8">
                        <w:rPr>
                          <w:color w:val="FFFFFF" w:themeColor="background1"/>
                          <w:sz w:val="28"/>
                          <w:szCs w:val="28"/>
                        </w:rPr>
                        <w:t>you can also point other people to them afterwards.  You can refer colleagues to a really good piece of training.</w:t>
                      </w:r>
                      <w:r w:rsidRPr="007C2E14">
                        <w:rPr>
                          <w:color w:val="FFFFFF" w:themeColor="background1"/>
                          <w:sz w:val="28"/>
                          <w:szCs w:val="28"/>
                        </w:rPr>
                        <w:t>”</w:t>
                      </w:r>
                    </w:p>
                    <w:p w14:paraId="13718C84" w14:textId="77777777" w:rsidR="00391C52" w:rsidRPr="007775A8" w:rsidRDefault="00391C52" w:rsidP="00391C52">
                      <w:pPr>
                        <w:jc w:val="center"/>
                        <w:rPr>
                          <w:color w:val="FFFFFF" w:themeColor="background1"/>
                        </w:rPr>
                      </w:pPr>
                      <w:r>
                        <w:rPr>
                          <w:color w:val="FFFFFF" w:themeColor="background1"/>
                        </w:rPr>
                        <w:t>CPD focus group, virtual school officer</w:t>
                      </w:r>
                    </w:p>
                    <w:p w14:paraId="062850FD" w14:textId="77777777" w:rsidR="00391C52" w:rsidRPr="007775A8" w:rsidRDefault="00391C52" w:rsidP="00391C52">
                      <w:pPr>
                        <w:jc w:val="center"/>
                        <w:rPr>
                          <w:color w:val="FFFFFF" w:themeColor="background1"/>
                          <w:sz w:val="28"/>
                          <w:szCs w:val="28"/>
                        </w:rPr>
                      </w:pPr>
                    </w:p>
                    <w:p w14:paraId="53B7B3C1" w14:textId="77777777" w:rsidR="00391C52" w:rsidRPr="007775A8" w:rsidRDefault="00391C52" w:rsidP="00391C52">
                      <w:pPr>
                        <w:jc w:val="center"/>
                        <w:rPr>
                          <w:color w:val="FFFFFF" w:themeColor="background1"/>
                          <w:sz w:val="28"/>
                          <w:szCs w:val="28"/>
                        </w:rPr>
                      </w:pPr>
                    </w:p>
                  </w:txbxContent>
                </v:textbox>
                <w10:wrap anchorx="margin"/>
              </v:roundrect>
            </w:pict>
          </mc:Fallback>
        </mc:AlternateContent>
      </w:r>
    </w:p>
    <w:p w14:paraId="5F375DFD" w14:textId="6525E538" w:rsidR="00391C52" w:rsidRDefault="00391C52" w:rsidP="000345AC"/>
    <w:p w14:paraId="4849C903" w14:textId="4DA157C1" w:rsidR="00391C52" w:rsidRDefault="00391C52" w:rsidP="000345AC"/>
    <w:p w14:paraId="3B6D0032" w14:textId="77777777" w:rsidR="00C45F09" w:rsidRDefault="00C45F09" w:rsidP="009D789A">
      <w:pPr>
        <w:rPr>
          <w:b/>
          <w:bCs/>
          <w:sz w:val="28"/>
          <w:szCs w:val="28"/>
        </w:rPr>
      </w:pPr>
    </w:p>
    <w:p w14:paraId="43275A60" w14:textId="77777777" w:rsidR="00391C52" w:rsidRDefault="00391C52" w:rsidP="009D789A">
      <w:pPr>
        <w:rPr>
          <w:b/>
          <w:bCs/>
          <w:sz w:val="28"/>
          <w:szCs w:val="28"/>
        </w:rPr>
      </w:pPr>
    </w:p>
    <w:p w14:paraId="70A9826B" w14:textId="77777777" w:rsidR="005F2D6F" w:rsidRDefault="005F2D6F" w:rsidP="00010EF5">
      <w:pPr>
        <w:pStyle w:val="Heading2"/>
      </w:pPr>
    </w:p>
    <w:p w14:paraId="5AA907CD" w14:textId="566B625E" w:rsidR="006A2A99" w:rsidRPr="00142A80" w:rsidRDefault="00493E9E" w:rsidP="00010EF5">
      <w:pPr>
        <w:pStyle w:val="Heading2"/>
      </w:pPr>
      <w:bookmarkStart w:id="33" w:name="_Toc99565169"/>
      <w:r w:rsidRPr="00493E9E">
        <w:t>Outcomes</w:t>
      </w:r>
      <w:bookmarkEnd w:id="33"/>
    </w:p>
    <w:p w14:paraId="1806D340" w14:textId="3A9BDF4B" w:rsidR="004D2084" w:rsidRDefault="0072571F" w:rsidP="009D789A">
      <w:r>
        <w:t>Evidence of outcomes resulting from attending WSS webinars was gathered through the membership survey and through focus groups</w:t>
      </w:r>
      <w:r w:rsidR="00B377A2">
        <w:t>:</w:t>
      </w:r>
    </w:p>
    <w:p w14:paraId="09E7C224" w14:textId="14CDE775" w:rsidR="00E60983" w:rsidRDefault="00E60983" w:rsidP="009D789A">
      <w:r>
        <w:rPr>
          <w:noProof/>
        </w:rPr>
        <w:lastRenderedPageBreak/>
        <mc:AlternateContent>
          <mc:Choice Requires="wps">
            <w:drawing>
              <wp:anchor distT="0" distB="0" distL="114300" distR="114300" simplePos="0" relativeHeight="251658304" behindDoc="0" locked="0" layoutInCell="1" allowOverlap="1" wp14:anchorId="41C4D87D" wp14:editId="74D36F74">
                <wp:simplePos x="0" y="0"/>
                <wp:positionH relativeFrom="margin">
                  <wp:align>left</wp:align>
                </wp:positionH>
                <wp:positionV relativeFrom="paragraph">
                  <wp:posOffset>101649</wp:posOffset>
                </wp:positionV>
                <wp:extent cx="6093439" cy="738554"/>
                <wp:effectExtent l="0" t="0" r="3175" b="4445"/>
                <wp:wrapNone/>
                <wp:docPr id="2" name="Rectangle: Rounded Corners 2"/>
                <wp:cNvGraphicFramePr/>
                <a:graphic xmlns:a="http://schemas.openxmlformats.org/drawingml/2006/main">
                  <a:graphicData uri="http://schemas.microsoft.com/office/word/2010/wordprocessingShape">
                    <wps:wsp>
                      <wps:cNvSpPr/>
                      <wps:spPr>
                        <a:xfrm>
                          <a:off x="0" y="0"/>
                          <a:ext cx="6093439" cy="738554"/>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0D6300" w14:textId="11AE7D9A" w:rsidR="00E60983" w:rsidRPr="00D860CC" w:rsidRDefault="00E60983" w:rsidP="00E60983">
                            <w:pPr>
                              <w:jc w:val="center"/>
                              <w:rPr>
                                <w:b/>
                                <w:bCs/>
                                <w:color w:val="FFFFFF" w:themeColor="background1"/>
                                <w:sz w:val="32"/>
                                <w:szCs w:val="32"/>
                              </w:rPr>
                            </w:pPr>
                            <w:r w:rsidRPr="00DC2E36">
                              <w:rPr>
                                <w:color w:val="FFFFFF" w:themeColor="background1"/>
                                <w:sz w:val="32"/>
                                <w:szCs w:val="32"/>
                              </w:rPr>
                              <w:t xml:space="preserve"> </w:t>
                            </w:r>
                            <w:r w:rsidRPr="00D860CC">
                              <w:rPr>
                                <w:b/>
                                <w:bCs/>
                                <w:color w:val="FFFFFF" w:themeColor="background1"/>
                                <w:sz w:val="32"/>
                                <w:szCs w:val="32"/>
                              </w:rPr>
                              <w:t>94% of survey respondents reported having made changes to practice following attending a WSS webinar.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C4D87D" id="Rectangle: Rounded Corners 2" o:spid="_x0000_s1040" style="position:absolute;margin-left:0;margin-top:8pt;width:479.8pt;height:58.15pt;z-index:251658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" fillcolor="#4472c4 [3204]" stroked="f" strokeweight="1pt">
                <v:stroke joinstyle="miter"/>
                <v:textbox>
                  <w:txbxContent>
                    <w:p w14:paraId="6C0D6300" w14:textId="11AE7D9A" w:rsidR="00E60983" w:rsidRPr="00D860CC" w:rsidRDefault="00E60983" w:rsidP="00E60983">
                      <w:pPr>
                        <w:jc w:val="center"/>
                        <w:rPr>
                          <w:b/>
                          <w:bCs/>
                          <w:color w:val="FFFFFF" w:themeColor="background1"/>
                          <w:sz w:val="32"/>
                          <w:szCs w:val="32"/>
                        </w:rPr>
                      </w:pPr>
                      <w:r w:rsidRPr="00DC2E36">
                        <w:rPr>
                          <w:color w:val="FFFFFF" w:themeColor="background1"/>
                          <w:sz w:val="32"/>
                          <w:szCs w:val="32"/>
                        </w:rPr>
                        <w:t xml:space="preserve"> </w:t>
                      </w:r>
                      <w:r w:rsidRPr="00D860CC">
                        <w:rPr>
                          <w:b/>
                          <w:bCs/>
                          <w:color w:val="FFFFFF" w:themeColor="background1"/>
                          <w:sz w:val="32"/>
                          <w:szCs w:val="32"/>
                        </w:rPr>
                        <w:t>94% of survey respondents reported having made changes to practice following attending a WSS webinar.</w:t>
                      </w:r>
                    </w:p>
                  </w:txbxContent>
                </v:textbox>
                <w10:wrap anchorx="margin"/>
              </v:roundrect>
            </w:pict>
          </mc:Fallback>
        </mc:AlternateContent>
      </w:r>
    </w:p>
    <w:p w14:paraId="3D795A26" w14:textId="42ACF929" w:rsidR="00E60983" w:rsidRPr="00610DB8" w:rsidRDefault="00E60983" w:rsidP="009D789A"/>
    <w:p w14:paraId="071F0B8B" w14:textId="1BF4AE42" w:rsidR="00681DA6" w:rsidRDefault="00A247F6" w:rsidP="00681DA6">
      <w:pPr>
        <w:keepNext/>
      </w:pPr>
      <w:r>
        <w:rPr>
          <w:noProof/>
        </w:rPr>
        <w:drawing>
          <wp:inline distT="0" distB="0" distL="0" distR="0" wp14:anchorId="14E9AF70" wp14:editId="6AB6E993">
            <wp:extent cx="6086475" cy="2078182"/>
            <wp:effectExtent l="19050" t="0" r="66675" b="0"/>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28A3B362" w14:textId="55CC605F" w:rsidR="00A247F6" w:rsidRDefault="00681DA6" w:rsidP="00681DA6">
      <w:pPr>
        <w:pStyle w:val="Caption"/>
      </w:pPr>
      <w:bookmarkStart w:id="34" w:name="_Toc98499222"/>
      <w:r>
        <w:t xml:space="preserve">Figure </w:t>
      </w:r>
      <w:r>
        <w:fldChar w:fldCharType="begin"/>
      </w:r>
      <w:r>
        <w:instrText>SEQ Figure \* ARABIC</w:instrText>
      </w:r>
      <w:r>
        <w:fldChar w:fldCharType="separate"/>
      </w:r>
      <w:r w:rsidR="00164484">
        <w:rPr>
          <w:noProof/>
        </w:rPr>
        <w:t>8</w:t>
      </w:r>
      <w:r>
        <w:fldChar w:fldCharType="end"/>
      </w:r>
      <w:r>
        <w:t>. As a result of attending WSS webinars, what outcomes have there been?  Source: membership survey.</w:t>
      </w:r>
      <w:bookmarkEnd w:id="34"/>
    </w:p>
    <w:p w14:paraId="2F5F4C94" w14:textId="77777777" w:rsidR="00B63D5B" w:rsidRDefault="00B63D5B" w:rsidP="00FC2852"/>
    <w:p w14:paraId="66357A50" w14:textId="5F9D44A5" w:rsidR="00564A11" w:rsidRDefault="00E23C5F" w:rsidP="00FC2852">
      <w:r>
        <w:t xml:space="preserve">Examples of </w:t>
      </w:r>
      <w:r w:rsidR="00B17E4E">
        <w:t>outcomes include</w:t>
      </w:r>
      <w:r w:rsidR="003E36FC">
        <w:t>:</w:t>
      </w:r>
    </w:p>
    <w:p w14:paraId="3B430C01" w14:textId="440C2816" w:rsidR="00B17E4E" w:rsidRDefault="005549B6" w:rsidP="00F336F9">
      <w:pPr>
        <w:pStyle w:val="ListParagraph"/>
        <w:numPr>
          <w:ilvl w:val="0"/>
          <w:numId w:val="32"/>
        </w:numPr>
      </w:pPr>
      <w:r>
        <w:t>Development of improved ‘early identification forms’</w:t>
      </w:r>
      <w:r w:rsidR="002A2DAE">
        <w:t xml:space="preserve">, including assessments for academic progress, physical development and emotional well-being.  This </w:t>
      </w:r>
      <w:r w:rsidR="00BB26FD">
        <w:t>promotes more individualised support and earlier intervention.</w:t>
      </w:r>
    </w:p>
    <w:p w14:paraId="0EA9D561" w14:textId="25AE74A4" w:rsidR="00BB26FD" w:rsidRDefault="00BB26FD" w:rsidP="00F336F9">
      <w:pPr>
        <w:pStyle w:val="ListParagraph"/>
        <w:numPr>
          <w:ilvl w:val="0"/>
          <w:numId w:val="32"/>
        </w:numPr>
      </w:pPr>
      <w:r>
        <w:t>Sharing of tools and resources across the local authority services.</w:t>
      </w:r>
    </w:p>
    <w:p w14:paraId="3C86F494" w14:textId="772E8427" w:rsidR="002639A6" w:rsidRDefault="002639A6" w:rsidP="00F336F9">
      <w:pPr>
        <w:pStyle w:val="ListParagraph"/>
        <w:numPr>
          <w:ilvl w:val="0"/>
          <w:numId w:val="32"/>
        </w:numPr>
      </w:pPr>
      <w:r>
        <w:t>Changes to attendance policy and removal of discriminatory attendance incentives.</w:t>
      </w:r>
    </w:p>
    <w:p w14:paraId="55C634D8" w14:textId="3DBD140B" w:rsidR="00C2214D" w:rsidRDefault="00C2214D" w:rsidP="00F336F9">
      <w:pPr>
        <w:pStyle w:val="ListParagraph"/>
        <w:numPr>
          <w:ilvl w:val="0"/>
          <w:numId w:val="32"/>
        </w:numPr>
      </w:pPr>
      <w:r>
        <w:t xml:space="preserve">Consideration for </w:t>
      </w:r>
      <w:r w:rsidR="00862A65">
        <w:t xml:space="preserve">preparation for adulthood being added to review forms </w:t>
      </w:r>
      <w:r w:rsidR="003156E1">
        <w:t>at an earlier stage.</w:t>
      </w:r>
    </w:p>
    <w:p w14:paraId="10CC19B7" w14:textId="5CE06042" w:rsidR="003156E1" w:rsidRDefault="00151AD6" w:rsidP="00F336F9">
      <w:pPr>
        <w:pStyle w:val="ListParagraph"/>
        <w:numPr>
          <w:ilvl w:val="0"/>
          <w:numId w:val="32"/>
        </w:numPr>
      </w:pPr>
      <w:r>
        <w:t xml:space="preserve">Adaptations to training material for trainee teachers regarding </w:t>
      </w:r>
      <w:r w:rsidR="00940623">
        <w:t>deployment of teaching assistants.</w:t>
      </w:r>
    </w:p>
    <w:p w14:paraId="39D628FB" w14:textId="737AACDC" w:rsidR="00A96623" w:rsidRDefault="002C6654" w:rsidP="00F336F9">
      <w:pPr>
        <w:pStyle w:val="ListParagraph"/>
        <w:numPr>
          <w:ilvl w:val="0"/>
          <w:numId w:val="32"/>
        </w:numPr>
      </w:pPr>
      <w:r>
        <w:t xml:space="preserve">Governors feeling </w:t>
      </w:r>
      <w:r w:rsidR="000E1882">
        <w:t>more confident to challenge practice in schools.</w:t>
      </w:r>
    </w:p>
    <w:p w14:paraId="5D171A86" w14:textId="77777777" w:rsidR="00FB19CF" w:rsidRPr="00FB19CF" w:rsidRDefault="00FB19CF" w:rsidP="00FB19CF">
      <w:pPr>
        <w:pStyle w:val="ListParagraph"/>
      </w:pPr>
    </w:p>
    <w:tbl>
      <w:tblPr>
        <w:tblStyle w:val="TableGrid"/>
        <w:tblW w:w="0" w:type="auto"/>
        <w:tblLook w:val="04A0" w:firstRow="1" w:lastRow="0" w:firstColumn="1" w:lastColumn="0" w:noHBand="0" w:noVBand="1"/>
      </w:tblPr>
      <w:tblGrid>
        <w:gridCol w:w="9016"/>
      </w:tblGrid>
      <w:tr w:rsidR="00EC0698" w14:paraId="1A525102" w14:textId="77777777" w:rsidTr="00EC0698">
        <w:tc>
          <w:tcPr>
            <w:tcW w:w="9019" w:type="dxa"/>
          </w:tcPr>
          <w:p w14:paraId="502AF052" w14:textId="2B3ECBEB" w:rsidR="00EC0698" w:rsidRDefault="00EC0698" w:rsidP="009D789A">
            <w:pPr>
              <w:rPr>
                <w:b/>
                <w:bCs/>
                <w:sz w:val="28"/>
                <w:szCs w:val="28"/>
              </w:rPr>
            </w:pPr>
            <w:r>
              <w:rPr>
                <w:b/>
                <w:bCs/>
                <w:sz w:val="28"/>
                <w:szCs w:val="28"/>
              </w:rPr>
              <w:t xml:space="preserve">CASE STUDY – NEW TO ROLE </w:t>
            </w:r>
            <w:r w:rsidR="001F1DEF">
              <w:rPr>
                <w:b/>
                <w:bCs/>
                <w:sz w:val="28"/>
                <w:szCs w:val="28"/>
              </w:rPr>
              <w:t>SENCO</w:t>
            </w:r>
            <w:r w:rsidR="00DE1BF0">
              <w:rPr>
                <w:b/>
                <w:bCs/>
                <w:sz w:val="28"/>
                <w:szCs w:val="28"/>
              </w:rPr>
              <w:t>, MAINSTREAM PRIMARY SCHOOL</w:t>
            </w:r>
          </w:p>
        </w:tc>
      </w:tr>
      <w:tr w:rsidR="00EC0698" w14:paraId="3EB4991C" w14:textId="77777777" w:rsidTr="00EC0698">
        <w:tc>
          <w:tcPr>
            <w:tcW w:w="9019" w:type="dxa"/>
          </w:tcPr>
          <w:p w14:paraId="1777C013" w14:textId="616BCE3D" w:rsidR="00EC0698" w:rsidRDefault="00E64973" w:rsidP="009D789A">
            <w:pPr>
              <w:rPr>
                <w:sz w:val="24"/>
                <w:szCs w:val="24"/>
              </w:rPr>
            </w:pPr>
            <w:r>
              <w:rPr>
                <w:sz w:val="24"/>
                <w:szCs w:val="24"/>
              </w:rPr>
              <w:t xml:space="preserve">What’s been </w:t>
            </w:r>
            <w:r w:rsidR="00E50434">
              <w:rPr>
                <w:sz w:val="24"/>
                <w:szCs w:val="24"/>
              </w:rPr>
              <w:t>valuable</w:t>
            </w:r>
            <w:r>
              <w:rPr>
                <w:sz w:val="24"/>
                <w:szCs w:val="24"/>
              </w:rPr>
              <w:t xml:space="preserve"> to me, is the ‘New to </w:t>
            </w:r>
            <w:r w:rsidR="001F1DEF">
              <w:rPr>
                <w:sz w:val="24"/>
                <w:szCs w:val="24"/>
              </w:rPr>
              <w:t>SENCO</w:t>
            </w:r>
            <w:r>
              <w:rPr>
                <w:sz w:val="24"/>
                <w:szCs w:val="24"/>
              </w:rPr>
              <w:t>’ webinar series.  Th</w:t>
            </w:r>
            <w:r w:rsidR="004E67C3">
              <w:rPr>
                <w:sz w:val="24"/>
                <w:szCs w:val="24"/>
              </w:rPr>
              <w:t>ose sessions</w:t>
            </w:r>
            <w:r>
              <w:rPr>
                <w:sz w:val="24"/>
                <w:szCs w:val="24"/>
              </w:rPr>
              <w:t xml:space="preserve"> have been brilliant</w:t>
            </w:r>
            <w:r w:rsidR="005D4D5B">
              <w:rPr>
                <w:sz w:val="24"/>
                <w:szCs w:val="24"/>
              </w:rPr>
              <w:t xml:space="preserve">.  I was able to use the learning to look at the systems and strategies that were already in place and </w:t>
            </w:r>
            <w:r w:rsidR="00A61814">
              <w:rPr>
                <w:sz w:val="24"/>
                <w:szCs w:val="24"/>
              </w:rPr>
              <w:t>take an informed approach</w:t>
            </w:r>
            <w:r w:rsidR="00E53C2E">
              <w:rPr>
                <w:sz w:val="24"/>
                <w:szCs w:val="24"/>
              </w:rPr>
              <w:t xml:space="preserve"> to decide what needed to be changed and updated.</w:t>
            </w:r>
            <w:r w:rsidR="00090696">
              <w:rPr>
                <w:sz w:val="24"/>
                <w:szCs w:val="24"/>
              </w:rPr>
              <w:t xml:space="preserve">  It’s meant that I didn’t just rely on the systems that were already in place</w:t>
            </w:r>
            <w:r w:rsidR="00392602">
              <w:rPr>
                <w:sz w:val="24"/>
                <w:szCs w:val="24"/>
              </w:rPr>
              <w:t xml:space="preserve">.  We had lots of new staff and the WSS training has helped me to work with those teachers to understand their responsibilities </w:t>
            </w:r>
            <w:r w:rsidR="002741BD">
              <w:rPr>
                <w:sz w:val="24"/>
                <w:szCs w:val="24"/>
              </w:rPr>
              <w:t>regarding</w:t>
            </w:r>
            <w:r w:rsidR="00392602">
              <w:rPr>
                <w:sz w:val="24"/>
                <w:szCs w:val="24"/>
              </w:rPr>
              <w:t xml:space="preserve"> SEND</w:t>
            </w:r>
            <w:r w:rsidR="002551B4">
              <w:rPr>
                <w:sz w:val="24"/>
                <w:szCs w:val="24"/>
              </w:rPr>
              <w:t>.  When I looked at interventions, I noticed tha</w:t>
            </w:r>
            <w:r w:rsidR="00AC24F6">
              <w:rPr>
                <w:sz w:val="24"/>
                <w:szCs w:val="24"/>
              </w:rPr>
              <w:t>t lots of children were in every intervention and never with their class teacher.</w:t>
            </w:r>
            <w:r w:rsidR="002741BD">
              <w:rPr>
                <w:sz w:val="24"/>
                <w:szCs w:val="24"/>
              </w:rPr>
              <w:t xml:space="preserve">  I </w:t>
            </w:r>
            <w:r w:rsidR="00FE36C3">
              <w:rPr>
                <w:sz w:val="24"/>
                <w:szCs w:val="24"/>
              </w:rPr>
              <w:t xml:space="preserve">was then able to look specifically at those children and assess what they </w:t>
            </w:r>
            <w:r w:rsidR="00B76BAF">
              <w:rPr>
                <w:sz w:val="24"/>
                <w:szCs w:val="24"/>
              </w:rPr>
              <w:t xml:space="preserve">specifically needed and which were the most suitable interventions.  Also, following the training, we have </w:t>
            </w:r>
            <w:r w:rsidR="007D7DA0">
              <w:rPr>
                <w:sz w:val="24"/>
                <w:szCs w:val="24"/>
              </w:rPr>
              <w:t>developed a system to evaluate the interventions currently running in school.  Previously, the same interventions ran year on year.</w:t>
            </w:r>
          </w:p>
          <w:p w14:paraId="556B8A1B" w14:textId="77777777" w:rsidR="00863D2F" w:rsidRDefault="00863D2F" w:rsidP="009D789A">
            <w:pPr>
              <w:rPr>
                <w:sz w:val="24"/>
                <w:szCs w:val="24"/>
              </w:rPr>
            </w:pPr>
          </w:p>
          <w:p w14:paraId="3D97C932" w14:textId="77777777" w:rsidR="00863D2F" w:rsidRDefault="00863D2F" w:rsidP="009D789A">
            <w:pPr>
              <w:rPr>
                <w:sz w:val="24"/>
                <w:szCs w:val="24"/>
              </w:rPr>
            </w:pPr>
            <w:r>
              <w:rPr>
                <w:sz w:val="24"/>
                <w:szCs w:val="24"/>
              </w:rPr>
              <w:t>One of the biggest things was looking at the roles and responsibilities for SEND of different members of staff</w:t>
            </w:r>
            <w:r w:rsidR="00D31EBA">
              <w:rPr>
                <w:sz w:val="24"/>
                <w:szCs w:val="24"/>
              </w:rPr>
              <w:t>.</w:t>
            </w:r>
            <w:r w:rsidR="006B7E4E">
              <w:rPr>
                <w:sz w:val="24"/>
                <w:szCs w:val="24"/>
              </w:rPr>
              <w:t xml:space="preserve">  The ‘every teacher a teacher of SEND’ message </w:t>
            </w:r>
            <w:r w:rsidR="00C17BAD">
              <w:rPr>
                <w:sz w:val="24"/>
                <w:szCs w:val="24"/>
              </w:rPr>
              <w:t xml:space="preserve">has helped motivate and give confidence to teachers – they already have the skills and don’t need to </w:t>
            </w:r>
            <w:r w:rsidR="00C17BAD">
              <w:rPr>
                <w:sz w:val="24"/>
                <w:szCs w:val="24"/>
              </w:rPr>
              <w:lastRenderedPageBreak/>
              <w:t xml:space="preserve">be looking for something </w:t>
            </w:r>
            <w:r w:rsidR="00425BDB">
              <w:rPr>
                <w:sz w:val="24"/>
                <w:szCs w:val="24"/>
              </w:rPr>
              <w:t>different or new for children with SEND.</w:t>
            </w:r>
            <w:r w:rsidR="00421B04">
              <w:rPr>
                <w:sz w:val="24"/>
                <w:szCs w:val="24"/>
              </w:rPr>
              <w:t xml:space="preserve">  They can now see that what we do for our children with SEND can benefit all children.</w:t>
            </w:r>
          </w:p>
          <w:p w14:paraId="56CE1B28" w14:textId="77777777" w:rsidR="005F528B" w:rsidRDefault="005F528B" w:rsidP="009D789A">
            <w:pPr>
              <w:rPr>
                <w:sz w:val="24"/>
                <w:szCs w:val="24"/>
              </w:rPr>
            </w:pPr>
          </w:p>
          <w:p w14:paraId="72D46AD3" w14:textId="77777777" w:rsidR="005F528B" w:rsidRDefault="005F528B" w:rsidP="009D789A">
            <w:pPr>
              <w:rPr>
                <w:sz w:val="24"/>
                <w:szCs w:val="24"/>
              </w:rPr>
            </w:pPr>
            <w:r>
              <w:rPr>
                <w:sz w:val="24"/>
                <w:szCs w:val="24"/>
              </w:rPr>
              <w:t xml:space="preserve">There </w:t>
            </w:r>
            <w:r w:rsidR="00AF37B0">
              <w:rPr>
                <w:sz w:val="24"/>
                <w:szCs w:val="24"/>
              </w:rPr>
              <w:t>is</w:t>
            </w:r>
            <w:r>
              <w:rPr>
                <w:sz w:val="24"/>
                <w:szCs w:val="24"/>
              </w:rPr>
              <w:t xml:space="preserve"> now better identification of SEND in school.  </w:t>
            </w:r>
            <w:r w:rsidR="00C26E5A">
              <w:rPr>
                <w:sz w:val="24"/>
                <w:szCs w:val="24"/>
              </w:rPr>
              <w:t xml:space="preserve">Teachers </w:t>
            </w:r>
            <w:r w:rsidR="00AF37B0">
              <w:rPr>
                <w:sz w:val="24"/>
                <w:szCs w:val="24"/>
              </w:rPr>
              <w:t xml:space="preserve">used to </w:t>
            </w:r>
            <w:r w:rsidR="00C26E5A">
              <w:rPr>
                <w:sz w:val="24"/>
                <w:szCs w:val="24"/>
              </w:rPr>
              <w:t xml:space="preserve">say things like “Can you just come and see this child, we think they are dyslexic.”  Now we have </w:t>
            </w:r>
            <w:r w:rsidR="00706B3A">
              <w:rPr>
                <w:sz w:val="24"/>
                <w:szCs w:val="24"/>
              </w:rPr>
              <w:t>systems in place for monitoring concerns and teachers are starting the graduated response themselves.  The Teacher Handbook: SEND webinars have helped with this.</w:t>
            </w:r>
          </w:p>
          <w:p w14:paraId="2AF74246" w14:textId="77777777" w:rsidR="001453B7" w:rsidRDefault="001453B7" w:rsidP="009D789A">
            <w:pPr>
              <w:rPr>
                <w:sz w:val="24"/>
                <w:szCs w:val="24"/>
              </w:rPr>
            </w:pPr>
          </w:p>
          <w:p w14:paraId="7B578FA3" w14:textId="77777777" w:rsidR="001453B7" w:rsidRDefault="001453B7" w:rsidP="00C86F7B">
            <w:pPr>
              <w:keepNext/>
              <w:rPr>
                <w:sz w:val="24"/>
                <w:szCs w:val="24"/>
              </w:rPr>
            </w:pPr>
            <w:r>
              <w:rPr>
                <w:sz w:val="24"/>
                <w:szCs w:val="24"/>
              </w:rPr>
              <w:t>The accessibility of webinars has supported schools during th</w:t>
            </w:r>
            <w:r w:rsidR="002422FF">
              <w:rPr>
                <w:sz w:val="24"/>
                <w:szCs w:val="24"/>
              </w:rPr>
              <w:t>is</w:t>
            </w:r>
            <w:r w:rsidR="00BB790C">
              <w:rPr>
                <w:sz w:val="24"/>
                <w:szCs w:val="24"/>
              </w:rPr>
              <w:t xml:space="preserve"> time</w:t>
            </w:r>
            <w:r w:rsidR="002422FF">
              <w:rPr>
                <w:sz w:val="24"/>
                <w:szCs w:val="24"/>
              </w:rPr>
              <w:t xml:space="preserve"> [Covid]</w:t>
            </w:r>
            <w:r w:rsidR="009D3C6C">
              <w:rPr>
                <w:sz w:val="24"/>
                <w:szCs w:val="24"/>
              </w:rPr>
              <w:t>.  You might be booked out to attend</w:t>
            </w:r>
            <w:r w:rsidR="00A626FC">
              <w:rPr>
                <w:sz w:val="24"/>
                <w:szCs w:val="24"/>
              </w:rPr>
              <w:t xml:space="preserve"> a webinar, but because of</w:t>
            </w:r>
            <w:r w:rsidR="00234679">
              <w:rPr>
                <w:sz w:val="24"/>
                <w:szCs w:val="24"/>
              </w:rPr>
              <w:t xml:space="preserve"> the current circumstances [staff absence due to Covid], you can be pulled to cover at short notice.  Being able to watch the recordings is really useful.</w:t>
            </w:r>
            <w:r w:rsidR="00BB790C">
              <w:rPr>
                <w:sz w:val="24"/>
                <w:szCs w:val="24"/>
              </w:rPr>
              <w:t xml:space="preserve"> </w:t>
            </w:r>
          </w:p>
          <w:p w14:paraId="62FA7DAF" w14:textId="1811BB9F" w:rsidR="00995D9E" w:rsidRPr="00EC0698" w:rsidRDefault="00995D9E" w:rsidP="00C86F7B">
            <w:pPr>
              <w:keepNext/>
              <w:rPr>
                <w:sz w:val="24"/>
                <w:szCs w:val="24"/>
              </w:rPr>
            </w:pPr>
          </w:p>
        </w:tc>
      </w:tr>
    </w:tbl>
    <w:p w14:paraId="37F43999" w14:textId="7EB7BBCE" w:rsidR="00C86F7B" w:rsidRDefault="00C86F7B">
      <w:pPr>
        <w:pStyle w:val="Caption"/>
      </w:pPr>
      <w:bookmarkStart w:id="35" w:name="_Toc98499223"/>
      <w:r>
        <w:lastRenderedPageBreak/>
        <w:t xml:space="preserve">Figure </w:t>
      </w:r>
      <w:r>
        <w:fldChar w:fldCharType="begin"/>
      </w:r>
      <w:r>
        <w:instrText>SEQ Figure \* ARABIC</w:instrText>
      </w:r>
      <w:r>
        <w:fldChar w:fldCharType="separate"/>
      </w:r>
      <w:r w:rsidR="00164484">
        <w:rPr>
          <w:noProof/>
        </w:rPr>
        <w:t>9</w:t>
      </w:r>
      <w:r>
        <w:fldChar w:fldCharType="end"/>
      </w:r>
      <w:r>
        <w:t xml:space="preserve">. Case study - New to role </w:t>
      </w:r>
      <w:r w:rsidR="001F1DEF">
        <w:t>SENCO</w:t>
      </w:r>
      <w:r>
        <w:t>, mainstream primary school</w:t>
      </w:r>
      <w:bookmarkEnd w:id="35"/>
    </w:p>
    <w:p w14:paraId="5ED36F14" w14:textId="3F206268" w:rsidR="000B4490" w:rsidRDefault="00FB19CF" w:rsidP="009D789A">
      <w:pPr>
        <w:rPr>
          <w:b/>
          <w:bCs/>
          <w:sz w:val="28"/>
          <w:szCs w:val="28"/>
        </w:rPr>
      </w:pPr>
      <w:r>
        <w:rPr>
          <w:noProof/>
        </w:rPr>
        <mc:AlternateContent>
          <mc:Choice Requires="wps">
            <w:drawing>
              <wp:anchor distT="0" distB="0" distL="114300" distR="114300" simplePos="0" relativeHeight="251658286" behindDoc="0" locked="0" layoutInCell="1" allowOverlap="1" wp14:anchorId="1FBFB1F6" wp14:editId="2BE2D6DA">
                <wp:simplePos x="0" y="0"/>
                <wp:positionH relativeFrom="margin">
                  <wp:align>right</wp:align>
                </wp:positionH>
                <wp:positionV relativeFrom="paragraph">
                  <wp:posOffset>157406</wp:posOffset>
                </wp:positionV>
                <wp:extent cx="5717512" cy="1187532"/>
                <wp:effectExtent l="0" t="0" r="0" b="0"/>
                <wp:wrapNone/>
                <wp:docPr id="31" name="Rectangle: Rounded Corners 31"/>
                <wp:cNvGraphicFramePr/>
                <a:graphic xmlns:a="http://schemas.openxmlformats.org/drawingml/2006/main">
                  <a:graphicData uri="http://schemas.microsoft.com/office/word/2010/wordprocessingShape">
                    <wps:wsp>
                      <wps:cNvSpPr/>
                      <wps:spPr>
                        <a:xfrm>
                          <a:off x="0" y="0"/>
                          <a:ext cx="5717512" cy="1187532"/>
                        </a:xfrm>
                        <a:prstGeom prst="roundRect">
                          <a:avLst/>
                        </a:prstGeom>
                        <a:solidFill>
                          <a:srgbClr val="008080"/>
                        </a:solidFill>
                        <a:ln w="12700" cap="flat" cmpd="sng" algn="ctr">
                          <a:noFill/>
                          <a:prstDash val="solid"/>
                          <a:miter lim="800000"/>
                        </a:ln>
                        <a:effectLst/>
                      </wps:spPr>
                      <wps:txbx>
                        <w:txbxContent>
                          <w:p w14:paraId="63507424" w14:textId="77777777" w:rsidR="00CF0036" w:rsidRPr="007775A8" w:rsidRDefault="00CF0036" w:rsidP="00CF0036">
                            <w:pPr>
                              <w:rPr>
                                <w:sz w:val="28"/>
                                <w:szCs w:val="28"/>
                              </w:rPr>
                            </w:pPr>
                            <w:r w:rsidRPr="007775A8">
                              <w:rPr>
                                <w:color w:val="FFFFFF" w:themeColor="background1"/>
                                <w:sz w:val="28"/>
                                <w:szCs w:val="28"/>
                              </w:rPr>
                              <w:t>“It’s helped me change the mentality around staff’s nervousness regards SEND provision</w:t>
                            </w:r>
                            <w:r>
                              <w:rPr>
                                <w:color w:val="FFFFFF" w:themeColor="background1"/>
                                <w:sz w:val="28"/>
                                <w:szCs w:val="28"/>
                              </w:rPr>
                              <w:t xml:space="preserve"> … </w:t>
                            </w:r>
                            <w:r w:rsidRPr="007775A8">
                              <w:rPr>
                                <w:color w:val="FFFFFF" w:themeColor="background1"/>
                                <w:sz w:val="28"/>
                                <w:szCs w:val="28"/>
                              </w:rPr>
                              <w:t>it’s helped me to understand what support I need to give the teacher</w:t>
                            </w:r>
                            <w:r>
                              <w:rPr>
                                <w:color w:val="FFFFFF" w:themeColor="background1"/>
                                <w:sz w:val="28"/>
                                <w:szCs w:val="28"/>
                              </w:rPr>
                              <w:t>s …</w:t>
                            </w:r>
                            <w:r w:rsidRPr="007775A8">
                              <w:rPr>
                                <w:color w:val="FFFFFF" w:themeColor="background1"/>
                                <w:sz w:val="28"/>
                                <w:szCs w:val="28"/>
                              </w:rPr>
                              <w:t xml:space="preserve"> it’s given me the confidence to do it</w:t>
                            </w:r>
                            <w:r w:rsidRPr="007C2E14">
                              <w:rPr>
                                <w:color w:val="FFFFFF" w:themeColor="background1"/>
                                <w:sz w:val="28"/>
                                <w:szCs w:val="28"/>
                              </w:rPr>
                              <w:t>”</w:t>
                            </w:r>
                          </w:p>
                          <w:p w14:paraId="2084726E" w14:textId="6B62D4AE" w:rsidR="00CF0036" w:rsidRPr="007775A8" w:rsidRDefault="00CF0036" w:rsidP="00CF0036">
                            <w:pPr>
                              <w:jc w:val="center"/>
                              <w:rPr>
                                <w:color w:val="FFFFFF" w:themeColor="background1"/>
                              </w:rPr>
                            </w:pPr>
                            <w:r>
                              <w:rPr>
                                <w:color w:val="FFFFFF" w:themeColor="background1"/>
                              </w:rPr>
                              <w:t xml:space="preserve">CPD focus group, </w:t>
                            </w:r>
                            <w:r w:rsidR="00FB19CF">
                              <w:rPr>
                                <w:color w:val="FFFFFF" w:themeColor="background1"/>
                              </w:rPr>
                              <w:t xml:space="preserve">primary </w:t>
                            </w:r>
                            <w:r w:rsidR="001F1DEF">
                              <w:rPr>
                                <w:color w:val="FFFFFF" w:themeColor="background1"/>
                              </w:rPr>
                              <w:t>SENCO</w:t>
                            </w:r>
                          </w:p>
                          <w:p w14:paraId="1426B3BD" w14:textId="77777777" w:rsidR="00CF0036" w:rsidRPr="007775A8" w:rsidRDefault="00CF0036" w:rsidP="00CF0036">
                            <w:pPr>
                              <w:jc w:val="center"/>
                              <w:rPr>
                                <w:color w:val="FFFFFF" w:themeColor="background1"/>
                                <w:sz w:val="28"/>
                                <w:szCs w:val="28"/>
                              </w:rPr>
                            </w:pPr>
                          </w:p>
                          <w:p w14:paraId="2BCA21F8" w14:textId="77777777" w:rsidR="00CF0036" w:rsidRPr="007775A8" w:rsidRDefault="00CF0036" w:rsidP="00CF0036">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BFB1F6" id="Rectangle: Rounded Corners 31" o:spid="_x0000_s1041" style="position:absolute;margin-left:399pt;margin-top:12.4pt;width:450.2pt;height:93.5pt;z-index:25165828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" fillcolor="teal" stroked="f" strokeweight="1pt">
                <v:stroke joinstyle="miter"/>
                <v:textbox>
                  <w:txbxContent>
                    <w:p w14:paraId="63507424" w14:textId="77777777" w:rsidR="00CF0036" w:rsidRPr="007775A8" w:rsidRDefault="00CF0036" w:rsidP="00CF0036">
                      <w:pPr>
                        <w:rPr>
                          <w:sz w:val="28"/>
                          <w:szCs w:val="28"/>
                        </w:rPr>
                      </w:pPr>
                      <w:r w:rsidRPr="007775A8">
                        <w:rPr>
                          <w:color w:val="FFFFFF" w:themeColor="background1"/>
                          <w:sz w:val="28"/>
                          <w:szCs w:val="28"/>
                        </w:rPr>
                        <w:t>“It’s helped me change the mentality around staff’s nervousness regards SEND provision</w:t>
                      </w:r>
                      <w:r>
                        <w:rPr>
                          <w:color w:val="FFFFFF" w:themeColor="background1"/>
                          <w:sz w:val="28"/>
                          <w:szCs w:val="28"/>
                        </w:rPr>
                        <w:t xml:space="preserve"> … </w:t>
                      </w:r>
                      <w:r w:rsidRPr="007775A8">
                        <w:rPr>
                          <w:color w:val="FFFFFF" w:themeColor="background1"/>
                          <w:sz w:val="28"/>
                          <w:szCs w:val="28"/>
                        </w:rPr>
                        <w:t>it’s helped me to understand what support I need to give the teacher</w:t>
                      </w:r>
                      <w:r>
                        <w:rPr>
                          <w:color w:val="FFFFFF" w:themeColor="background1"/>
                          <w:sz w:val="28"/>
                          <w:szCs w:val="28"/>
                        </w:rPr>
                        <w:t>s …</w:t>
                      </w:r>
                      <w:r w:rsidRPr="007775A8">
                        <w:rPr>
                          <w:color w:val="FFFFFF" w:themeColor="background1"/>
                          <w:sz w:val="28"/>
                          <w:szCs w:val="28"/>
                        </w:rPr>
                        <w:t xml:space="preserve"> it’s given me the confidence to do it</w:t>
                      </w:r>
                      <w:r w:rsidRPr="007C2E14">
                        <w:rPr>
                          <w:color w:val="FFFFFF" w:themeColor="background1"/>
                          <w:sz w:val="28"/>
                          <w:szCs w:val="28"/>
                        </w:rPr>
                        <w:t>”</w:t>
                      </w:r>
                    </w:p>
                    <w:p w14:paraId="2084726E" w14:textId="6B62D4AE" w:rsidR="00CF0036" w:rsidRPr="007775A8" w:rsidRDefault="00CF0036" w:rsidP="00CF0036">
                      <w:pPr>
                        <w:jc w:val="center"/>
                        <w:rPr>
                          <w:color w:val="FFFFFF" w:themeColor="background1"/>
                        </w:rPr>
                      </w:pPr>
                      <w:r>
                        <w:rPr>
                          <w:color w:val="FFFFFF" w:themeColor="background1"/>
                        </w:rPr>
                        <w:t xml:space="preserve">CPD focus group, </w:t>
                      </w:r>
                      <w:r w:rsidR="00FB19CF">
                        <w:rPr>
                          <w:color w:val="FFFFFF" w:themeColor="background1"/>
                        </w:rPr>
                        <w:t xml:space="preserve">primary </w:t>
                      </w:r>
                      <w:r w:rsidR="001F1DEF">
                        <w:rPr>
                          <w:color w:val="FFFFFF" w:themeColor="background1"/>
                        </w:rPr>
                        <w:t>SENCO</w:t>
                      </w:r>
                    </w:p>
                    <w:p w14:paraId="1426B3BD" w14:textId="77777777" w:rsidR="00CF0036" w:rsidRPr="007775A8" w:rsidRDefault="00CF0036" w:rsidP="00CF0036">
                      <w:pPr>
                        <w:jc w:val="center"/>
                        <w:rPr>
                          <w:color w:val="FFFFFF" w:themeColor="background1"/>
                          <w:sz w:val="28"/>
                          <w:szCs w:val="28"/>
                        </w:rPr>
                      </w:pPr>
                    </w:p>
                    <w:p w14:paraId="2BCA21F8" w14:textId="77777777" w:rsidR="00CF0036" w:rsidRPr="007775A8" w:rsidRDefault="00CF0036" w:rsidP="00CF0036">
                      <w:pPr>
                        <w:jc w:val="center"/>
                        <w:rPr>
                          <w:color w:val="FFFFFF" w:themeColor="background1"/>
                          <w:sz w:val="28"/>
                          <w:szCs w:val="28"/>
                        </w:rPr>
                      </w:pPr>
                    </w:p>
                  </w:txbxContent>
                </v:textbox>
                <w10:wrap anchorx="margin"/>
              </v:roundrect>
            </w:pict>
          </mc:Fallback>
        </mc:AlternateContent>
      </w:r>
    </w:p>
    <w:p w14:paraId="698C08C4" w14:textId="77777777" w:rsidR="00FB19CF" w:rsidRDefault="00FB19CF" w:rsidP="009D789A">
      <w:pPr>
        <w:rPr>
          <w:b/>
          <w:bCs/>
          <w:sz w:val="28"/>
          <w:szCs w:val="28"/>
        </w:rPr>
      </w:pPr>
    </w:p>
    <w:p w14:paraId="7764CCC7" w14:textId="6D95C77E" w:rsidR="00FB19CF" w:rsidRDefault="00FB19CF" w:rsidP="009D789A">
      <w:pPr>
        <w:rPr>
          <w:b/>
          <w:bCs/>
          <w:sz w:val="28"/>
          <w:szCs w:val="28"/>
        </w:rPr>
      </w:pPr>
    </w:p>
    <w:p w14:paraId="283FF682" w14:textId="699974BD" w:rsidR="000B4490" w:rsidRDefault="000B4490" w:rsidP="009D789A">
      <w:pPr>
        <w:rPr>
          <w:b/>
          <w:bCs/>
          <w:sz w:val="28"/>
          <w:szCs w:val="28"/>
        </w:rPr>
      </w:pPr>
    </w:p>
    <w:p w14:paraId="3E71AE90" w14:textId="77777777" w:rsidR="00FB19CF" w:rsidRDefault="00FB19CF" w:rsidP="00010EF5">
      <w:pPr>
        <w:pStyle w:val="Heading2"/>
      </w:pPr>
    </w:p>
    <w:p w14:paraId="30F827F7" w14:textId="44DF1D3E" w:rsidR="00493E9E" w:rsidRDefault="00493E9E" w:rsidP="00010EF5">
      <w:pPr>
        <w:pStyle w:val="Heading2"/>
      </w:pPr>
      <w:bookmarkStart w:id="36" w:name="_Toc99565170"/>
      <w:r w:rsidRPr="00493E9E">
        <w:t>Impact</w:t>
      </w:r>
      <w:bookmarkEnd w:id="36"/>
    </w:p>
    <w:p w14:paraId="2E8D183A" w14:textId="51E005A3" w:rsidR="005E64E7" w:rsidRDefault="00FE2AC5" w:rsidP="009D789A">
      <w:r>
        <w:t xml:space="preserve">Webinar attendees </w:t>
      </w:r>
      <w:r w:rsidR="00F91174">
        <w:t>report a range of impacts in their settings</w:t>
      </w:r>
      <w:r w:rsidR="00614679">
        <w:t>.  The most common impacts reported are:</w:t>
      </w:r>
    </w:p>
    <w:p w14:paraId="6756E727" w14:textId="366DF24D" w:rsidR="00614679" w:rsidRDefault="00614679" w:rsidP="00F336F9">
      <w:pPr>
        <w:pStyle w:val="ListParagraph"/>
        <w:numPr>
          <w:ilvl w:val="0"/>
          <w:numId w:val="29"/>
        </w:numPr>
      </w:pPr>
      <w:r>
        <w:t>A more inclusive ethos / culture in the setting</w:t>
      </w:r>
    </w:p>
    <w:p w14:paraId="0452DD4B" w14:textId="0ECD8DBF" w:rsidR="00614679" w:rsidRDefault="00614679" w:rsidP="00F336F9">
      <w:pPr>
        <w:pStyle w:val="ListParagraph"/>
        <w:numPr>
          <w:ilvl w:val="0"/>
          <w:numId w:val="29"/>
        </w:numPr>
      </w:pPr>
      <w:r>
        <w:t xml:space="preserve">More inclusive, </w:t>
      </w:r>
      <w:r w:rsidR="00541234">
        <w:t>high-quality</w:t>
      </w:r>
      <w:r>
        <w:t xml:space="preserve"> teaching</w:t>
      </w:r>
    </w:p>
    <w:p w14:paraId="40138B6A" w14:textId="77777777" w:rsidR="00AF4745" w:rsidRDefault="000D63AE" w:rsidP="00F336F9">
      <w:pPr>
        <w:pStyle w:val="ListParagraph"/>
        <w:keepNext/>
        <w:numPr>
          <w:ilvl w:val="0"/>
          <w:numId w:val="29"/>
        </w:numPr>
      </w:pPr>
      <w:r>
        <w:t>Earlier and more accurate identification of SEN</w:t>
      </w:r>
      <w:r w:rsidR="00433906">
        <w:rPr>
          <w:noProof/>
        </w:rPr>
        <w:drawing>
          <wp:inline distT="0" distB="0" distL="0" distR="0" wp14:anchorId="0059D207" wp14:editId="696C9ADD">
            <wp:extent cx="5866130" cy="1971304"/>
            <wp:effectExtent l="0" t="0" r="58420" b="0"/>
            <wp:docPr id="63" name="Diagram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13EE2A74" w14:textId="5B269B53" w:rsidR="00CD6FD8" w:rsidRDefault="00AF4745" w:rsidP="00AF4745">
      <w:pPr>
        <w:pStyle w:val="Caption"/>
      </w:pPr>
      <w:bookmarkStart w:id="37" w:name="_Toc98499224"/>
      <w:r>
        <w:t xml:space="preserve">Figure </w:t>
      </w:r>
      <w:r>
        <w:fldChar w:fldCharType="begin"/>
      </w:r>
      <w:r>
        <w:instrText>SEQ Figure \* ARABIC</w:instrText>
      </w:r>
      <w:r>
        <w:fldChar w:fldCharType="separate"/>
      </w:r>
      <w:r w:rsidR="00164484">
        <w:rPr>
          <w:noProof/>
        </w:rPr>
        <w:t>10</w:t>
      </w:r>
      <w:r>
        <w:fldChar w:fldCharType="end"/>
      </w:r>
      <w:r>
        <w:t>.  As a result of attending WSS webinars, what impact has there been for children and young people with SEND?</w:t>
      </w:r>
      <w:bookmarkEnd w:id="37"/>
    </w:p>
    <w:p w14:paraId="5AE180A9" w14:textId="77777777" w:rsidR="00995D9E" w:rsidRDefault="00995D9E" w:rsidP="009D789A"/>
    <w:p w14:paraId="774632AE" w14:textId="376939F7" w:rsidR="000E1087" w:rsidRDefault="00B2328B" w:rsidP="009D789A">
      <w:r>
        <w:t>Examples of impact in schools include:</w:t>
      </w:r>
    </w:p>
    <w:p w14:paraId="34935596" w14:textId="031D02CB" w:rsidR="00B2328B" w:rsidRDefault="00B2328B" w:rsidP="00F336F9">
      <w:pPr>
        <w:pStyle w:val="ListParagraph"/>
        <w:numPr>
          <w:ilvl w:val="0"/>
          <w:numId w:val="33"/>
        </w:numPr>
      </w:pPr>
      <w:r>
        <w:t xml:space="preserve">Changes to behaviour </w:t>
      </w:r>
      <w:r w:rsidR="002E2E0D">
        <w:t>provision, resulting in a reduction in the number of recorded uses of restraint.</w:t>
      </w:r>
    </w:p>
    <w:p w14:paraId="75BE50FC" w14:textId="5FE4F931" w:rsidR="004E2C2B" w:rsidRDefault="004E2C2B" w:rsidP="00F336F9">
      <w:pPr>
        <w:pStyle w:val="ListParagraph"/>
        <w:numPr>
          <w:ilvl w:val="0"/>
          <w:numId w:val="33"/>
        </w:numPr>
      </w:pPr>
      <w:r>
        <w:lastRenderedPageBreak/>
        <w:t>Children and young people with SEND spending more time in class with their teacher and less time withdrawn f</w:t>
      </w:r>
      <w:r w:rsidR="00274C81">
        <w:t>r</w:t>
      </w:r>
      <w:r>
        <w:t>om class.</w:t>
      </w:r>
    </w:p>
    <w:p w14:paraId="34D16043" w14:textId="56BD4320" w:rsidR="00503096" w:rsidRDefault="00503096" w:rsidP="00F336F9">
      <w:pPr>
        <w:pStyle w:val="ListParagraph"/>
        <w:numPr>
          <w:ilvl w:val="0"/>
          <w:numId w:val="33"/>
        </w:numPr>
      </w:pPr>
      <w:r>
        <w:t>A young person</w:t>
      </w:r>
      <w:r w:rsidR="00516616">
        <w:t xml:space="preserve"> </w:t>
      </w:r>
      <w:r w:rsidR="00792F01">
        <w:t xml:space="preserve">being provided with support and small stepped targets for independence to enable them to </w:t>
      </w:r>
      <w:r w:rsidR="00E36E56">
        <w:t>plan independent trips to the cinema.</w:t>
      </w:r>
    </w:p>
    <w:p w14:paraId="069200EF" w14:textId="720BAF22" w:rsidR="00254949" w:rsidRDefault="00BC4DA7" w:rsidP="00F336F9">
      <w:pPr>
        <w:pStyle w:val="ListParagraph"/>
        <w:numPr>
          <w:ilvl w:val="0"/>
          <w:numId w:val="33"/>
        </w:numPr>
      </w:pPr>
      <w:r>
        <w:t>Children</w:t>
      </w:r>
      <w:r w:rsidR="00782D14">
        <w:t xml:space="preserve"> and young people with anxiety or medical conditio</w:t>
      </w:r>
      <w:r w:rsidR="00072844">
        <w:t>ns</w:t>
      </w:r>
      <w:r w:rsidR="002C6654">
        <w:t xml:space="preserve"> no longer feeling penalised by 100% attendance awards in </w:t>
      </w:r>
      <w:r w:rsidR="00B32B75">
        <w:t xml:space="preserve">the </w:t>
      </w:r>
      <w:r w:rsidR="002C6654">
        <w:t>school</w:t>
      </w:r>
      <w:r w:rsidR="00B32B75">
        <w:t xml:space="preserve"> w</w:t>
      </w:r>
      <w:r w:rsidR="001838D3">
        <w:t xml:space="preserve">here these </w:t>
      </w:r>
      <w:r w:rsidR="00B56112">
        <w:t>abolished</w:t>
      </w:r>
      <w:r w:rsidR="002C6654">
        <w:t>.</w:t>
      </w:r>
    </w:p>
    <w:p w14:paraId="4EE4226C" w14:textId="77777777" w:rsidR="006C2243" w:rsidRDefault="006C2243" w:rsidP="001B1FE3"/>
    <w:p w14:paraId="364A060E" w14:textId="74304F9A" w:rsidR="001B1FE3" w:rsidRDefault="001B1FE3" w:rsidP="00010EF5">
      <w:pPr>
        <w:pStyle w:val="Heading2"/>
      </w:pPr>
      <w:bookmarkStart w:id="38" w:name="_Toc99565171"/>
      <w:r>
        <w:t>Barriers</w:t>
      </w:r>
      <w:bookmarkEnd w:id="38"/>
    </w:p>
    <w:p w14:paraId="62E68984" w14:textId="495273BC" w:rsidR="003B72EE" w:rsidRDefault="005B5BCF" w:rsidP="00995D9E">
      <w:r>
        <w:t>We have identified a number of</w:t>
      </w:r>
      <w:r w:rsidR="006C1FFF">
        <w:t xml:space="preserve"> barriers</w:t>
      </w:r>
      <w:r w:rsidR="00B27B1E">
        <w:t>:</w:t>
      </w:r>
    </w:p>
    <w:p w14:paraId="66D5683E" w14:textId="393BB923" w:rsidR="00F35384" w:rsidRPr="00111197" w:rsidRDefault="00111197" w:rsidP="00F336F9">
      <w:pPr>
        <w:pStyle w:val="ListParagraph"/>
        <w:numPr>
          <w:ilvl w:val="0"/>
          <w:numId w:val="41"/>
        </w:numPr>
        <w:rPr>
          <w:i/>
          <w:iCs/>
        </w:rPr>
      </w:pPr>
      <w:r w:rsidRPr="004563AE">
        <w:t>If there is a low</w:t>
      </w:r>
      <w:r w:rsidR="004563AE">
        <w:t>er</w:t>
      </w:r>
      <w:r w:rsidRPr="004563AE">
        <w:t xml:space="preserve"> rate of engagement</w:t>
      </w:r>
      <w:r w:rsidR="0019699E" w:rsidRPr="004563AE">
        <w:t xml:space="preserve"> in a local authority area, fewer people in that area attend WSS webinars.</w:t>
      </w:r>
      <w:r w:rsidR="004563AE" w:rsidRPr="004563AE">
        <w:t xml:space="preserve"> </w:t>
      </w:r>
      <w:r w:rsidR="004563AE">
        <w:t xml:space="preserve">Feedback from surveys and focus groups suggests that there are school-based professionals who do </w:t>
      </w:r>
      <w:r w:rsidR="00E24CD0">
        <w:t>not yet</w:t>
      </w:r>
      <w:r w:rsidR="004563AE">
        <w:t xml:space="preserve"> know about the WSS webinars.</w:t>
      </w:r>
    </w:p>
    <w:p w14:paraId="2E8762DC" w14:textId="15C9D0AA" w:rsidR="00FB42A8" w:rsidRDefault="00F81D4E" w:rsidP="00F336F9">
      <w:pPr>
        <w:pStyle w:val="ListParagraph"/>
        <w:numPr>
          <w:ilvl w:val="0"/>
          <w:numId w:val="41"/>
        </w:numPr>
      </w:pPr>
      <w:r>
        <w:t>51% of the membership survey respondents had not accessed any WSS webinars</w:t>
      </w:r>
      <w:r w:rsidR="00F64132">
        <w:t xml:space="preserve">; finding time to attend or </w:t>
      </w:r>
      <w:r w:rsidR="00C905CA">
        <w:t>watch</w:t>
      </w:r>
      <w:r w:rsidR="00F64132">
        <w:t xml:space="preserve"> recordings was the </w:t>
      </w:r>
      <w:r w:rsidR="00C905CA">
        <w:t>most common reason.</w:t>
      </w:r>
    </w:p>
    <w:p w14:paraId="66CB1810" w14:textId="52581705" w:rsidR="00C84058" w:rsidRDefault="00C84058" w:rsidP="00C84058">
      <w:r>
        <w:rPr>
          <w:noProof/>
        </w:rPr>
        <mc:AlternateContent>
          <mc:Choice Requires="wps">
            <w:drawing>
              <wp:anchor distT="0" distB="0" distL="114300" distR="114300" simplePos="0" relativeHeight="251658288" behindDoc="0" locked="0" layoutInCell="1" allowOverlap="1" wp14:anchorId="4A966D4C" wp14:editId="4B19FCB3">
                <wp:simplePos x="0" y="0"/>
                <wp:positionH relativeFrom="margin">
                  <wp:posOffset>2590800</wp:posOffset>
                </wp:positionH>
                <wp:positionV relativeFrom="paragraph">
                  <wp:posOffset>66675</wp:posOffset>
                </wp:positionV>
                <wp:extent cx="2884805" cy="1009650"/>
                <wp:effectExtent l="0" t="0" r="0" b="0"/>
                <wp:wrapNone/>
                <wp:docPr id="80" name="Rectangle: Rounded Corners 80"/>
                <wp:cNvGraphicFramePr/>
                <a:graphic xmlns:a="http://schemas.openxmlformats.org/drawingml/2006/main">
                  <a:graphicData uri="http://schemas.microsoft.com/office/word/2010/wordprocessingShape">
                    <wps:wsp>
                      <wps:cNvSpPr/>
                      <wps:spPr>
                        <a:xfrm>
                          <a:off x="0" y="0"/>
                          <a:ext cx="2884805" cy="1009650"/>
                        </a:xfrm>
                        <a:prstGeom prst="roundRect">
                          <a:avLst/>
                        </a:prstGeom>
                        <a:solidFill>
                          <a:srgbClr val="008080"/>
                        </a:solidFill>
                        <a:ln w="12700" cap="flat" cmpd="sng" algn="ctr">
                          <a:noFill/>
                          <a:prstDash val="solid"/>
                          <a:miter lim="800000"/>
                        </a:ln>
                        <a:effectLst/>
                      </wps:spPr>
                      <wps:txbx>
                        <w:txbxContent>
                          <w:p w14:paraId="15D167EC" w14:textId="77777777" w:rsidR="008D5659" w:rsidRPr="00C84058" w:rsidRDefault="008D5659" w:rsidP="00C84058">
                            <w:pPr>
                              <w:jc w:val="center"/>
                              <w:rPr>
                                <w:rFonts w:ascii="Arial" w:hAnsi="Arial" w:cs="Arial"/>
                                <w:color w:val="FFFFFF" w:themeColor="background1"/>
                                <w:sz w:val="24"/>
                                <w:szCs w:val="24"/>
                              </w:rPr>
                            </w:pPr>
                            <w:r w:rsidRPr="00C84058">
                              <w:rPr>
                                <w:rFonts w:ascii="Arial" w:hAnsi="Arial" w:cs="Arial"/>
                                <w:color w:val="FFFFFF" w:themeColor="background1"/>
                                <w:sz w:val="24"/>
                                <w:szCs w:val="24"/>
                              </w:rPr>
                              <w:t xml:space="preserve">"Just not had the time to yet, but really do want to give these </w:t>
                            </w:r>
                            <w:proofErr w:type="spellStart"/>
                            <w:r w:rsidRPr="00C84058">
                              <w:rPr>
                                <w:rFonts w:ascii="Arial" w:hAnsi="Arial" w:cs="Arial"/>
                                <w:color w:val="FFFFFF" w:themeColor="background1"/>
                                <w:sz w:val="24"/>
                                <w:szCs w:val="24"/>
                              </w:rPr>
                              <w:t>a go</w:t>
                            </w:r>
                            <w:proofErr w:type="spellEnd"/>
                            <w:r w:rsidRPr="00C84058">
                              <w:rPr>
                                <w:rFonts w:ascii="Arial" w:hAnsi="Arial" w:cs="Arial"/>
                                <w:color w:val="FFFFFF" w:themeColor="background1"/>
                                <w:sz w:val="24"/>
                                <w:szCs w:val="24"/>
                              </w:rPr>
                              <w:t>."</w:t>
                            </w:r>
                          </w:p>
                          <w:p w14:paraId="1D8C79F7" w14:textId="77777777" w:rsidR="008D5659" w:rsidRPr="00C84058" w:rsidRDefault="008D5659" w:rsidP="00C84058">
                            <w:pPr>
                              <w:jc w:val="center"/>
                              <w:rPr>
                                <w:rFonts w:ascii="Arial" w:hAnsi="Arial" w:cs="Arial"/>
                                <w:color w:val="FFFFFF" w:themeColor="background1"/>
                              </w:rPr>
                            </w:pPr>
                            <w:r w:rsidRPr="00C84058">
                              <w:rPr>
                                <w:rFonts w:ascii="Arial" w:hAnsi="Arial" w:cs="Arial"/>
                                <w:color w:val="FFFFFF" w:themeColor="background1"/>
                              </w:rPr>
                              <w:t>Respondent, membership survey</w:t>
                            </w:r>
                          </w:p>
                          <w:p w14:paraId="006DE095" w14:textId="77777777" w:rsidR="00A217F9" w:rsidRPr="007775A8" w:rsidRDefault="00A217F9" w:rsidP="00A217F9">
                            <w:pPr>
                              <w:jc w:val="center"/>
                              <w:rPr>
                                <w:color w:val="FFFFFF" w:themeColor="background1"/>
                                <w:sz w:val="28"/>
                                <w:szCs w:val="28"/>
                              </w:rPr>
                            </w:pPr>
                          </w:p>
                          <w:p w14:paraId="124D6476" w14:textId="77777777" w:rsidR="00A217F9" w:rsidRPr="007775A8" w:rsidRDefault="00A217F9" w:rsidP="00A217F9">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966D4C" id="Rectangle: Rounded Corners 80" o:spid="_x0000_s1042" style="position:absolute;margin-left:204pt;margin-top:5.25pt;width:227.15pt;height:79.5pt;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" fillcolor="teal" stroked="f" strokeweight="1pt">
                <v:stroke joinstyle="miter"/>
                <v:textbox>
                  <w:txbxContent>
                    <w:p w14:paraId="15D167EC" w14:textId="77777777" w:rsidR="008D5659" w:rsidRPr="00C84058" w:rsidRDefault="008D5659" w:rsidP="00C84058">
                      <w:pPr>
                        <w:jc w:val="center"/>
                        <w:rPr>
                          <w:rFonts w:ascii="Arial" w:hAnsi="Arial" w:cs="Arial"/>
                          <w:color w:val="FFFFFF" w:themeColor="background1"/>
                          <w:sz w:val="24"/>
                          <w:szCs w:val="24"/>
                        </w:rPr>
                      </w:pPr>
                      <w:r w:rsidRPr="00C84058">
                        <w:rPr>
                          <w:rFonts w:ascii="Arial" w:hAnsi="Arial" w:cs="Arial"/>
                          <w:color w:val="FFFFFF" w:themeColor="background1"/>
                          <w:sz w:val="24"/>
                          <w:szCs w:val="24"/>
                        </w:rPr>
                        <w:t xml:space="preserve">"Just not had the time to yet, but really do want to give these </w:t>
                      </w:r>
                      <w:proofErr w:type="spellStart"/>
                      <w:r w:rsidRPr="00C84058">
                        <w:rPr>
                          <w:rFonts w:ascii="Arial" w:hAnsi="Arial" w:cs="Arial"/>
                          <w:color w:val="FFFFFF" w:themeColor="background1"/>
                          <w:sz w:val="24"/>
                          <w:szCs w:val="24"/>
                        </w:rPr>
                        <w:t>a go</w:t>
                      </w:r>
                      <w:proofErr w:type="spellEnd"/>
                      <w:r w:rsidRPr="00C84058">
                        <w:rPr>
                          <w:rFonts w:ascii="Arial" w:hAnsi="Arial" w:cs="Arial"/>
                          <w:color w:val="FFFFFF" w:themeColor="background1"/>
                          <w:sz w:val="24"/>
                          <w:szCs w:val="24"/>
                        </w:rPr>
                        <w:t>."</w:t>
                      </w:r>
                    </w:p>
                    <w:p w14:paraId="1D8C79F7" w14:textId="77777777" w:rsidR="008D5659" w:rsidRPr="00C84058" w:rsidRDefault="008D5659" w:rsidP="00C84058">
                      <w:pPr>
                        <w:jc w:val="center"/>
                        <w:rPr>
                          <w:rFonts w:ascii="Arial" w:hAnsi="Arial" w:cs="Arial"/>
                          <w:color w:val="FFFFFF" w:themeColor="background1"/>
                        </w:rPr>
                      </w:pPr>
                      <w:r w:rsidRPr="00C84058">
                        <w:rPr>
                          <w:rFonts w:ascii="Arial" w:hAnsi="Arial" w:cs="Arial"/>
                          <w:color w:val="FFFFFF" w:themeColor="background1"/>
                        </w:rPr>
                        <w:t>Respondent, membership survey</w:t>
                      </w:r>
                    </w:p>
                    <w:p w14:paraId="006DE095" w14:textId="77777777" w:rsidR="00A217F9" w:rsidRPr="007775A8" w:rsidRDefault="00A217F9" w:rsidP="00A217F9">
                      <w:pPr>
                        <w:jc w:val="center"/>
                        <w:rPr>
                          <w:color w:val="FFFFFF" w:themeColor="background1"/>
                          <w:sz w:val="28"/>
                          <w:szCs w:val="28"/>
                        </w:rPr>
                      </w:pPr>
                    </w:p>
                    <w:p w14:paraId="124D6476" w14:textId="77777777" w:rsidR="00A217F9" w:rsidRPr="007775A8" w:rsidRDefault="00A217F9" w:rsidP="00A217F9">
                      <w:pPr>
                        <w:jc w:val="center"/>
                        <w:rPr>
                          <w:color w:val="FFFFFF" w:themeColor="background1"/>
                          <w:sz w:val="28"/>
                          <w:szCs w:val="28"/>
                        </w:rPr>
                      </w:pPr>
                    </w:p>
                  </w:txbxContent>
                </v:textbox>
                <w10:wrap anchorx="margin"/>
              </v:roundrect>
            </w:pict>
          </mc:Fallback>
        </mc:AlternateContent>
      </w:r>
      <w:r>
        <w:rPr>
          <w:noProof/>
        </w:rPr>
        <mc:AlternateContent>
          <mc:Choice Requires="wps">
            <w:drawing>
              <wp:anchor distT="0" distB="0" distL="114300" distR="114300" simplePos="0" relativeHeight="251658287" behindDoc="0" locked="0" layoutInCell="1" allowOverlap="1" wp14:anchorId="0AB51C39" wp14:editId="6762328D">
                <wp:simplePos x="0" y="0"/>
                <wp:positionH relativeFrom="margin">
                  <wp:posOffset>-28575</wp:posOffset>
                </wp:positionH>
                <wp:positionV relativeFrom="paragraph">
                  <wp:posOffset>47625</wp:posOffset>
                </wp:positionV>
                <wp:extent cx="2417445" cy="1076325"/>
                <wp:effectExtent l="0" t="0" r="1905" b="9525"/>
                <wp:wrapNone/>
                <wp:docPr id="79" name="Rectangle: Rounded Corners 79"/>
                <wp:cNvGraphicFramePr/>
                <a:graphic xmlns:a="http://schemas.openxmlformats.org/drawingml/2006/main">
                  <a:graphicData uri="http://schemas.microsoft.com/office/word/2010/wordprocessingShape">
                    <wps:wsp>
                      <wps:cNvSpPr/>
                      <wps:spPr>
                        <a:xfrm>
                          <a:off x="0" y="0"/>
                          <a:ext cx="2417445" cy="1076325"/>
                        </a:xfrm>
                        <a:prstGeom prst="roundRect">
                          <a:avLst/>
                        </a:prstGeom>
                        <a:solidFill>
                          <a:srgbClr val="008080"/>
                        </a:solidFill>
                        <a:ln w="12700" cap="flat" cmpd="sng" algn="ctr">
                          <a:noFill/>
                          <a:prstDash val="solid"/>
                          <a:miter lim="800000"/>
                        </a:ln>
                        <a:effectLst/>
                      </wps:spPr>
                      <wps:txbx>
                        <w:txbxContent>
                          <w:p w14:paraId="368EE51C" w14:textId="77777777" w:rsidR="008D5659" w:rsidRPr="00C84058" w:rsidRDefault="008D5659" w:rsidP="00C84058">
                            <w:pPr>
                              <w:jc w:val="center"/>
                              <w:rPr>
                                <w:rFonts w:ascii="Arial" w:hAnsi="Arial" w:cs="Arial"/>
                                <w:color w:val="FFFFFF" w:themeColor="background1"/>
                                <w:sz w:val="24"/>
                                <w:szCs w:val="24"/>
                              </w:rPr>
                            </w:pPr>
                            <w:r w:rsidRPr="00C84058">
                              <w:rPr>
                                <w:rFonts w:ascii="Arial" w:hAnsi="Arial" w:cs="Arial"/>
                                <w:color w:val="FFFFFF" w:themeColor="background1"/>
                                <w:sz w:val="24"/>
                                <w:szCs w:val="24"/>
                              </w:rPr>
                              <w:t>"Just time at the moment with so many staff off with illness/COVID."</w:t>
                            </w:r>
                          </w:p>
                          <w:p w14:paraId="22F84029" w14:textId="77777777" w:rsidR="008D5659" w:rsidRPr="00C84058" w:rsidRDefault="008D5659" w:rsidP="00C84058">
                            <w:pPr>
                              <w:jc w:val="center"/>
                              <w:rPr>
                                <w:rFonts w:ascii="Arial" w:hAnsi="Arial" w:cs="Arial"/>
                                <w:color w:val="FFFFFF" w:themeColor="background1"/>
                              </w:rPr>
                            </w:pPr>
                            <w:r w:rsidRPr="00C84058">
                              <w:rPr>
                                <w:rFonts w:ascii="Arial" w:hAnsi="Arial" w:cs="Arial"/>
                                <w:color w:val="FFFFFF" w:themeColor="background1"/>
                              </w:rPr>
                              <w:t>Respondent, membership survey</w:t>
                            </w:r>
                          </w:p>
                          <w:p w14:paraId="546F1B8D" w14:textId="77777777" w:rsidR="00A217F9" w:rsidRPr="007775A8" w:rsidRDefault="00A217F9" w:rsidP="00C84058">
                            <w:pPr>
                              <w:jc w:val="center"/>
                              <w:rPr>
                                <w:color w:val="FFFFFF" w:themeColor="background1"/>
                                <w:sz w:val="28"/>
                                <w:szCs w:val="28"/>
                              </w:rPr>
                            </w:pPr>
                          </w:p>
                          <w:p w14:paraId="4580DB25" w14:textId="77777777" w:rsidR="00A217F9" w:rsidRPr="007775A8" w:rsidRDefault="00A217F9" w:rsidP="00A217F9">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B51C39" id="Rectangle: Rounded Corners 79" o:spid="_x0000_s1043" style="position:absolute;margin-left:-2.25pt;margin-top:3.75pt;width:190.35pt;height:84.75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" fillcolor="teal" stroked="f" strokeweight="1pt">
                <v:stroke joinstyle="miter"/>
                <v:textbox>
                  <w:txbxContent>
                    <w:p w14:paraId="368EE51C" w14:textId="77777777" w:rsidR="008D5659" w:rsidRPr="00C84058" w:rsidRDefault="008D5659" w:rsidP="00C84058">
                      <w:pPr>
                        <w:jc w:val="center"/>
                        <w:rPr>
                          <w:rFonts w:ascii="Arial" w:hAnsi="Arial" w:cs="Arial"/>
                          <w:color w:val="FFFFFF" w:themeColor="background1"/>
                          <w:sz w:val="24"/>
                          <w:szCs w:val="24"/>
                        </w:rPr>
                      </w:pPr>
                      <w:r w:rsidRPr="00C84058">
                        <w:rPr>
                          <w:rFonts w:ascii="Arial" w:hAnsi="Arial" w:cs="Arial"/>
                          <w:color w:val="FFFFFF" w:themeColor="background1"/>
                          <w:sz w:val="24"/>
                          <w:szCs w:val="24"/>
                        </w:rPr>
                        <w:t>"Just time at the moment with so many staff off with illness/COVID."</w:t>
                      </w:r>
                    </w:p>
                    <w:p w14:paraId="22F84029" w14:textId="77777777" w:rsidR="008D5659" w:rsidRPr="00C84058" w:rsidRDefault="008D5659" w:rsidP="00C84058">
                      <w:pPr>
                        <w:jc w:val="center"/>
                        <w:rPr>
                          <w:rFonts w:ascii="Arial" w:hAnsi="Arial" w:cs="Arial"/>
                          <w:color w:val="FFFFFF" w:themeColor="background1"/>
                        </w:rPr>
                      </w:pPr>
                      <w:r w:rsidRPr="00C84058">
                        <w:rPr>
                          <w:rFonts w:ascii="Arial" w:hAnsi="Arial" w:cs="Arial"/>
                          <w:color w:val="FFFFFF" w:themeColor="background1"/>
                        </w:rPr>
                        <w:t>Respondent, membership survey</w:t>
                      </w:r>
                    </w:p>
                    <w:p w14:paraId="546F1B8D" w14:textId="77777777" w:rsidR="00A217F9" w:rsidRPr="007775A8" w:rsidRDefault="00A217F9" w:rsidP="00C84058">
                      <w:pPr>
                        <w:jc w:val="center"/>
                        <w:rPr>
                          <w:color w:val="FFFFFF" w:themeColor="background1"/>
                          <w:sz w:val="28"/>
                          <w:szCs w:val="28"/>
                        </w:rPr>
                      </w:pPr>
                    </w:p>
                    <w:p w14:paraId="4580DB25" w14:textId="77777777" w:rsidR="00A217F9" w:rsidRPr="007775A8" w:rsidRDefault="00A217F9" w:rsidP="00A217F9">
                      <w:pPr>
                        <w:jc w:val="center"/>
                        <w:rPr>
                          <w:color w:val="FFFFFF" w:themeColor="background1"/>
                          <w:sz w:val="28"/>
                          <w:szCs w:val="28"/>
                        </w:rPr>
                      </w:pPr>
                    </w:p>
                  </w:txbxContent>
                </v:textbox>
                <w10:wrap anchorx="margin"/>
              </v:roundrect>
            </w:pict>
          </mc:Fallback>
        </mc:AlternateContent>
      </w:r>
    </w:p>
    <w:p w14:paraId="02D1F101" w14:textId="29022527" w:rsidR="00A217F9" w:rsidRDefault="00A217F9" w:rsidP="00A217F9"/>
    <w:p w14:paraId="527D60D8" w14:textId="472F38E6" w:rsidR="00A217F9" w:rsidRDefault="00A217F9" w:rsidP="00A217F9"/>
    <w:p w14:paraId="28F4D488" w14:textId="6EC019B2" w:rsidR="00A217F9" w:rsidRDefault="00A217F9" w:rsidP="00A217F9"/>
    <w:p w14:paraId="1CEB9D89" w14:textId="24AF36F0" w:rsidR="00230CBA" w:rsidRDefault="00230CBA" w:rsidP="001B1FE3"/>
    <w:p w14:paraId="77E62511" w14:textId="3B18E137" w:rsidR="003A1BA3" w:rsidRDefault="005C3ADD" w:rsidP="00F336F9">
      <w:pPr>
        <w:pStyle w:val="ListParagraph"/>
        <w:numPr>
          <w:ilvl w:val="0"/>
          <w:numId w:val="42"/>
        </w:numPr>
      </w:pPr>
      <w:r>
        <w:t xml:space="preserve">School-based respondents to surveys and in the focus groups reported that a lack of time and staff capacity are the biggest barriers to implementing learning from WSS CPD in schools.  Throughout the year, schools have faced challenges </w:t>
      </w:r>
      <w:r w:rsidR="000B44F1">
        <w:t xml:space="preserve">in </w:t>
      </w:r>
      <w:r>
        <w:t>response to Covid.  Staff who have strategic roles have been frequently used to cover classes, thus reducing the capacity for strategic activity needed to implement change.</w:t>
      </w:r>
    </w:p>
    <w:p w14:paraId="58F67077" w14:textId="77777777" w:rsidR="000B44F1" w:rsidRDefault="000B44F1" w:rsidP="000B44F1">
      <w:pPr>
        <w:pStyle w:val="ListParagraph"/>
      </w:pPr>
    </w:p>
    <w:p w14:paraId="5F1EDC35" w14:textId="07669196" w:rsidR="00DF7936" w:rsidRDefault="00DF7936" w:rsidP="00F336F9">
      <w:pPr>
        <w:pStyle w:val="ListParagraph"/>
        <w:numPr>
          <w:ilvl w:val="0"/>
          <w:numId w:val="42"/>
        </w:numPr>
      </w:pPr>
      <w:r>
        <w:t xml:space="preserve">Feedback from the post webinar </w:t>
      </w:r>
      <w:r w:rsidR="006B4B27">
        <w:t xml:space="preserve">surveys indicates that some attendees felt </w:t>
      </w:r>
      <w:r w:rsidR="003553E9">
        <w:t>some</w:t>
      </w:r>
      <w:r w:rsidR="006B4B27">
        <w:t xml:space="preserve"> sessions lacked interaction</w:t>
      </w:r>
      <w:r w:rsidR="003553E9">
        <w:t xml:space="preserve"> and could be ‘didactic’.</w:t>
      </w:r>
      <w:r w:rsidR="001862ED">
        <w:t xml:space="preserve">  There were some reports that i</w:t>
      </w:r>
      <w:r w:rsidR="00CE2A83">
        <w:t>t</w:t>
      </w:r>
      <w:r w:rsidR="001862ED">
        <w:t xml:space="preserve"> was difficult to access the </w:t>
      </w:r>
      <w:r w:rsidR="00C902FD">
        <w:t>series pre-reading</w:t>
      </w:r>
      <w:r w:rsidR="00206BA9">
        <w:t>.</w:t>
      </w:r>
      <w:r w:rsidR="00E52079">
        <w:t xml:space="preserve">  </w:t>
      </w:r>
      <w:r w:rsidR="0047512C">
        <w:t xml:space="preserve">In general, live attendance drops off through a webinar series.  There have been two exceptions to this: </w:t>
      </w:r>
      <w:r w:rsidR="0047512C" w:rsidRPr="000A4EA6">
        <w:rPr>
          <w:i/>
          <w:iCs/>
        </w:rPr>
        <w:t>Working with parents, carers and families</w:t>
      </w:r>
      <w:r w:rsidR="0047512C">
        <w:t xml:space="preserve"> (SW) and </w:t>
      </w:r>
      <w:r w:rsidR="0047512C" w:rsidRPr="000A4EA6">
        <w:rPr>
          <w:i/>
          <w:iCs/>
        </w:rPr>
        <w:t>Leadership of SEND: Building a culture of collective responsibility</w:t>
      </w:r>
      <w:r w:rsidR="0047512C">
        <w:t xml:space="preserve"> (NORTH).  </w:t>
      </w:r>
    </w:p>
    <w:p w14:paraId="73C888F8" w14:textId="77777777" w:rsidR="00FA28DF" w:rsidRDefault="00FA28DF" w:rsidP="005F6688">
      <w:pPr>
        <w:pStyle w:val="ListParagraph"/>
        <w:ind w:left="360"/>
      </w:pPr>
    </w:p>
    <w:p w14:paraId="0992BB01" w14:textId="77777777" w:rsidR="000E1087" w:rsidRDefault="000E1087" w:rsidP="009D789A"/>
    <w:p w14:paraId="22DBC88A" w14:textId="65F15F62" w:rsidR="00316EBC" w:rsidRPr="00AA2D1D" w:rsidRDefault="00AA2D1D" w:rsidP="00010EF5">
      <w:pPr>
        <w:pStyle w:val="Heading2"/>
      </w:pPr>
      <w:bookmarkStart w:id="39" w:name="_Toc99565172"/>
      <w:r w:rsidRPr="00AA2D1D">
        <w:t>Key learning</w:t>
      </w:r>
      <w:bookmarkEnd w:id="39"/>
    </w:p>
    <w:p w14:paraId="1009F92D" w14:textId="4549934B" w:rsidR="00A118D1" w:rsidRDefault="001D0F09" w:rsidP="00F336F9">
      <w:pPr>
        <w:pStyle w:val="ListParagraph"/>
        <w:numPr>
          <w:ilvl w:val="0"/>
          <w:numId w:val="34"/>
        </w:numPr>
      </w:pPr>
      <w:r>
        <w:t>Take into account that w</w:t>
      </w:r>
      <w:r w:rsidR="003D129D">
        <w:t>ebinar attendance was highest between September and October and lowest between November and December</w:t>
      </w:r>
      <w:r w:rsidR="0096135F">
        <w:t>.</w:t>
      </w:r>
      <w:r w:rsidR="002A1BDD">
        <w:t xml:space="preserve"> </w:t>
      </w:r>
    </w:p>
    <w:p w14:paraId="4C16CC0A" w14:textId="77777777" w:rsidR="003252E0" w:rsidRDefault="003252E0" w:rsidP="00F336F9">
      <w:pPr>
        <w:pStyle w:val="ListParagraph"/>
        <w:numPr>
          <w:ilvl w:val="0"/>
          <w:numId w:val="34"/>
        </w:numPr>
      </w:pPr>
      <w:r>
        <w:t>Continue to include examples of how to put the pedagogical theory into practice in the school setting.  Delegates value having resources to ‘take-away’ and implement or adapt for their own setting.</w:t>
      </w:r>
    </w:p>
    <w:p w14:paraId="635BB071" w14:textId="3AA7B9FE" w:rsidR="003252E0" w:rsidRDefault="003252E0" w:rsidP="00F336F9">
      <w:pPr>
        <w:pStyle w:val="ListParagraph"/>
        <w:numPr>
          <w:ilvl w:val="0"/>
          <w:numId w:val="34"/>
        </w:numPr>
      </w:pPr>
      <w:r>
        <w:t xml:space="preserve">Ensure </w:t>
      </w:r>
      <w:r w:rsidR="000B6A6A">
        <w:t>CPD</w:t>
      </w:r>
      <w:r>
        <w:t xml:space="preserve"> promotes active engagement from the participant and that documents referred to for pre- / post- reading are </w:t>
      </w:r>
      <w:r w:rsidR="0065333B">
        <w:t>easily accessible</w:t>
      </w:r>
      <w:r>
        <w:t>.</w:t>
      </w:r>
    </w:p>
    <w:p w14:paraId="00C00CB2" w14:textId="5CB67CBD" w:rsidR="003252E0" w:rsidRDefault="003252E0" w:rsidP="00F336F9">
      <w:pPr>
        <w:pStyle w:val="ListParagraph"/>
        <w:numPr>
          <w:ilvl w:val="0"/>
          <w:numId w:val="34"/>
        </w:numPr>
      </w:pPr>
      <w:r>
        <w:lastRenderedPageBreak/>
        <w:t xml:space="preserve">Consider a blended approach to </w:t>
      </w:r>
      <w:r w:rsidR="00BC4B67">
        <w:t>CPD</w:t>
      </w:r>
      <w:r>
        <w:t xml:space="preserve"> delivery, if possible.  Live webinars, face-to-face sessions and access to recorded delivery are all valued by the member community.</w:t>
      </w:r>
      <w:r w:rsidR="006F1B4F" w:rsidRPr="006F1B4F">
        <w:t xml:space="preserve"> </w:t>
      </w:r>
      <w:r w:rsidR="006F1B4F">
        <w:t xml:space="preserve">Live attendance at webinars is lower than last year but recording views are higher indicating a change in the way schools are engaging with online learning.  </w:t>
      </w:r>
      <w:r w:rsidR="006024C5">
        <w:t>33</w:t>
      </w:r>
      <w:r w:rsidR="006F1B4F">
        <w:t>% of people who booked went on to attend the live webinar (</w:t>
      </w:r>
      <w:r w:rsidR="00301A08">
        <w:t>3,6</w:t>
      </w:r>
      <w:r w:rsidR="008369E5">
        <w:t>96</w:t>
      </w:r>
      <w:r w:rsidR="0049278B">
        <w:t xml:space="preserve"> live attendees </w:t>
      </w:r>
      <w:r w:rsidR="00E109A5">
        <w:t xml:space="preserve">from </w:t>
      </w:r>
      <w:r w:rsidR="0049278B">
        <w:t>11,242 bookings</w:t>
      </w:r>
      <w:r w:rsidR="006F1B4F">
        <w:t xml:space="preserve">).  </w:t>
      </w:r>
    </w:p>
    <w:p w14:paraId="32889855" w14:textId="51702CBC" w:rsidR="002551F5" w:rsidRDefault="005A4D8E" w:rsidP="00F336F9">
      <w:pPr>
        <w:pStyle w:val="ListParagraph"/>
        <w:numPr>
          <w:ilvl w:val="0"/>
          <w:numId w:val="34"/>
        </w:numPr>
      </w:pPr>
      <w:r>
        <w:t xml:space="preserve">Respond to member </w:t>
      </w:r>
      <w:r w:rsidR="00DB6E54">
        <w:t xml:space="preserve">feedback </w:t>
      </w:r>
      <w:r w:rsidR="00EE4659">
        <w:t xml:space="preserve">which </w:t>
      </w:r>
      <w:r w:rsidR="00003B4E">
        <w:t xml:space="preserve">indicated </w:t>
      </w:r>
      <w:r w:rsidR="00EE4659">
        <w:t xml:space="preserve">that </w:t>
      </w:r>
      <w:r w:rsidR="00BF2BB4">
        <w:t>‘t</w:t>
      </w:r>
      <w:r w:rsidR="002736C9">
        <w:t>he</w:t>
      </w:r>
      <w:r w:rsidR="00BF2BB4">
        <w:t xml:space="preserve"> inclusive classroom’ </w:t>
      </w:r>
      <w:r w:rsidR="0033563E">
        <w:t>is the</w:t>
      </w:r>
      <w:r w:rsidR="002736C9">
        <w:t xml:space="preserve"> most popular topic for </w:t>
      </w:r>
      <w:r w:rsidR="00AA164B">
        <w:t xml:space="preserve">future </w:t>
      </w:r>
      <w:r w:rsidR="00BC4B67">
        <w:t>CPD</w:t>
      </w:r>
      <w:r w:rsidR="0033563E">
        <w:t>.</w:t>
      </w:r>
      <w:r w:rsidR="0031365F">
        <w:t xml:space="preserve">  </w:t>
      </w:r>
      <w:r w:rsidR="003C5355">
        <w:t>‘Social and emotional wellbeing’</w:t>
      </w:r>
      <w:r w:rsidR="001D1778">
        <w:t>, ‘leadership of SEND’</w:t>
      </w:r>
      <w:r w:rsidR="00307D3B">
        <w:t xml:space="preserve"> and ‘early identification and intervention’ were also popular choices.</w:t>
      </w:r>
    </w:p>
    <w:p w14:paraId="7E1C82DA" w14:textId="60EA8896" w:rsidR="003252E0" w:rsidRDefault="003E2E6F" w:rsidP="00F336F9">
      <w:pPr>
        <w:pStyle w:val="ListParagraph"/>
        <w:numPr>
          <w:ilvl w:val="0"/>
          <w:numId w:val="34"/>
        </w:numPr>
      </w:pPr>
      <w:r>
        <w:t>Consider</w:t>
      </w:r>
      <w:r w:rsidR="006801FE">
        <w:t xml:space="preserve"> further</w:t>
      </w:r>
      <w:r>
        <w:t xml:space="preserve"> ways to target</w:t>
      </w:r>
      <w:r w:rsidR="00DE348F">
        <w:t xml:space="preserve"> the schools</w:t>
      </w:r>
      <w:r w:rsidR="008844CE">
        <w:t>’</w:t>
      </w:r>
      <w:r w:rsidR="00DE348F">
        <w:t xml:space="preserve"> workforce beyond </w:t>
      </w:r>
      <w:r w:rsidR="001F1DEF">
        <w:t>SENCO</w:t>
      </w:r>
      <w:r w:rsidR="00DE348F">
        <w:t>s</w:t>
      </w:r>
      <w:r w:rsidR="00AF61DA">
        <w:t xml:space="preserve">, while maintaining the highly regarded support currently available for </w:t>
      </w:r>
      <w:r w:rsidR="001F1DEF">
        <w:t>SENCO</w:t>
      </w:r>
      <w:r w:rsidR="00AF61DA">
        <w:t>s</w:t>
      </w:r>
      <w:r w:rsidR="00025E01">
        <w:t>.</w:t>
      </w:r>
    </w:p>
    <w:p w14:paraId="35A3619F" w14:textId="25156716" w:rsidR="00D97C80" w:rsidRDefault="00D97C80" w:rsidP="00F336F9">
      <w:pPr>
        <w:pStyle w:val="ListParagraph"/>
        <w:numPr>
          <w:ilvl w:val="0"/>
          <w:numId w:val="34"/>
        </w:numPr>
      </w:pPr>
      <w:r>
        <w:t xml:space="preserve">Continue to </w:t>
      </w:r>
      <w:r w:rsidR="00FD0E63">
        <w:t xml:space="preserve">track </w:t>
      </w:r>
      <w:r w:rsidR="004C4A71">
        <w:t xml:space="preserve">which areas of the country </w:t>
      </w:r>
      <w:r w:rsidR="00EF5047">
        <w:t xml:space="preserve">have lower rates of engagement with WSS </w:t>
      </w:r>
      <w:r w:rsidR="008844CE">
        <w:t>CPD</w:t>
      </w:r>
      <w:r w:rsidR="00EF5047">
        <w:t xml:space="preserve"> and use regional </w:t>
      </w:r>
      <w:r w:rsidR="00A04240">
        <w:t>networking to grow reach into these areas.</w:t>
      </w:r>
    </w:p>
    <w:p w14:paraId="2C50984A" w14:textId="77777777" w:rsidR="00696565" w:rsidRDefault="00696565" w:rsidP="009D789A"/>
    <w:p w14:paraId="20630C51" w14:textId="37C82FB1" w:rsidR="005873A9" w:rsidRPr="005873A9" w:rsidRDefault="005873A9" w:rsidP="00010EF5">
      <w:pPr>
        <w:pStyle w:val="Heading2"/>
      </w:pPr>
      <w:bookmarkStart w:id="40" w:name="_Toc99565173"/>
      <w:r>
        <w:t>Conclusions</w:t>
      </w:r>
      <w:bookmarkEnd w:id="40"/>
    </w:p>
    <w:p w14:paraId="238D75A4" w14:textId="5EE1CAB8" w:rsidR="00293F3D" w:rsidRDefault="00280069" w:rsidP="00D61357">
      <w:r>
        <w:t xml:space="preserve">The evidence gathered </w:t>
      </w:r>
      <w:r w:rsidR="00FC4246">
        <w:t xml:space="preserve">indicates that </w:t>
      </w:r>
      <w:r w:rsidR="00D2306F">
        <w:t xml:space="preserve">WSS </w:t>
      </w:r>
      <w:r w:rsidR="008844CE">
        <w:t>CPD</w:t>
      </w:r>
      <w:r w:rsidR="00D2306F">
        <w:t xml:space="preserve"> webinars are highly regarded </w:t>
      </w:r>
      <w:r w:rsidR="00B44D75">
        <w:t xml:space="preserve">by the </w:t>
      </w:r>
      <w:r w:rsidR="00B27A73">
        <w:t>practitioners who have accessed them.</w:t>
      </w:r>
      <w:r w:rsidR="000124E0">
        <w:t xml:space="preserve">  The reach of the </w:t>
      </w:r>
      <w:r w:rsidR="008844CE">
        <w:t>CPD</w:t>
      </w:r>
      <w:r w:rsidR="000124E0">
        <w:t xml:space="preserve"> webinars is growing across the </w:t>
      </w:r>
      <w:r w:rsidR="008D5F2E">
        <w:t xml:space="preserve">8 RSC regions in England and </w:t>
      </w:r>
      <w:r w:rsidR="00D65FC9">
        <w:t>the</w:t>
      </w:r>
      <w:r w:rsidR="007A75AE">
        <w:t>re</w:t>
      </w:r>
      <w:r w:rsidR="000E2393">
        <w:t xml:space="preserve"> is </w:t>
      </w:r>
      <w:r w:rsidR="007A75AE">
        <w:t>clear evidence that</w:t>
      </w:r>
      <w:r w:rsidR="00C655A5">
        <w:t xml:space="preserve"> </w:t>
      </w:r>
      <w:r w:rsidR="00627AAE">
        <w:t xml:space="preserve">the WSS </w:t>
      </w:r>
      <w:r w:rsidR="00F5265C">
        <w:t>CPD</w:t>
      </w:r>
      <w:r w:rsidR="00627AAE">
        <w:t xml:space="preserve"> offer is supporting the school workforce to prioritis</w:t>
      </w:r>
      <w:r w:rsidR="00DC56FE">
        <w:t>e</w:t>
      </w:r>
      <w:r w:rsidR="00627AAE">
        <w:t xml:space="preserve"> and understand their responsibilities in relation to SEND</w:t>
      </w:r>
      <w:r w:rsidR="007A1405">
        <w:t>.</w:t>
      </w:r>
      <w:r w:rsidR="00624D98">
        <w:t xml:space="preserve">  Evidence has been gathered </w:t>
      </w:r>
      <w:r w:rsidR="00083540">
        <w:t>which</w:t>
      </w:r>
      <w:r w:rsidR="00624D98">
        <w:t xml:space="preserve"> </w:t>
      </w:r>
      <w:r w:rsidR="00151A97">
        <w:t xml:space="preserve">demonstrates how schools are </w:t>
      </w:r>
      <w:r w:rsidR="008B44C5">
        <w:t xml:space="preserve">embedding good practice at an individual and setting </w:t>
      </w:r>
      <w:r w:rsidR="00AE6AFB">
        <w:t>level</w:t>
      </w:r>
      <w:r w:rsidR="00110797">
        <w:t xml:space="preserve"> </w:t>
      </w:r>
      <w:r w:rsidR="008C43FE">
        <w:t>within their CPD and school improvement plans</w:t>
      </w:r>
      <w:r w:rsidR="002E4780">
        <w:t>.</w:t>
      </w:r>
      <w:r w:rsidR="00CF645C">
        <w:t xml:space="preserve">  Examples of </w:t>
      </w:r>
      <w:r w:rsidR="00620D47">
        <w:t>evidence</w:t>
      </w:r>
      <w:r w:rsidR="00F46F62">
        <w:t xml:space="preserve"> </w:t>
      </w:r>
      <w:r w:rsidR="00E64DE7">
        <w:t xml:space="preserve">collected </w:t>
      </w:r>
      <w:r w:rsidR="00EE4B2A">
        <w:t xml:space="preserve">show impact </w:t>
      </w:r>
      <w:r w:rsidR="00763364">
        <w:t xml:space="preserve">in schools, particularly in relation to </w:t>
      </w:r>
      <w:r w:rsidR="00B80767">
        <w:t xml:space="preserve">improved identification of SEN, improvements in </w:t>
      </w:r>
      <w:r w:rsidR="00CF1B41">
        <w:t xml:space="preserve">inclusive </w:t>
      </w:r>
      <w:r w:rsidR="00F5265C">
        <w:t>high-quality</w:t>
      </w:r>
      <w:r w:rsidR="00B80767">
        <w:t xml:space="preserve"> teaching</w:t>
      </w:r>
      <w:r w:rsidR="00B8134E">
        <w:t xml:space="preserve"> and </w:t>
      </w:r>
      <w:r w:rsidR="00D41FD3">
        <w:t>more effective preparation for adulthood.</w:t>
      </w:r>
    </w:p>
    <w:p w14:paraId="418E0CBF" w14:textId="77777777" w:rsidR="00E91B80" w:rsidRDefault="00E91B80" w:rsidP="00FE61A0"/>
    <w:p w14:paraId="6D7800C1" w14:textId="2FC1ECD7" w:rsidR="00BF79DF" w:rsidRDefault="00BF79DF">
      <w:pPr>
        <w:rPr>
          <w:sz w:val="28"/>
          <w:szCs w:val="28"/>
        </w:rPr>
      </w:pPr>
      <w:r>
        <w:rPr>
          <w:sz w:val="28"/>
          <w:szCs w:val="28"/>
        </w:rPr>
        <w:br w:type="page"/>
      </w:r>
    </w:p>
    <w:p w14:paraId="41DCC9D2" w14:textId="6A1DC51A" w:rsidR="00BF79DF" w:rsidRDefault="00BF79DF" w:rsidP="00010EF5">
      <w:pPr>
        <w:pStyle w:val="Heading1"/>
      </w:pPr>
      <w:bookmarkStart w:id="41" w:name="_Toc99565174"/>
      <w:r>
        <w:lastRenderedPageBreak/>
        <w:t>Strand 1b</w:t>
      </w:r>
      <w:r w:rsidR="009A28E1">
        <w:t xml:space="preserve"> </w:t>
      </w:r>
      <w:r w:rsidR="00A91152">
        <w:t>(1) Sector-led improvement Professional development groups</w:t>
      </w:r>
      <w:bookmarkEnd w:id="41"/>
    </w:p>
    <w:p w14:paraId="2FA0FB36" w14:textId="2B06A547" w:rsidR="00C57C3D" w:rsidRDefault="00690760" w:rsidP="00914A7D">
      <w:pPr>
        <w:pStyle w:val="Heading2"/>
      </w:pPr>
      <w:bookmarkStart w:id="42" w:name="_Toc99565175"/>
      <w:bookmarkStart w:id="43" w:name="_Hlk92272647"/>
      <w:r w:rsidRPr="00690760">
        <w:t>Intent</w:t>
      </w:r>
      <w:r>
        <w:t>:</w:t>
      </w:r>
      <w:r w:rsidR="00752CD0">
        <w:t xml:space="preserve"> Aims of the strand</w:t>
      </w:r>
      <w:bookmarkEnd w:id="42"/>
      <w:r w:rsidR="003B4804">
        <w:t xml:space="preserve"> </w:t>
      </w:r>
    </w:p>
    <w:p w14:paraId="0D9F94BF" w14:textId="7D4AC116" w:rsidR="002678D0" w:rsidRPr="00F604D6" w:rsidRDefault="002678D0" w:rsidP="002678D0">
      <w:pPr>
        <w:rPr>
          <w:rFonts w:cstheme="minorHAnsi"/>
        </w:rPr>
      </w:pPr>
      <w:r w:rsidRPr="00F604D6">
        <w:rPr>
          <w:rFonts w:cstheme="minorHAnsi"/>
        </w:rPr>
        <w:t xml:space="preserve">The aim of the project was to propose and deliver a programme of regional online sector-led improvement activities (through professional development groups) to help foster a culture of reflection, </w:t>
      </w:r>
      <w:r w:rsidR="009469F0" w:rsidRPr="00F604D6">
        <w:rPr>
          <w:rFonts w:cstheme="minorHAnsi"/>
        </w:rPr>
        <w:t>challenge,</w:t>
      </w:r>
      <w:r w:rsidRPr="00F604D6">
        <w:rPr>
          <w:rFonts w:cstheme="minorHAnsi"/>
        </w:rPr>
        <w:t xml:space="preserve"> and support between peers and across the sector, particularly in relation to SEN </w:t>
      </w:r>
      <w:r w:rsidR="00E93AE8">
        <w:rPr>
          <w:rFonts w:cstheme="minorHAnsi"/>
        </w:rPr>
        <w:t>s</w:t>
      </w:r>
      <w:r w:rsidRPr="00F604D6">
        <w:rPr>
          <w:rFonts w:cstheme="minorHAnsi"/>
        </w:rPr>
        <w:t>upport, early intervention, and preparation for adulthood.</w:t>
      </w:r>
    </w:p>
    <w:p w14:paraId="539DD901" w14:textId="5AA06795" w:rsidR="00F604D6" w:rsidRPr="00F604D6" w:rsidRDefault="00F604D6" w:rsidP="00F604D6">
      <w:pPr>
        <w:pStyle w:val="DeptBullets"/>
        <w:numPr>
          <w:ilvl w:val="0"/>
          <w:numId w:val="0"/>
        </w:numPr>
        <w:spacing w:after="0"/>
        <w:rPr>
          <w:rFonts w:asciiTheme="minorHAnsi" w:hAnsiTheme="minorHAnsi" w:cstheme="minorHAnsi"/>
          <w:sz w:val="22"/>
          <w:szCs w:val="22"/>
        </w:rPr>
      </w:pPr>
      <w:r w:rsidRPr="00F604D6">
        <w:rPr>
          <w:rFonts w:asciiTheme="minorHAnsi" w:hAnsiTheme="minorHAnsi" w:cstheme="minorHAnsi"/>
          <w:sz w:val="22"/>
          <w:szCs w:val="22"/>
        </w:rPr>
        <w:t xml:space="preserve">The knowledge, skills and understanding to improve outcomes for children and young people with SEND exists, however, this is not spread evenly across and between schools. Outcomes are </w:t>
      </w:r>
      <w:r w:rsidR="00484869">
        <w:rPr>
          <w:rFonts w:asciiTheme="minorHAnsi" w:hAnsiTheme="minorHAnsi" w:cstheme="minorHAnsi"/>
          <w:sz w:val="22"/>
          <w:szCs w:val="22"/>
        </w:rPr>
        <w:t>poorer</w:t>
      </w:r>
      <w:r w:rsidR="00B8358F">
        <w:rPr>
          <w:rFonts w:asciiTheme="minorHAnsi" w:hAnsiTheme="minorHAnsi" w:cstheme="minorHAnsi"/>
          <w:sz w:val="22"/>
          <w:szCs w:val="22"/>
        </w:rPr>
        <w:t xml:space="preserve"> with attainment lower </w:t>
      </w:r>
      <w:r w:rsidRPr="00F604D6">
        <w:rPr>
          <w:rFonts w:asciiTheme="minorHAnsi" w:hAnsiTheme="minorHAnsi" w:cstheme="minorHAnsi"/>
          <w:sz w:val="22"/>
          <w:szCs w:val="22"/>
        </w:rPr>
        <w:t>than for children and young people without SEN</w:t>
      </w:r>
      <w:r w:rsidR="00BA37F4">
        <w:rPr>
          <w:rStyle w:val="FootnoteReference"/>
          <w:rFonts w:asciiTheme="minorHAnsi" w:hAnsiTheme="minorHAnsi" w:cstheme="minorHAnsi"/>
          <w:sz w:val="22"/>
          <w:szCs w:val="22"/>
        </w:rPr>
        <w:footnoteReference w:id="2"/>
      </w:r>
      <w:r w:rsidRPr="00F604D6">
        <w:rPr>
          <w:rFonts w:asciiTheme="minorHAnsi" w:hAnsiTheme="minorHAnsi" w:cstheme="minorHAnsi"/>
          <w:sz w:val="22"/>
          <w:szCs w:val="22"/>
        </w:rPr>
        <w:t xml:space="preserve"> whilst absence and exclusion rates are higher for those with SEN WSS aims to equip the school workforce, across all 8 RSC regions in England, to prioritise and understand their responsibilities in relation to SEND and to share and embed good practice at individual and setting-level within their CPD and school improvement plans. </w:t>
      </w:r>
    </w:p>
    <w:p w14:paraId="699AE310" w14:textId="77777777" w:rsidR="00F604D6" w:rsidRPr="00F604D6" w:rsidRDefault="00F604D6" w:rsidP="00F604D6">
      <w:pPr>
        <w:pStyle w:val="DeptBullets"/>
        <w:numPr>
          <w:ilvl w:val="0"/>
          <w:numId w:val="0"/>
        </w:numPr>
        <w:spacing w:after="0"/>
        <w:rPr>
          <w:rFonts w:asciiTheme="minorHAnsi" w:hAnsiTheme="minorHAnsi" w:cstheme="minorHAnsi"/>
          <w:sz w:val="22"/>
          <w:szCs w:val="22"/>
        </w:rPr>
      </w:pPr>
    </w:p>
    <w:p w14:paraId="7605C5A2" w14:textId="19AEDDD4" w:rsidR="00F604D6" w:rsidRPr="00F604D6" w:rsidRDefault="00F604D6" w:rsidP="00F604D6">
      <w:pPr>
        <w:pStyle w:val="DeptBullets"/>
        <w:numPr>
          <w:ilvl w:val="0"/>
          <w:numId w:val="0"/>
        </w:numPr>
        <w:spacing w:after="0"/>
        <w:rPr>
          <w:rFonts w:asciiTheme="minorHAnsi" w:hAnsiTheme="minorHAnsi" w:cstheme="minorHAnsi"/>
          <w:sz w:val="22"/>
          <w:szCs w:val="22"/>
        </w:rPr>
      </w:pPr>
      <w:r w:rsidRPr="00F604D6">
        <w:rPr>
          <w:rFonts w:asciiTheme="minorHAnsi" w:hAnsiTheme="minorHAnsi" w:cstheme="minorHAnsi"/>
          <w:sz w:val="22"/>
          <w:szCs w:val="22"/>
        </w:rPr>
        <w:t xml:space="preserve">In order to do this, a model of </w:t>
      </w:r>
      <w:r w:rsidR="00C3585E">
        <w:rPr>
          <w:rFonts w:asciiTheme="minorHAnsi" w:hAnsiTheme="minorHAnsi" w:cstheme="minorHAnsi"/>
          <w:sz w:val="22"/>
          <w:szCs w:val="22"/>
        </w:rPr>
        <w:t>evidence-informed,</w:t>
      </w:r>
      <w:r w:rsidR="00EF2C60">
        <w:rPr>
          <w:rFonts w:asciiTheme="minorHAnsi" w:hAnsiTheme="minorHAnsi" w:cstheme="minorHAnsi"/>
          <w:sz w:val="22"/>
          <w:szCs w:val="22"/>
        </w:rPr>
        <w:t xml:space="preserve"> </w:t>
      </w:r>
      <w:r w:rsidRPr="00F604D6">
        <w:rPr>
          <w:rFonts w:asciiTheme="minorHAnsi" w:hAnsiTheme="minorHAnsi" w:cstheme="minorHAnsi"/>
          <w:sz w:val="22"/>
          <w:szCs w:val="22"/>
        </w:rPr>
        <w:t>sector-led improvement activity was designed to contribute to the spreading of the effective practice that exists; a collaborative, iterative process using small, focused professional development groups to enable the deepening of understanding and embedding of effective practice across schools. The facilitated sessions were planned to run throughout the contract year, but the network</w:t>
      </w:r>
      <w:r w:rsidR="00483124">
        <w:rPr>
          <w:rFonts w:asciiTheme="minorHAnsi" w:hAnsiTheme="minorHAnsi" w:cstheme="minorHAnsi"/>
          <w:sz w:val="22"/>
          <w:szCs w:val="22"/>
        </w:rPr>
        <w:t>s</w:t>
      </w:r>
      <w:r w:rsidRPr="00F604D6">
        <w:rPr>
          <w:rFonts w:asciiTheme="minorHAnsi" w:hAnsiTheme="minorHAnsi" w:cstheme="minorHAnsi"/>
          <w:sz w:val="22"/>
          <w:szCs w:val="22"/>
        </w:rPr>
        <w:t xml:space="preserve"> and groups built through this project have the potential for longevity and sustainability. </w:t>
      </w:r>
    </w:p>
    <w:p w14:paraId="567BDC79" w14:textId="77777777" w:rsidR="00F604D6" w:rsidRPr="00F604D6" w:rsidRDefault="00F604D6" w:rsidP="00F604D6">
      <w:pPr>
        <w:pStyle w:val="DeptBullets"/>
        <w:numPr>
          <w:ilvl w:val="0"/>
          <w:numId w:val="0"/>
        </w:numPr>
        <w:spacing w:after="0"/>
        <w:rPr>
          <w:rFonts w:asciiTheme="minorHAnsi" w:hAnsiTheme="minorHAnsi" w:cstheme="minorHAnsi"/>
          <w:sz w:val="22"/>
          <w:szCs w:val="22"/>
        </w:rPr>
      </w:pPr>
    </w:p>
    <w:p w14:paraId="68C5FB46" w14:textId="56B29E96" w:rsidR="00F604D6" w:rsidRPr="00F604D6" w:rsidRDefault="00F604D6" w:rsidP="00F604D6">
      <w:pPr>
        <w:pStyle w:val="Default"/>
        <w:spacing w:after="240"/>
        <w:rPr>
          <w:rFonts w:asciiTheme="minorHAnsi" w:hAnsiTheme="minorHAnsi" w:cstheme="minorHAnsi"/>
          <w:sz w:val="22"/>
          <w:szCs w:val="22"/>
        </w:rPr>
      </w:pPr>
      <w:r w:rsidRPr="00F604D6">
        <w:rPr>
          <w:rFonts w:asciiTheme="minorHAnsi" w:hAnsiTheme="minorHAnsi" w:cstheme="minorHAnsi"/>
          <w:sz w:val="22"/>
          <w:szCs w:val="22"/>
        </w:rPr>
        <w:t xml:space="preserve">The project brief specified eight regional groups of approximately ten participants to be established, led by WSS </w:t>
      </w:r>
      <w:r w:rsidR="00570D4D">
        <w:rPr>
          <w:rFonts w:asciiTheme="minorHAnsi" w:hAnsiTheme="minorHAnsi" w:cstheme="minorHAnsi"/>
          <w:sz w:val="22"/>
          <w:szCs w:val="22"/>
        </w:rPr>
        <w:t>R</w:t>
      </w:r>
      <w:r w:rsidRPr="00F604D6">
        <w:rPr>
          <w:rFonts w:asciiTheme="minorHAnsi" w:hAnsiTheme="minorHAnsi" w:cstheme="minorHAnsi"/>
          <w:sz w:val="22"/>
          <w:szCs w:val="22"/>
        </w:rPr>
        <w:t xml:space="preserve">egional </w:t>
      </w:r>
      <w:r w:rsidR="00570D4D">
        <w:rPr>
          <w:rFonts w:asciiTheme="minorHAnsi" w:hAnsiTheme="minorHAnsi" w:cstheme="minorHAnsi"/>
          <w:sz w:val="22"/>
          <w:szCs w:val="22"/>
        </w:rPr>
        <w:t>L</w:t>
      </w:r>
      <w:r w:rsidRPr="00F604D6">
        <w:rPr>
          <w:rFonts w:asciiTheme="minorHAnsi" w:hAnsiTheme="minorHAnsi" w:cstheme="minorHAnsi"/>
          <w:sz w:val="22"/>
          <w:szCs w:val="22"/>
        </w:rPr>
        <w:t xml:space="preserve">eaders, and scheduled to meet online six times in the year, each session being interspersed with individual/school group professional conversations with a </w:t>
      </w:r>
      <w:r w:rsidR="00570D4D">
        <w:rPr>
          <w:rFonts w:asciiTheme="minorHAnsi" w:hAnsiTheme="minorHAnsi" w:cstheme="minorHAnsi"/>
          <w:sz w:val="22"/>
          <w:szCs w:val="22"/>
        </w:rPr>
        <w:t>R</w:t>
      </w:r>
      <w:r w:rsidRPr="00F604D6">
        <w:rPr>
          <w:rFonts w:asciiTheme="minorHAnsi" w:hAnsiTheme="minorHAnsi" w:cstheme="minorHAnsi"/>
          <w:sz w:val="22"/>
          <w:szCs w:val="22"/>
        </w:rPr>
        <w:t xml:space="preserve">egional </w:t>
      </w:r>
      <w:r w:rsidR="00EF2C60">
        <w:rPr>
          <w:rFonts w:asciiTheme="minorHAnsi" w:hAnsiTheme="minorHAnsi" w:cstheme="minorHAnsi"/>
          <w:sz w:val="22"/>
          <w:szCs w:val="22"/>
        </w:rPr>
        <w:t xml:space="preserve">SEND </w:t>
      </w:r>
      <w:r w:rsidR="00570D4D">
        <w:rPr>
          <w:rFonts w:asciiTheme="minorHAnsi" w:hAnsiTheme="minorHAnsi" w:cstheme="minorHAnsi"/>
          <w:sz w:val="22"/>
          <w:szCs w:val="22"/>
        </w:rPr>
        <w:t>L</w:t>
      </w:r>
      <w:r w:rsidRPr="00F604D6">
        <w:rPr>
          <w:rFonts w:asciiTheme="minorHAnsi" w:hAnsiTheme="minorHAnsi" w:cstheme="minorHAnsi"/>
          <w:sz w:val="22"/>
          <w:szCs w:val="22"/>
        </w:rPr>
        <w:t xml:space="preserve">eader. </w:t>
      </w:r>
    </w:p>
    <w:p w14:paraId="0E45AD29" w14:textId="5A4A5300" w:rsidR="00F604D6" w:rsidRDefault="00F604D6" w:rsidP="00F604D6">
      <w:pPr>
        <w:pStyle w:val="Default"/>
        <w:spacing w:after="240"/>
        <w:rPr>
          <w:rFonts w:asciiTheme="minorHAnsi" w:hAnsiTheme="minorHAnsi" w:cstheme="minorHAnsi"/>
          <w:color w:val="auto"/>
          <w:sz w:val="22"/>
          <w:szCs w:val="22"/>
        </w:rPr>
      </w:pPr>
      <w:r w:rsidRPr="00F604D6">
        <w:rPr>
          <w:rFonts w:asciiTheme="minorHAnsi" w:hAnsiTheme="minorHAnsi" w:cstheme="minorHAnsi"/>
          <w:sz w:val="22"/>
          <w:szCs w:val="22"/>
        </w:rPr>
        <w:t xml:space="preserve">Each group focused on a theme pertinent to SEND, including but not limited to, preparation for adulthood and employment, </w:t>
      </w:r>
      <w:r w:rsidR="00483124">
        <w:rPr>
          <w:rFonts w:asciiTheme="minorHAnsi" w:hAnsiTheme="minorHAnsi" w:cstheme="minorHAnsi"/>
          <w:sz w:val="22"/>
          <w:szCs w:val="22"/>
        </w:rPr>
        <w:t xml:space="preserve">and </w:t>
      </w:r>
      <w:r w:rsidRPr="00F604D6">
        <w:rPr>
          <w:rFonts w:asciiTheme="minorHAnsi" w:hAnsiTheme="minorHAnsi" w:cstheme="minorHAnsi"/>
          <w:sz w:val="22"/>
          <w:szCs w:val="22"/>
        </w:rPr>
        <w:t>SEN Support and early identification, and w</w:t>
      </w:r>
      <w:r w:rsidR="00E66CD4">
        <w:rPr>
          <w:rFonts w:asciiTheme="minorHAnsi" w:hAnsiTheme="minorHAnsi" w:cstheme="minorHAnsi"/>
          <w:sz w:val="22"/>
          <w:szCs w:val="22"/>
        </w:rPr>
        <w:t>as</w:t>
      </w:r>
      <w:r w:rsidRPr="00F604D6">
        <w:rPr>
          <w:rFonts w:asciiTheme="minorHAnsi" w:hAnsiTheme="minorHAnsi" w:cstheme="minorHAnsi"/>
          <w:sz w:val="22"/>
          <w:szCs w:val="22"/>
        </w:rPr>
        <w:t xml:space="preserve"> comprised of school-based professionals in a range of roles. The groups were designed to have </w:t>
      </w:r>
      <w:r w:rsidRPr="00F604D6">
        <w:rPr>
          <w:rFonts w:asciiTheme="minorHAnsi" w:hAnsiTheme="minorHAnsi" w:cstheme="minorHAnsi"/>
          <w:color w:val="auto"/>
          <w:sz w:val="22"/>
          <w:szCs w:val="22"/>
        </w:rPr>
        <w:t xml:space="preserve">the autonomy to drive their own programme of intervention and so be more authentically sector-led, be more likely to commit to a year-long ‘network’ and be able to align this opportunity with their current/planned school improvement planning, to focus on areas for improvement which they feel </w:t>
      </w:r>
      <w:r w:rsidR="00DA1F8C">
        <w:rPr>
          <w:rFonts w:asciiTheme="minorHAnsi" w:hAnsiTheme="minorHAnsi" w:cstheme="minorHAnsi"/>
          <w:color w:val="auto"/>
          <w:sz w:val="22"/>
          <w:szCs w:val="22"/>
        </w:rPr>
        <w:t>would</w:t>
      </w:r>
      <w:r w:rsidRPr="00F604D6">
        <w:rPr>
          <w:rFonts w:asciiTheme="minorHAnsi" w:hAnsiTheme="minorHAnsi" w:cstheme="minorHAnsi"/>
          <w:color w:val="auto"/>
          <w:sz w:val="22"/>
          <w:szCs w:val="22"/>
        </w:rPr>
        <w:t xml:space="preserve"> have the most impact across the year</w:t>
      </w:r>
      <w:r w:rsidRPr="00F604D6">
        <w:rPr>
          <w:rFonts w:asciiTheme="minorHAnsi" w:hAnsiTheme="minorHAnsi" w:cstheme="minorHAnsi"/>
          <w:sz w:val="22"/>
          <w:szCs w:val="22"/>
        </w:rPr>
        <w:t>, and</w:t>
      </w:r>
      <w:r w:rsidRPr="00F604D6">
        <w:rPr>
          <w:rFonts w:asciiTheme="minorHAnsi" w:hAnsiTheme="minorHAnsi" w:cstheme="minorHAnsi"/>
          <w:color w:val="auto"/>
          <w:sz w:val="22"/>
          <w:szCs w:val="22"/>
        </w:rPr>
        <w:t xml:space="preserve"> to secure take-up. Participants </w:t>
      </w:r>
      <w:r w:rsidR="00A76A62" w:rsidRPr="00F604D6">
        <w:rPr>
          <w:rFonts w:asciiTheme="minorHAnsi" w:hAnsiTheme="minorHAnsi" w:cstheme="minorHAnsi"/>
          <w:color w:val="auto"/>
          <w:sz w:val="22"/>
          <w:szCs w:val="22"/>
        </w:rPr>
        <w:t>established</w:t>
      </w:r>
      <w:r w:rsidRPr="00F604D6">
        <w:rPr>
          <w:rFonts w:asciiTheme="minorHAnsi" w:hAnsiTheme="minorHAnsi" w:cstheme="minorHAnsi"/>
          <w:color w:val="auto"/>
          <w:sz w:val="22"/>
          <w:szCs w:val="22"/>
        </w:rPr>
        <w:t xml:space="preserve"> a baseline around specific areas for development in their schools and address</w:t>
      </w:r>
      <w:r w:rsidR="00312DFE">
        <w:rPr>
          <w:rFonts w:asciiTheme="minorHAnsi" w:hAnsiTheme="minorHAnsi" w:cstheme="minorHAnsi"/>
          <w:color w:val="auto"/>
          <w:sz w:val="22"/>
          <w:szCs w:val="22"/>
        </w:rPr>
        <w:t>ed</w:t>
      </w:r>
      <w:r w:rsidRPr="00F604D6">
        <w:rPr>
          <w:rFonts w:asciiTheme="minorHAnsi" w:hAnsiTheme="minorHAnsi" w:cstheme="minorHAnsi"/>
          <w:color w:val="auto"/>
          <w:sz w:val="22"/>
          <w:szCs w:val="22"/>
        </w:rPr>
        <w:t xml:space="preserve"> and discuss</w:t>
      </w:r>
      <w:r w:rsidR="00312DFE">
        <w:rPr>
          <w:rFonts w:asciiTheme="minorHAnsi" w:hAnsiTheme="minorHAnsi" w:cstheme="minorHAnsi"/>
          <w:color w:val="auto"/>
          <w:sz w:val="22"/>
          <w:szCs w:val="22"/>
        </w:rPr>
        <w:t>ed</w:t>
      </w:r>
      <w:r w:rsidRPr="00F604D6">
        <w:rPr>
          <w:rFonts w:asciiTheme="minorHAnsi" w:hAnsiTheme="minorHAnsi" w:cstheme="minorHAnsi"/>
          <w:color w:val="auto"/>
          <w:sz w:val="22"/>
          <w:szCs w:val="22"/>
        </w:rPr>
        <w:t>/review</w:t>
      </w:r>
      <w:r w:rsidR="00312DFE">
        <w:rPr>
          <w:rFonts w:asciiTheme="minorHAnsi" w:hAnsiTheme="minorHAnsi" w:cstheme="minorHAnsi"/>
          <w:color w:val="auto"/>
          <w:sz w:val="22"/>
          <w:szCs w:val="22"/>
        </w:rPr>
        <w:t>ed</w:t>
      </w:r>
      <w:r w:rsidRPr="00F604D6">
        <w:rPr>
          <w:rFonts w:asciiTheme="minorHAnsi" w:hAnsiTheme="minorHAnsi" w:cstheme="minorHAnsi"/>
          <w:color w:val="auto"/>
          <w:sz w:val="22"/>
          <w:szCs w:val="22"/>
        </w:rPr>
        <w:t xml:space="preserve"> these together. It involve</w:t>
      </w:r>
      <w:r w:rsidR="00312DFE">
        <w:rPr>
          <w:rFonts w:asciiTheme="minorHAnsi" w:hAnsiTheme="minorHAnsi" w:cstheme="minorHAnsi"/>
          <w:color w:val="auto"/>
          <w:sz w:val="22"/>
          <w:szCs w:val="22"/>
        </w:rPr>
        <w:t>d</w:t>
      </w:r>
      <w:r w:rsidRPr="00F604D6">
        <w:rPr>
          <w:rFonts w:asciiTheme="minorHAnsi" w:hAnsiTheme="minorHAnsi" w:cstheme="minorHAnsi"/>
          <w:color w:val="auto"/>
          <w:sz w:val="22"/>
          <w:szCs w:val="22"/>
        </w:rPr>
        <w:t xml:space="preserve"> an iterative process of trialling and adjusting over time (plan, do, review).</w:t>
      </w:r>
    </w:p>
    <w:p w14:paraId="2D736326" w14:textId="0F58B1E9" w:rsidR="009A52DA" w:rsidRPr="009A52DA" w:rsidRDefault="009A52DA" w:rsidP="009A52DA">
      <w:pPr>
        <w:spacing w:line="273" w:lineRule="exact"/>
        <w:rPr>
          <w:rFonts w:eastAsia="Arial" w:cstheme="minorHAnsi"/>
          <w:color w:val="000000"/>
        </w:rPr>
      </w:pPr>
      <w:r w:rsidRPr="009A52DA">
        <w:rPr>
          <w:rFonts w:eastAsia="Arial" w:cstheme="minorHAnsi"/>
          <w:color w:val="000000"/>
        </w:rPr>
        <w:t>The structure of this sector-led improvement work means that approximately 80 schools/education professionals w</w:t>
      </w:r>
      <w:r w:rsidR="00A76A62">
        <w:rPr>
          <w:rFonts w:eastAsia="Arial" w:cstheme="minorHAnsi"/>
          <w:color w:val="000000"/>
        </w:rPr>
        <w:t>ould</w:t>
      </w:r>
      <w:r w:rsidRPr="009A52DA">
        <w:rPr>
          <w:rFonts w:eastAsia="Arial" w:cstheme="minorHAnsi"/>
          <w:color w:val="000000"/>
        </w:rPr>
        <w:t xml:space="preserve"> benefit from an intensive, high-quality programme of professional development for SEND. The expectation </w:t>
      </w:r>
      <w:r w:rsidR="00B40331">
        <w:rPr>
          <w:rFonts w:eastAsia="Arial" w:cstheme="minorHAnsi"/>
          <w:color w:val="000000"/>
        </w:rPr>
        <w:t>wa</w:t>
      </w:r>
      <w:r w:rsidRPr="009A52DA">
        <w:rPr>
          <w:rFonts w:eastAsia="Arial" w:cstheme="minorHAnsi"/>
          <w:color w:val="000000"/>
        </w:rPr>
        <w:t>s that this w</w:t>
      </w:r>
      <w:r w:rsidR="008E56FC">
        <w:rPr>
          <w:rFonts w:eastAsia="Arial" w:cstheme="minorHAnsi"/>
          <w:color w:val="000000"/>
        </w:rPr>
        <w:t>ould</w:t>
      </w:r>
      <w:r w:rsidRPr="009A52DA">
        <w:rPr>
          <w:rFonts w:eastAsia="Arial" w:cstheme="minorHAnsi"/>
          <w:color w:val="000000"/>
        </w:rPr>
        <w:t xml:space="preserve"> result in measurable impacts within their schools on both outcomes and experiences of their learners with SEND, dependent upon the focus theme of each group. It w</w:t>
      </w:r>
      <w:r w:rsidR="00EF0E20">
        <w:rPr>
          <w:rFonts w:eastAsia="Arial" w:cstheme="minorHAnsi"/>
          <w:color w:val="000000"/>
        </w:rPr>
        <w:t>as</w:t>
      </w:r>
      <w:r w:rsidRPr="009A52DA">
        <w:rPr>
          <w:rFonts w:eastAsia="Arial" w:cstheme="minorHAnsi"/>
          <w:color w:val="000000"/>
        </w:rPr>
        <w:t xml:space="preserve"> expected that there w</w:t>
      </w:r>
      <w:r w:rsidR="00EF0E20">
        <w:rPr>
          <w:rFonts w:eastAsia="Arial" w:cstheme="minorHAnsi"/>
          <w:color w:val="000000"/>
        </w:rPr>
        <w:t>ould</w:t>
      </w:r>
      <w:r w:rsidRPr="009A52DA">
        <w:rPr>
          <w:rFonts w:eastAsia="Arial" w:cstheme="minorHAnsi"/>
          <w:color w:val="000000"/>
        </w:rPr>
        <w:t xml:space="preserve"> be secondary benefits of embedding SEND within schools’ improvement plans over the longer term, </w:t>
      </w:r>
      <w:r w:rsidR="00FF68FE">
        <w:rPr>
          <w:rFonts w:eastAsia="Arial" w:cstheme="minorHAnsi"/>
          <w:color w:val="000000"/>
        </w:rPr>
        <w:t xml:space="preserve">by growing the confidence and competence of teachers in SEND, </w:t>
      </w:r>
      <w:r w:rsidRPr="009A52DA">
        <w:rPr>
          <w:rFonts w:eastAsia="Arial" w:cstheme="minorHAnsi"/>
          <w:color w:val="000000"/>
        </w:rPr>
        <w:t xml:space="preserve">consolidating the strategic role of </w:t>
      </w:r>
      <w:r w:rsidR="001F1DEF">
        <w:rPr>
          <w:rFonts w:eastAsia="Arial" w:cstheme="minorHAnsi"/>
          <w:color w:val="000000"/>
        </w:rPr>
        <w:t>SENCO</w:t>
      </w:r>
      <w:r w:rsidRPr="009A52DA">
        <w:rPr>
          <w:rFonts w:eastAsia="Arial" w:cstheme="minorHAnsi"/>
          <w:color w:val="000000"/>
        </w:rPr>
        <w:t xml:space="preserve">s and other SEND professionals, contributing to the effective deployment of teaching assistants, and potentially encouraging </w:t>
      </w:r>
      <w:r w:rsidR="001F1DEF">
        <w:rPr>
          <w:rFonts w:eastAsia="Arial" w:cstheme="minorHAnsi"/>
          <w:color w:val="000000"/>
        </w:rPr>
        <w:t>SENCO</w:t>
      </w:r>
      <w:r w:rsidRPr="009A52DA">
        <w:rPr>
          <w:rFonts w:eastAsia="Arial" w:cstheme="minorHAnsi"/>
          <w:color w:val="000000"/>
        </w:rPr>
        <w:t xml:space="preserve"> and other SEND professionals to aim for headship and/or special school positions, where recruitment is often challenging. We also hope</w:t>
      </w:r>
      <w:r w:rsidR="00C465D9">
        <w:rPr>
          <w:rFonts w:eastAsia="Arial" w:cstheme="minorHAnsi"/>
          <w:color w:val="000000"/>
        </w:rPr>
        <w:t>d</w:t>
      </w:r>
      <w:r w:rsidRPr="009A52DA">
        <w:rPr>
          <w:rFonts w:eastAsia="Arial" w:cstheme="minorHAnsi"/>
          <w:color w:val="000000"/>
        </w:rPr>
        <w:t xml:space="preserve"> that the creation and facilitation of these groups </w:t>
      </w:r>
      <w:r w:rsidRPr="009A52DA">
        <w:rPr>
          <w:rFonts w:eastAsia="Arial" w:cstheme="minorHAnsi"/>
          <w:color w:val="000000"/>
        </w:rPr>
        <w:lastRenderedPageBreak/>
        <w:t>w</w:t>
      </w:r>
      <w:r w:rsidR="00C465D9">
        <w:rPr>
          <w:rFonts w:eastAsia="Arial" w:cstheme="minorHAnsi"/>
          <w:color w:val="000000"/>
        </w:rPr>
        <w:t>ould</w:t>
      </w:r>
      <w:r w:rsidRPr="009A52DA">
        <w:rPr>
          <w:rFonts w:eastAsia="Arial" w:cstheme="minorHAnsi"/>
          <w:color w:val="000000"/>
        </w:rPr>
        <w:t xml:space="preserve"> encourage sustainability beyond the end of the </w:t>
      </w:r>
      <w:r w:rsidR="00403B58">
        <w:rPr>
          <w:rFonts w:eastAsia="Arial" w:cstheme="minorHAnsi"/>
          <w:color w:val="000000"/>
        </w:rPr>
        <w:t>programme</w:t>
      </w:r>
      <w:r w:rsidRPr="009A52DA">
        <w:rPr>
          <w:rFonts w:eastAsia="Arial" w:cstheme="minorHAnsi"/>
          <w:color w:val="000000"/>
        </w:rPr>
        <w:t>, as strong networks and relationships w</w:t>
      </w:r>
      <w:r w:rsidR="00C465D9">
        <w:rPr>
          <w:rFonts w:eastAsia="Arial" w:cstheme="minorHAnsi"/>
          <w:color w:val="000000"/>
        </w:rPr>
        <w:t>ould</w:t>
      </w:r>
      <w:r w:rsidRPr="009A52DA">
        <w:rPr>
          <w:rFonts w:eastAsia="Arial" w:cstheme="minorHAnsi"/>
          <w:color w:val="000000"/>
        </w:rPr>
        <w:t xml:space="preserve"> have been developed within local areas.</w:t>
      </w:r>
    </w:p>
    <w:p w14:paraId="2477557C" w14:textId="5A5895B9" w:rsidR="009A52DA" w:rsidRDefault="00927D5E" w:rsidP="009A52DA">
      <w:pPr>
        <w:spacing w:line="273" w:lineRule="exact"/>
        <w:rPr>
          <w:rFonts w:eastAsia="Arial" w:cstheme="minorHAnsi"/>
          <w:color w:val="000000"/>
        </w:rPr>
      </w:pPr>
      <w:r>
        <w:rPr>
          <w:rFonts w:eastAsia="Arial" w:cstheme="minorHAnsi"/>
          <w:color w:val="000000"/>
        </w:rPr>
        <w:t>Progress towards the targets outlined above</w:t>
      </w:r>
      <w:r w:rsidR="009A52DA" w:rsidRPr="009A52DA">
        <w:rPr>
          <w:rFonts w:eastAsia="Arial" w:cstheme="minorHAnsi"/>
          <w:color w:val="000000"/>
        </w:rPr>
        <w:t xml:space="preserve"> w</w:t>
      </w:r>
      <w:r w:rsidR="00DD6EBF">
        <w:rPr>
          <w:rFonts w:eastAsia="Arial" w:cstheme="minorHAnsi"/>
          <w:color w:val="000000"/>
        </w:rPr>
        <w:t>as</w:t>
      </w:r>
      <w:r w:rsidR="009A52DA" w:rsidRPr="009A52DA">
        <w:rPr>
          <w:rFonts w:eastAsia="Arial" w:cstheme="minorHAnsi"/>
          <w:color w:val="000000"/>
        </w:rPr>
        <w:t xml:space="preserve"> measured through participant feedback gathered throughout the year based on, e.g. their confidence in supporting pupils with SEND, the impact they think engagement will have / has had on their practice, </w:t>
      </w:r>
      <w:r w:rsidR="00E36BD1">
        <w:rPr>
          <w:rFonts w:eastAsia="Arial" w:cstheme="minorHAnsi"/>
          <w:color w:val="000000"/>
        </w:rPr>
        <w:t>the impact on the practice of others.</w:t>
      </w:r>
    </w:p>
    <w:p w14:paraId="70506AE6" w14:textId="77777777" w:rsidR="008B7A78" w:rsidRPr="007478F6" w:rsidRDefault="008B7A78" w:rsidP="00914A7D">
      <w:pPr>
        <w:pStyle w:val="Heading2"/>
      </w:pPr>
      <w:bookmarkStart w:id="44" w:name="_Toc99565176"/>
      <w:r w:rsidRPr="007478F6">
        <w:t>Implementation: Summary of activity within strand</w:t>
      </w:r>
      <w:bookmarkEnd w:id="44"/>
      <w:r w:rsidRPr="007478F6">
        <w:t xml:space="preserve"> </w:t>
      </w:r>
    </w:p>
    <w:p w14:paraId="5F207C51" w14:textId="204DECCF" w:rsidR="0021675D" w:rsidRPr="0021675D" w:rsidRDefault="0021675D" w:rsidP="0021675D">
      <w:pPr>
        <w:autoSpaceDE w:val="0"/>
        <w:autoSpaceDN w:val="0"/>
        <w:adjustRightInd w:val="0"/>
        <w:spacing w:after="0" w:line="240" w:lineRule="auto"/>
        <w:rPr>
          <w:rFonts w:eastAsia="Times New Roman" w:cstheme="minorHAnsi"/>
          <w:color w:val="000000"/>
          <w:lang w:eastAsia="en-GB"/>
        </w:rPr>
      </w:pPr>
      <w:r w:rsidRPr="0021675D">
        <w:rPr>
          <w:rFonts w:eastAsia="Times New Roman" w:cstheme="minorHAnsi"/>
          <w:lang w:eastAsia="en-GB"/>
        </w:rPr>
        <w:t>The programme was designed to respond to regional needs</w:t>
      </w:r>
      <w:r w:rsidR="00881906">
        <w:rPr>
          <w:rFonts w:eastAsia="Times New Roman" w:cstheme="minorHAnsi"/>
          <w:lang w:eastAsia="en-GB"/>
        </w:rPr>
        <w:t xml:space="preserve"> to </w:t>
      </w:r>
      <w:r w:rsidRPr="0021675D">
        <w:rPr>
          <w:rFonts w:eastAsia="Times New Roman" w:cstheme="minorHAnsi"/>
          <w:lang w:eastAsia="en-GB"/>
        </w:rPr>
        <w:t>ensure activities align with LA-identified needs for schools</w:t>
      </w:r>
      <w:r w:rsidR="00332208">
        <w:rPr>
          <w:rFonts w:eastAsia="Times New Roman" w:cstheme="minorHAnsi"/>
          <w:lang w:eastAsia="en-GB"/>
        </w:rPr>
        <w:t>.</w:t>
      </w:r>
      <w:r w:rsidRPr="0021675D">
        <w:rPr>
          <w:rFonts w:eastAsia="Times New Roman" w:cstheme="minorHAnsi"/>
          <w:lang w:eastAsia="en-GB"/>
        </w:rPr>
        <w:t xml:space="preserve"> </w:t>
      </w:r>
      <w:r w:rsidRPr="0021675D">
        <w:rPr>
          <w:rFonts w:eastAsia="Times New Roman" w:cstheme="minorHAnsi"/>
          <w:color w:val="000000"/>
          <w:lang w:eastAsia="en-GB"/>
        </w:rPr>
        <w:t>Groups use</w:t>
      </w:r>
      <w:r w:rsidR="005E0EB6">
        <w:rPr>
          <w:rFonts w:eastAsia="Times New Roman" w:cstheme="minorHAnsi"/>
          <w:color w:val="000000"/>
          <w:lang w:eastAsia="en-GB"/>
        </w:rPr>
        <w:t>d</w:t>
      </w:r>
      <w:r w:rsidRPr="0021675D">
        <w:rPr>
          <w:rFonts w:eastAsia="Times New Roman" w:cstheme="minorHAnsi"/>
          <w:color w:val="000000"/>
          <w:lang w:eastAsia="en-GB"/>
        </w:rPr>
        <w:t xml:space="preserve"> existing resources to support activities </w:t>
      </w:r>
      <w:r w:rsidR="00A828A7">
        <w:rPr>
          <w:rFonts w:eastAsia="Times New Roman" w:cstheme="minorHAnsi"/>
          <w:color w:val="000000"/>
          <w:lang w:eastAsia="en-GB"/>
        </w:rPr>
        <w:t>and</w:t>
      </w:r>
      <w:r w:rsidRPr="0021675D">
        <w:rPr>
          <w:rFonts w:eastAsia="Times New Roman" w:cstheme="minorHAnsi"/>
          <w:color w:val="000000"/>
          <w:lang w:eastAsia="en-GB"/>
        </w:rPr>
        <w:t xml:space="preserve"> discussions (e.g</w:t>
      </w:r>
      <w:r w:rsidR="00B01F1B" w:rsidRPr="0021675D">
        <w:rPr>
          <w:rFonts w:eastAsia="Times New Roman" w:cstheme="minorHAnsi"/>
          <w:color w:val="000000"/>
          <w:lang w:eastAsia="en-GB"/>
        </w:rPr>
        <w:t>.,</w:t>
      </w:r>
      <w:r w:rsidRPr="0021675D">
        <w:rPr>
          <w:rFonts w:eastAsia="Times New Roman" w:cstheme="minorHAnsi"/>
          <w:color w:val="000000"/>
          <w:lang w:eastAsia="en-GB"/>
        </w:rPr>
        <w:t xml:space="preserve"> WSS SEND Review guides).</w:t>
      </w:r>
    </w:p>
    <w:p w14:paraId="7C4E1793" w14:textId="77777777" w:rsidR="0021675D" w:rsidRPr="0021675D" w:rsidRDefault="0021675D" w:rsidP="0021675D">
      <w:pPr>
        <w:autoSpaceDE w:val="0"/>
        <w:autoSpaceDN w:val="0"/>
        <w:adjustRightInd w:val="0"/>
        <w:spacing w:after="0" w:line="240" w:lineRule="auto"/>
        <w:rPr>
          <w:rFonts w:eastAsia="Times New Roman" w:cstheme="minorHAnsi"/>
          <w:color w:val="000000"/>
          <w:lang w:eastAsia="en-GB"/>
        </w:rPr>
      </w:pPr>
    </w:p>
    <w:p w14:paraId="5AEB4EAC" w14:textId="63439E0F" w:rsidR="0021675D" w:rsidRPr="0021675D" w:rsidRDefault="0021675D" w:rsidP="0021675D">
      <w:pPr>
        <w:rPr>
          <w:rFonts w:cstheme="minorHAnsi"/>
          <w:lang w:eastAsia="en-GB"/>
        </w:rPr>
      </w:pPr>
      <w:r w:rsidRPr="0021675D">
        <w:rPr>
          <w:rFonts w:cstheme="minorHAnsi"/>
          <w:lang w:eastAsia="en-GB"/>
        </w:rPr>
        <w:t xml:space="preserve">The groups </w:t>
      </w:r>
      <w:r w:rsidR="005E0EB6">
        <w:rPr>
          <w:rFonts w:cstheme="minorHAnsi"/>
          <w:lang w:eastAsia="en-GB"/>
        </w:rPr>
        <w:t>were</w:t>
      </w:r>
      <w:r w:rsidRPr="0021675D">
        <w:rPr>
          <w:rFonts w:cstheme="minorHAnsi"/>
          <w:lang w:eastAsia="en-GB"/>
        </w:rPr>
        <w:t xml:space="preserve"> open to participants in the following roles, who may be from different geographical areas within the same or neighbouring RSC region, and whose settings have different types/levels of need:</w:t>
      </w:r>
    </w:p>
    <w:p w14:paraId="10360876" w14:textId="23B5A062" w:rsidR="0021675D" w:rsidRPr="0021675D" w:rsidRDefault="008703B1" w:rsidP="00F336F9">
      <w:pPr>
        <w:widowControl w:val="0"/>
        <w:numPr>
          <w:ilvl w:val="1"/>
          <w:numId w:val="10"/>
        </w:numPr>
        <w:overflowPunct w:val="0"/>
        <w:autoSpaceDE w:val="0"/>
        <w:autoSpaceDN w:val="0"/>
        <w:adjustRightInd w:val="0"/>
        <w:spacing w:after="0" w:line="240" w:lineRule="auto"/>
        <w:contextualSpacing/>
        <w:textAlignment w:val="baseline"/>
        <w:rPr>
          <w:rFonts w:eastAsia="Times New Roman" w:cstheme="minorHAnsi"/>
          <w:lang w:eastAsia="en-GB"/>
        </w:rPr>
      </w:pPr>
      <w:r>
        <w:rPr>
          <w:rFonts w:eastAsia="Times New Roman" w:cstheme="minorHAnsi"/>
          <w:lang w:eastAsia="en-GB"/>
        </w:rPr>
        <w:t>L</w:t>
      </w:r>
      <w:r w:rsidR="0021675D" w:rsidRPr="0021675D">
        <w:rPr>
          <w:rFonts w:eastAsia="Times New Roman" w:cstheme="minorHAnsi"/>
          <w:lang w:eastAsia="en-GB"/>
        </w:rPr>
        <w:t>eaders from mainstream schools</w:t>
      </w:r>
    </w:p>
    <w:p w14:paraId="03EF4088" w14:textId="09633A6B" w:rsidR="0021675D" w:rsidRPr="0021675D" w:rsidRDefault="008703B1" w:rsidP="00F336F9">
      <w:pPr>
        <w:widowControl w:val="0"/>
        <w:numPr>
          <w:ilvl w:val="1"/>
          <w:numId w:val="10"/>
        </w:numPr>
        <w:overflowPunct w:val="0"/>
        <w:autoSpaceDE w:val="0"/>
        <w:autoSpaceDN w:val="0"/>
        <w:adjustRightInd w:val="0"/>
        <w:spacing w:after="0" w:line="240" w:lineRule="auto"/>
        <w:contextualSpacing/>
        <w:textAlignment w:val="baseline"/>
        <w:rPr>
          <w:rFonts w:eastAsia="Times New Roman" w:cstheme="minorHAnsi"/>
          <w:lang w:eastAsia="en-GB"/>
        </w:rPr>
      </w:pPr>
      <w:r>
        <w:rPr>
          <w:rFonts w:eastAsia="Times New Roman" w:cstheme="minorHAnsi"/>
          <w:lang w:eastAsia="en-GB"/>
        </w:rPr>
        <w:t>L</w:t>
      </w:r>
      <w:r w:rsidR="0021675D" w:rsidRPr="0021675D">
        <w:rPr>
          <w:rFonts w:eastAsia="Times New Roman" w:cstheme="minorHAnsi"/>
          <w:lang w:eastAsia="en-GB"/>
        </w:rPr>
        <w:t>eaders from special schools</w:t>
      </w:r>
    </w:p>
    <w:p w14:paraId="0C8B5496" w14:textId="202FB25E" w:rsidR="0021675D" w:rsidRPr="0021675D" w:rsidRDefault="008703B1" w:rsidP="00F336F9">
      <w:pPr>
        <w:widowControl w:val="0"/>
        <w:numPr>
          <w:ilvl w:val="1"/>
          <w:numId w:val="10"/>
        </w:numPr>
        <w:overflowPunct w:val="0"/>
        <w:autoSpaceDE w:val="0"/>
        <w:autoSpaceDN w:val="0"/>
        <w:adjustRightInd w:val="0"/>
        <w:spacing w:after="0" w:line="240" w:lineRule="auto"/>
        <w:contextualSpacing/>
        <w:textAlignment w:val="baseline"/>
        <w:rPr>
          <w:rFonts w:eastAsia="Times New Roman" w:cstheme="minorHAnsi"/>
          <w:lang w:eastAsia="en-GB"/>
        </w:rPr>
      </w:pPr>
      <w:r>
        <w:rPr>
          <w:rFonts w:eastAsia="Times New Roman" w:cstheme="minorHAnsi"/>
          <w:lang w:eastAsia="en-GB"/>
        </w:rPr>
        <w:t>T</w:t>
      </w:r>
      <w:r w:rsidR="0021675D" w:rsidRPr="0021675D">
        <w:rPr>
          <w:rFonts w:eastAsia="Times New Roman" w:cstheme="minorHAnsi"/>
          <w:lang w:eastAsia="en-GB"/>
        </w:rPr>
        <w:t>eachers from mainstream schools</w:t>
      </w:r>
    </w:p>
    <w:p w14:paraId="5838B44A" w14:textId="571FB2E4" w:rsidR="0021675D" w:rsidRPr="0021675D" w:rsidRDefault="00C50A85" w:rsidP="00F336F9">
      <w:pPr>
        <w:widowControl w:val="0"/>
        <w:numPr>
          <w:ilvl w:val="1"/>
          <w:numId w:val="10"/>
        </w:numPr>
        <w:overflowPunct w:val="0"/>
        <w:autoSpaceDE w:val="0"/>
        <w:autoSpaceDN w:val="0"/>
        <w:adjustRightInd w:val="0"/>
        <w:spacing w:after="0" w:line="240" w:lineRule="auto"/>
        <w:contextualSpacing/>
        <w:textAlignment w:val="baseline"/>
        <w:rPr>
          <w:rFonts w:eastAsia="Times New Roman" w:cstheme="minorHAnsi"/>
          <w:lang w:eastAsia="en-GB"/>
        </w:rPr>
      </w:pPr>
      <w:r>
        <w:rPr>
          <w:rFonts w:eastAsia="Times New Roman" w:cstheme="minorHAnsi"/>
          <w:lang w:eastAsia="en-GB"/>
        </w:rPr>
        <w:t>T</w:t>
      </w:r>
      <w:r w:rsidR="0021675D" w:rsidRPr="0021675D">
        <w:rPr>
          <w:rFonts w:eastAsia="Times New Roman" w:cstheme="minorHAnsi"/>
          <w:lang w:eastAsia="en-GB"/>
        </w:rPr>
        <w:t>eachers from</w:t>
      </w:r>
      <w:r w:rsidR="00327B70">
        <w:rPr>
          <w:rFonts w:eastAsia="Times New Roman" w:cstheme="minorHAnsi"/>
          <w:lang w:eastAsia="en-GB"/>
        </w:rPr>
        <w:t xml:space="preserve"> special schools</w:t>
      </w:r>
    </w:p>
    <w:p w14:paraId="126964C2" w14:textId="4C3D7BDF" w:rsidR="0021675D" w:rsidRPr="0021675D" w:rsidRDefault="0021675D" w:rsidP="00F336F9">
      <w:pPr>
        <w:widowControl w:val="0"/>
        <w:numPr>
          <w:ilvl w:val="1"/>
          <w:numId w:val="10"/>
        </w:numPr>
        <w:overflowPunct w:val="0"/>
        <w:autoSpaceDE w:val="0"/>
        <w:autoSpaceDN w:val="0"/>
        <w:adjustRightInd w:val="0"/>
        <w:spacing w:after="0" w:line="240" w:lineRule="auto"/>
        <w:contextualSpacing/>
        <w:textAlignment w:val="baseline"/>
        <w:rPr>
          <w:rFonts w:eastAsia="Times New Roman" w:cstheme="minorHAnsi"/>
          <w:lang w:eastAsia="en-GB"/>
        </w:rPr>
      </w:pPr>
      <w:r w:rsidRPr="0021675D">
        <w:rPr>
          <w:rFonts w:eastAsia="Times New Roman" w:cstheme="minorHAnsi"/>
          <w:lang w:eastAsia="en-GB"/>
        </w:rPr>
        <w:t xml:space="preserve">Teaching Assistants from mainstream and special schools </w:t>
      </w:r>
    </w:p>
    <w:p w14:paraId="0FF82BBC" w14:textId="26996F6E" w:rsidR="0021675D" w:rsidRPr="0021675D" w:rsidRDefault="0021675D" w:rsidP="008703B1">
      <w:pPr>
        <w:widowControl w:val="0"/>
        <w:overflowPunct w:val="0"/>
        <w:autoSpaceDE w:val="0"/>
        <w:autoSpaceDN w:val="0"/>
        <w:adjustRightInd w:val="0"/>
        <w:spacing w:after="0" w:line="240" w:lineRule="auto"/>
        <w:contextualSpacing/>
        <w:textAlignment w:val="baseline"/>
        <w:rPr>
          <w:rFonts w:eastAsia="Times New Roman" w:cstheme="minorHAnsi"/>
          <w:lang w:eastAsia="en-GB"/>
        </w:rPr>
      </w:pPr>
    </w:p>
    <w:p w14:paraId="3EB276AE" w14:textId="6C3E1059" w:rsidR="0021675D" w:rsidRPr="0021675D" w:rsidRDefault="0021675D" w:rsidP="0021675D">
      <w:pPr>
        <w:spacing w:after="240"/>
        <w:rPr>
          <w:rFonts w:cstheme="minorHAnsi"/>
          <w:lang w:eastAsia="en-GB"/>
        </w:rPr>
      </w:pPr>
      <w:r w:rsidRPr="0021675D">
        <w:rPr>
          <w:rFonts w:cstheme="minorHAnsi"/>
          <w:lang w:eastAsia="en-GB"/>
        </w:rPr>
        <w:t>Feedback from participants w</w:t>
      </w:r>
      <w:r w:rsidR="00755AC6">
        <w:rPr>
          <w:rFonts w:cstheme="minorHAnsi"/>
          <w:lang w:eastAsia="en-GB"/>
        </w:rPr>
        <w:t>as</w:t>
      </w:r>
      <w:r w:rsidRPr="0021675D">
        <w:rPr>
          <w:rFonts w:cstheme="minorHAnsi"/>
          <w:lang w:eastAsia="en-GB"/>
        </w:rPr>
        <w:t xml:space="preserve"> gathered to be shared with the</w:t>
      </w:r>
      <w:r w:rsidR="006531C6">
        <w:rPr>
          <w:rFonts w:cstheme="minorHAnsi"/>
          <w:lang w:eastAsia="en-GB"/>
        </w:rPr>
        <w:t xml:space="preserve"> members of</w:t>
      </w:r>
      <w:r w:rsidR="00A862FB">
        <w:rPr>
          <w:rFonts w:cstheme="minorHAnsi"/>
          <w:lang w:eastAsia="en-GB"/>
        </w:rPr>
        <w:t xml:space="preserve"> the</w:t>
      </w:r>
      <w:r w:rsidR="008C0FB0">
        <w:rPr>
          <w:rFonts w:cstheme="minorHAnsi"/>
          <w:lang w:eastAsia="en-GB"/>
        </w:rPr>
        <w:t xml:space="preserve"> groups </w:t>
      </w:r>
      <w:r w:rsidRPr="0021675D">
        <w:rPr>
          <w:rFonts w:cstheme="minorHAnsi"/>
          <w:lang w:eastAsia="en-GB"/>
        </w:rPr>
        <w:t xml:space="preserve"> and wider</w:t>
      </w:r>
      <w:r w:rsidR="00357984">
        <w:rPr>
          <w:rFonts w:cstheme="minorHAnsi"/>
          <w:lang w:eastAsia="en-GB"/>
        </w:rPr>
        <w:t xml:space="preserve"> across the sector</w:t>
      </w:r>
      <w:r w:rsidRPr="0021675D">
        <w:rPr>
          <w:rFonts w:cstheme="minorHAnsi"/>
          <w:lang w:eastAsia="en-GB"/>
        </w:rPr>
        <w:t xml:space="preserve">, e.g. through case studies, on the impact of the professional development group’s activities on their practice. </w:t>
      </w:r>
      <w:r w:rsidR="00E21710">
        <w:rPr>
          <w:rFonts w:cstheme="minorHAnsi"/>
          <w:lang w:eastAsia="en-GB"/>
        </w:rPr>
        <w:t>The next step is for e</w:t>
      </w:r>
      <w:r w:rsidR="00E21710" w:rsidRPr="0021675D">
        <w:rPr>
          <w:rFonts w:cstheme="minorHAnsi"/>
          <w:lang w:eastAsia="en-GB"/>
        </w:rPr>
        <w:t>xamples</w:t>
      </w:r>
      <w:r w:rsidRPr="0021675D">
        <w:rPr>
          <w:rFonts w:cstheme="minorHAnsi"/>
          <w:lang w:eastAsia="en-GB"/>
        </w:rPr>
        <w:t xml:space="preserve"> of </w:t>
      </w:r>
      <w:r w:rsidR="00403B58">
        <w:rPr>
          <w:rFonts w:cstheme="minorHAnsi"/>
          <w:lang w:eastAsia="en-GB"/>
        </w:rPr>
        <w:t>contextually effective</w:t>
      </w:r>
      <w:r w:rsidRPr="0021675D">
        <w:rPr>
          <w:rFonts w:cstheme="minorHAnsi"/>
          <w:lang w:eastAsia="en-GB"/>
        </w:rPr>
        <w:t xml:space="preserve"> practice </w:t>
      </w:r>
      <w:r w:rsidR="008903CB">
        <w:rPr>
          <w:rFonts w:cstheme="minorHAnsi"/>
          <w:lang w:eastAsia="en-GB"/>
        </w:rPr>
        <w:t>to</w:t>
      </w:r>
      <w:r w:rsidRPr="0021675D">
        <w:rPr>
          <w:rFonts w:cstheme="minorHAnsi"/>
          <w:lang w:eastAsia="en-GB"/>
        </w:rPr>
        <w:t xml:space="preserve"> be identified, reviewed and </w:t>
      </w:r>
      <w:r w:rsidR="00FF7186">
        <w:rPr>
          <w:rFonts w:cstheme="minorHAnsi"/>
          <w:lang w:eastAsia="en-GB"/>
        </w:rPr>
        <w:t xml:space="preserve">shared </w:t>
      </w:r>
      <w:r w:rsidR="001C45DE">
        <w:rPr>
          <w:rFonts w:cstheme="minorHAnsi"/>
          <w:lang w:eastAsia="en-GB"/>
        </w:rPr>
        <w:t>to disseminate the learning from the groups</w:t>
      </w:r>
      <w:r w:rsidRPr="0021675D">
        <w:rPr>
          <w:rFonts w:cstheme="minorHAnsi"/>
          <w:lang w:eastAsia="en-GB"/>
        </w:rPr>
        <w:t xml:space="preserve"> in an easily accessible format on the SEND gateway.</w:t>
      </w:r>
    </w:p>
    <w:p w14:paraId="329AF4A4" w14:textId="1BD96D8B" w:rsidR="00512E65" w:rsidRDefault="0021675D" w:rsidP="000E6A5F">
      <w:pPr>
        <w:spacing w:after="240"/>
        <w:rPr>
          <w:rFonts w:cstheme="minorHAnsi"/>
          <w:lang w:eastAsia="en-GB"/>
        </w:rPr>
      </w:pPr>
      <w:r w:rsidRPr="0021675D">
        <w:rPr>
          <w:rFonts w:cstheme="minorHAnsi"/>
          <w:lang w:eastAsia="en-GB"/>
        </w:rPr>
        <w:t>Ten Twitter chats w</w:t>
      </w:r>
      <w:r w:rsidR="008903CB">
        <w:rPr>
          <w:rFonts w:cstheme="minorHAnsi"/>
          <w:lang w:eastAsia="en-GB"/>
        </w:rPr>
        <w:t>ere</w:t>
      </w:r>
      <w:r w:rsidRPr="0021675D">
        <w:rPr>
          <w:rFonts w:cstheme="minorHAnsi"/>
          <w:lang w:eastAsia="en-GB"/>
        </w:rPr>
        <w:t xml:space="preserve"> held across the year, </w:t>
      </w:r>
      <w:r w:rsidR="00FC00A0">
        <w:rPr>
          <w:rFonts w:cstheme="minorHAnsi"/>
          <w:lang w:eastAsia="en-GB"/>
        </w:rPr>
        <w:t xml:space="preserve">to </w:t>
      </w:r>
      <w:r w:rsidR="00F33B7C">
        <w:rPr>
          <w:rFonts w:cstheme="minorHAnsi"/>
          <w:lang w:eastAsia="en-GB"/>
        </w:rPr>
        <w:t>promote discussion on the</w:t>
      </w:r>
      <w:r w:rsidR="005C40DF">
        <w:rPr>
          <w:rFonts w:cstheme="minorHAnsi"/>
          <w:lang w:eastAsia="en-GB"/>
        </w:rPr>
        <w:t xml:space="preserve"> identified</w:t>
      </w:r>
      <w:r w:rsidR="00F33B7C">
        <w:rPr>
          <w:rFonts w:cstheme="minorHAnsi"/>
          <w:lang w:eastAsia="en-GB"/>
        </w:rPr>
        <w:t xml:space="preserve"> </w:t>
      </w:r>
      <w:r w:rsidR="00B82860">
        <w:rPr>
          <w:rFonts w:cstheme="minorHAnsi"/>
          <w:lang w:eastAsia="en-GB"/>
        </w:rPr>
        <w:t>theme</w:t>
      </w:r>
      <w:r w:rsidR="00090CEE">
        <w:rPr>
          <w:rFonts w:cstheme="minorHAnsi"/>
          <w:lang w:eastAsia="en-GB"/>
        </w:rPr>
        <w:t>s</w:t>
      </w:r>
      <w:r w:rsidR="00E21710">
        <w:rPr>
          <w:rFonts w:cstheme="minorHAnsi"/>
          <w:lang w:eastAsia="en-GB"/>
        </w:rPr>
        <w:t xml:space="preserve"> </w:t>
      </w:r>
      <w:r w:rsidR="00361850">
        <w:rPr>
          <w:rFonts w:cstheme="minorHAnsi"/>
          <w:lang w:eastAsia="en-GB"/>
        </w:rPr>
        <w:t>across the sector.</w:t>
      </w:r>
    </w:p>
    <w:p w14:paraId="0A5F38E7" w14:textId="087A32CD" w:rsidR="0021675D" w:rsidRPr="0021675D" w:rsidRDefault="00512E65" w:rsidP="000E6A5F">
      <w:pPr>
        <w:spacing w:after="240"/>
        <w:rPr>
          <w:rFonts w:cstheme="minorHAnsi"/>
          <w:lang w:eastAsia="en-GB"/>
        </w:rPr>
      </w:pPr>
      <w:r>
        <w:rPr>
          <w:rFonts w:cstheme="minorHAnsi"/>
        </w:rPr>
        <w:t>R</w:t>
      </w:r>
      <w:r w:rsidR="0021675D" w:rsidRPr="0021675D">
        <w:rPr>
          <w:rFonts w:cstheme="minorHAnsi"/>
        </w:rPr>
        <w:t>epresentatives from 80 schools (10 per region)</w:t>
      </w:r>
      <w:r>
        <w:rPr>
          <w:rFonts w:cstheme="minorHAnsi"/>
        </w:rPr>
        <w:t xml:space="preserve"> were recruited</w:t>
      </w:r>
      <w:r w:rsidR="0021675D" w:rsidRPr="0021675D">
        <w:rPr>
          <w:rFonts w:cstheme="minorHAnsi"/>
        </w:rPr>
        <w:t xml:space="preserve"> </w:t>
      </w:r>
      <w:r w:rsidR="00CB1C0E">
        <w:rPr>
          <w:rFonts w:cstheme="minorHAnsi"/>
        </w:rPr>
        <w:t>to the</w:t>
      </w:r>
      <w:r w:rsidR="0021675D" w:rsidRPr="0021675D">
        <w:rPr>
          <w:rFonts w:cstheme="minorHAnsi"/>
        </w:rPr>
        <w:t xml:space="preserve"> professional development groups</w:t>
      </w:r>
      <w:r w:rsidR="00CB1C0E">
        <w:rPr>
          <w:rFonts w:cstheme="minorHAnsi"/>
        </w:rPr>
        <w:t xml:space="preserve"> to</w:t>
      </w:r>
      <w:r w:rsidR="0021675D" w:rsidRPr="0021675D">
        <w:rPr>
          <w:rFonts w:cstheme="minorHAnsi"/>
        </w:rPr>
        <w:t xml:space="preserve"> meet twice per term to reflect on their practice</w:t>
      </w:r>
      <w:r w:rsidR="005F5E01">
        <w:rPr>
          <w:rFonts w:cstheme="minorHAnsi"/>
        </w:rPr>
        <w:t>, plan</w:t>
      </w:r>
      <w:r w:rsidR="00474735">
        <w:rPr>
          <w:rFonts w:cstheme="minorHAnsi"/>
        </w:rPr>
        <w:t xml:space="preserve"> improvement activities</w:t>
      </w:r>
      <w:r w:rsidR="007E41EB">
        <w:rPr>
          <w:rFonts w:cstheme="minorHAnsi"/>
        </w:rPr>
        <w:t>,</w:t>
      </w:r>
      <w:r w:rsidR="0023732B">
        <w:rPr>
          <w:rFonts w:cstheme="minorHAnsi"/>
        </w:rPr>
        <w:t xml:space="preserve"> get support on effective implementation</w:t>
      </w:r>
      <w:r w:rsidR="0021675D" w:rsidRPr="0021675D">
        <w:rPr>
          <w:rFonts w:cstheme="minorHAnsi"/>
        </w:rPr>
        <w:t xml:space="preserve"> and share</w:t>
      </w:r>
      <w:r w:rsidR="007E41EB">
        <w:rPr>
          <w:rFonts w:cstheme="minorHAnsi"/>
        </w:rPr>
        <w:t xml:space="preserve"> all resulting learning</w:t>
      </w:r>
      <w:r w:rsidR="002C0871">
        <w:rPr>
          <w:rFonts w:cstheme="minorHAnsi"/>
        </w:rPr>
        <w:t>.</w:t>
      </w:r>
    </w:p>
    <w:p w14:paraId="0F4C33A9" w14:textId="1D7ACA12" w:rsidR="00DF283E" w:rsidRPr="00DF283E" w:rsidRDefault="00DF283E" w:rsidP="00DF283E">
      <w:pPr>
        <w:rPr>
          <w:rFonts w:cstheme="minorHAnsi"/>
        </w:rPr>
      </w:pPr>
      <w:r w:rsidRPr="00DF283E">
        <w:rPr>
          <w:rFonts w:cstheme="minorHAnsi"/>
        </w:rPr>
        <w:t xml:space="preserve">Before recruitment, eight themes were identified as </w:t>
      </w:r>
      <w:r w:rsidR="00D123F5">
        <w:rPr>
          <w:rFonts w:cstheme="minorHAnsi"/>
        </w:rPr>
        <w:t>current pr</w:t>
      </w:r>
      <w:r w:rsidR="00762A6C">
        <w:rPr>
          <w:rFonts w:cstheme="minorHAnsi"/>
        </w:rPr>
        <w:t>i</w:t>
      </w:r>
      <w:r w:rsidR="00D123F5">
        <w:rPr>
          <w:rFonts w:cstheme="minorHAnsi"/>
        </w:rPr>
        <w:t>orities</w:t>
      </w:r>
      <w:r w:rsidRPr="00DF283E">
        <w:rPr>
          <w:rFonts w:cstheme="minorHAnsi"/>
        </w:rPr>
        <w:t xml:space="preserve"> for focus for the professional development groups</w:t>
      </w:r>
      <w:r w:rsidR="00762A6C">
        <w:rPr>
          <w:rFonts w:cstheme="minorHAnsi"/>
        </w:rPr>
        <w:t xml:space="preserve"> in consultation with the regional teams</w:t>
      </w:r>
      <w:r w:rsidR="00931169">
        <w:rPr>
          <w:rFonts w:cstheme="minorHAnsi"/>
        </w:rPr>
        <w:t xml:space="preserve">, </w:t>
      </w:r>
      <w:r w:rsidRPr="00DF283E">
        <w:rPr>
          <w:rFonts w:cstheme="minorHAnsi"/>
        </w:rPr>
        <w:t xml:space="preserve">the Head of Whole School SEND and WSS National SEND Leaders, </w:t>
      </w:r>
      <w:r w:rsidR="00736CEF">
        <w:rPr>
          <w:rFonts w:cstheme="minorHAnsi"/>
        </w:rPr>
        <w:t xml:space="preserve">in conjunction with nasen SEND </w:t>
      </w:r>
      <w:r w:rsidR="00724D53">
        <w:rPr>
          <w:rFonts w:cstheme="minorHAnsi"/>
        </w:rPr>
        <w:t>L</w:t>
      </w:r>
      <w:r w:rsidR="00736CEF">
        <w:rPr>
          <w:rFonts w:cstheme="minorHAnsi"/>
        </w:rPr>
        <w:t>eads</w:t>
      </w:r>
      <w:r w:rsidRPr="00DF283E">
        <w:rPr>
          <w:rFonts w:cstheme="minorHAnsi"/>
        </w:rPr>
        <w:t xml:space="preserve"> </w:t>
      </w:r>
    </w:p>
    <w:p w14:paraId="79668361" w14:textId="7CDF291F" w:rsidR="00DF283E" w:rsidRPr="00DF283E" w:rsidRDefault="00DF283E" w:rsidP="00DF283E">
      <w:pPr>
        <w:rPr>
          <w:rFonts w:cstheme="minorHAnsi"/>
        </w:rPr>
      </w:pPr>
      <w:r w:rsidRPr="00DF283E">
        <w:rPr>
          <w:rFonts w:cstheme="minorHAnsi"/>
        </w:rPr>
        <w:t xml:space="preserve">After reviewing the open recruitment register of interest, there was a clear preference for two of </w:t>
      </w:r>
      <w:r w:rsidR="00016950" w:rsidRPr="00DF283E">
        <w:rPr>
          <w:rFonts w:cstheme="minorHAnsi"/>
        </w:rPr>
        <w:t>the themes</w:t>
      </w:r>
      <w:r w:rsidR="003460BE">
        <w:rPr>
          <w:rFonts w:cstheme="minorHAnsi"/>
        </w:rPr>
        <w:t>.</w:t>
      </w:r>
      <w:r w:rsidRPr="00DF283E">
        <w:rPr>
          <w:rFonts w:cstheme="minorHAnsi"/>
        </w:rPr>
        <w:t xml:space="preserve"> As the project was designed to be </w:t>
      </w:r>
      <w:r w:rsidR="00703B3A">
        <w:rPr>
          <w:rFonts w:cstheme="minorHAnsi"/>
        </w:rPr>
        <w:t>s</w:t>
      </w:r>
      <w:r w:rsidRPr="00DF283E">
        <w:rPr>
          <w:rFonts w:cstheme="minorHAnsi"/>
        </w:rPr>
        <w:t>ector-</w:t>
      </w:r>
      <w:r w:rsidR="00703B3A">
        <w:rPr>
          <w:rFonts w:cstheme="minorHAnsi"/>
        </w:rPr>
        <w:t>l</w:t>
      </w:r>
      <w:r w:rsidRPr="00DF283E">
        <w:rPr>
          <w:rFonts w:cstheme="minorHAnsi"/>
        </w:rPr>
        <w:t xml:space="preserve">ed, </w:t>
      </w:r>
      <w:r w:rsidR="00E931F3">
        <w:rPr>
          <w:rFonts w:cstheme="minorHAnsi"/>
        </w:rPr>
        <w:t>and the two</w:t>
      </w:r>
      <w:r w:rsidRPr="00DF283E">
        <w:rPr>
          <w:rFonts w:cstheme="minorHAnsi"/>
        </w:rPr>
        <w:t xml:space="preserve"> </w:t>
      </w:r>
      <w:r w:rsidR="00AC0A8C">
        <w:rPr>
          <w:rFonts w:cstheme="minorHAnsi"/>
        </w:rPr>
        <w:t>most popular themes were excellent</w:t>
      </w:r>
      <w:r w:rsidRPr="00DF283E">
        <w:rPr>
          <w:rFonts w:cstheme="minorHAnsi"/>
        </w:rPr>
        <w:t xml:space="preserve"> </w:t>
      </w:r>
      <w:r w:rsidR="00CE37D4">
        <w:rPr>
          <w:rFonts w:cstheme="minorHAnsi"/>
        </w:rPr>
        <w:t>over-arching routes to meeting the contract aims</w:t>
      </w:r>
      <w:r w:rsidRPr="00DF283E">
        <w:rPr>
          <w:rFonts w:cstheme="minorHAnsi"/>
        </w:rPr>
        <w:t xml:space="preserve"> the plan for the project was adjusted to reflect the focus on two themes: </w:t>
      </w:r>
    </w:p>
    <w:p w14:paraId="6CCB07C9" w14:textId="77777777" w:rsidR="00DF283E" w:rsidRPr="00DF283E" w:rsidRDefault="00DF283E" w:rsidP="00F336F9">
      <w:pPr>
        <w:widowControl w:val="0"/>
        <w:numPr>
          <w:ilvl w:val="0"/>
          <w:numId w:val="5"/>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The Inclusive Classroom: High-Quality Teaching in Every Setting</w:t>
      </w:r>
    </w:p>
    <w:p w14:paraId="43F6AB6C" w14:textId="77777777" w:rsidR="00DF283E" w:rsidRPr="00DF283E" w:rsidRDefault="00DF283E" w:rsidP="00F336F9">
      <w:pPr>
        <w:widowControl w:val="0"/>
        <w:numPr>
          <w:ilvl w:val="0"/>
          <w:numId w:val="5"/>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Leadership of SEND: Building a Culture of Collective Responsibility</w:t>
      </w:r>
    </w:p>
    <w:p w14:paraId="691B1C62" w14:textId="77777777" w:rsidR="00DF283E" w:rsidRPr="00DF283E" w:rsidRDefault="00DF283E" w:rsidP="00DF283E">
      <w:pPr>
        <w:rPr>
          <w:rFonts w:cstheme="minorHAnsi"/>
        </w:rPr>
      </w:pPr>
    </w:p>
    <w:p w14:paraId="501CC6C0" w14:textId="5D70FD35" w:rsidR="00DF283E" w:rsidRPr="00DF283E" w:rsidRDefault="00DF283E" w:rsidP="00DF283E">
      <w:pPr>
        <w:rPr>
          <w:rFonts w:cstheme="minorHAnsi"/>
        </w:rPr>
      </w:pPr>
      <w:r w:rsidRPr="00DF283E">
        <w:rPr>
          <w:rFonts w:cstheme="minorHAnsi"/>
        </w:rPr>
        <w:t xml:space="preserve">Based on the preferences in the regional Expressions of Interest, the theme of ‘Inclusive Classroom’ was allocated to </w:t>
      </w:r>
      <w:r w:rsidR="004C65F4">
        <w:rPr>
          <w:rFonts w:cstheme="minorHAnsi"/>
        </w:rPr>
        <w:t>five</w:t>
      </w:r>
      <w:r w:rsidRPr="00DF283E">
        <w:rPr>
          <w:rFonts w:cstheme="minorHAnsi"/>
        </w:rPr>
        <w:t xml:space="preserve"> regions:</w:t>
      </w:r>
    </w:p>
    <w:p w14:paraId="7B0183D8" w14:textId="77777777" w:rsidR="00DF283E" w:rsidRPr="00DF283E" w:rsidRDefault="00DF283E" w:rsidP="00F336F9">
      <w:pPr>
        <w:widowControl w:val="0"/>
        <w:numPr>
          <w:ilvl w:val="0"/>
          <w:numId w:val="6"/>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East Midlands, South Yorkshire and the Humber (EMSYH)</w:t>
      </w:r>
    </w:p>
    <w:p w14:paraId="042BFC58" w14:textId="77777777" w:rsidR="00DF283E" w:rsidRPr="00DF283E" w:rsidRDefault="00DF283E" w:rsidP="00F336F9">
      <w:pPr>
        <w:widowControl w:val="0"/>
        <w:numPr>
          <w:ilvl w:val="0"/>
          <w:numId w:val="6"/>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lastRenderedPageBreak/>
        <w:t>West Midlands (WM)</w:t>
      </w:r>
    </w:p>
    <w:p w14:paraId="267C6DA6" w14:textId="77777777" w:rsidR="00DF283E" w:rsidRPr="00DF283E" w:rsidRDefault="00DF283E" w:rsidP="00F336F9">
      <w:pPr>
        <w:widowControl w:val="0"/>
        <w:numPr>
          <w:ilvl w:val="0"/>
          <w:numId w:val="6"/>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East of England and North East London (ENELON)</w:t>
      </w:r>
    </w:p>
    <w:p w14:paraId="0E873D31" w14:textId="77777777" w:rsidR="00DF283E" w:rsidRPr="00DF283E" w:rsidRDefault="00DF283E" w:rsidP="00F336F9">
      <w:pPr>
        <w:widowControl w:val="0"/>
        <w:numPr>
          <w:ilvl w:val="0"/>
          <w:numId w:val="6"/>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South East England and South London (SESLON)</w:t>
      </w:r>
    </w:p>
    <w:p w14:paraId="75434A01" w14:textId="77777777" w:rsidR="00DF283E" w:rsidRPr="00DF283E" w:rsidRDefault="00DF283E" w:rsidP="00F336F9">
      <w:pPr>
        <w:widowControl w:val="0"/>
        <w:numPr>
          <w:ilvl w:val="0"/>
          <w:numId w:val="6"/>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South West (SW)</w:t>
      </w:r>
    </w:p>
    <w:p w14:paraId="317AF3F6" w14:textId="77777777" w:rsidR="00DF283E" w:rsidRPr="00DF283E" w:rsidRDefault="00DF283E" w:rsidP="00DF283E">
      <w:pPr>
        <w:widowControl w:val="0"/>
        <w:overflowPunct w:val="0"/>
        <w:autoSpaceDE w:val="0"/>
        <w:autoSpaceDN w:val="0"/>
        <w:adjustRightInd w:val="0"/>
        <w:spacing w:after="0" w:line="240" w:lineRule="auto"/>
        <w:ind w:left="720"/>
        <w:contextualSpacing/>
        <w:textAlignment w:val="baseline"/>
        <w:rPr>
          <w:rFonts w:eastAsia="Times New Roman" w:cstheme="minorHAnsi"/>
        </w:rPr>
      </w:pPr>
    </w:p>
    <w:p w14:paraId="54EDF7E9" w14:textId="4E425BB3" w:rsidR="00DF283E" w:rsidRPr="00DF283E" w:rsidRDefault="00DF283E" w:rsidP="00DF283E">
      <w:pPr>
        <w:rPr>
          <w:rFonts w:cstheme="minorHAnsi"/>
        </w:rPr>
      </w:pPr>
      <w:r w:rsidRPr="00DF283E">
        <w:rPr>
          <w:rFonts w:cstheme="minorHAnsi"/>
        </w:rPr>
        <w:t xml:space="preserve">Based on the preferences in the regional Expressions of Interest, the theme of ‘Leadership of SEND’ was allocated to </w:t>
      </w:r>
      <w:r w:rsidR="004C65F4">
        <w:rPr>
          <w:rFonts w:cstheme="minorHAnsi"/>
        </w:rPr>
        <w:t>three</w:t>
      </w:r>
      <w:r w:rsidRPr="00DF283E">
        <w:rPr>
          <w:rFonts w:cstheme="minorHAnsi"/>
        </w:rPr>
        <w:t xml:space="preserve"> regions:</w:t>
      </w:r>
    </w:p>
    <w:p w14:paraId="484C93CA" w14:textId="77777777" w:rsidR="00DF283E" w:rsidRPr="00DF283E" w:rsidRDefault="00DF283E" w:rsidP="00F336F9">
      <w:pPr>
        <w:widowControl w:val="0"/>
        <w:numPr>
          <w:ilvl w:val="0"/>
          <w:numId w:val="7"/>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North of England (NORTH)</w:t>
      </w:r>
    </w:p>
    <w:p w14:paraId="3CCE86AC" w14:textId="77777777" w:rsidR="00DF283E" w:rsidRPr="00DF283E" w:rsidRDefault="00DF283E" w:rsidP="00F336F9">
      <w:pPr>
        <w:widowControl w:val="0"/>
        <w:numPr>
          <w:ilvl w:val="0"/>
          <w:numId w:val="7"/>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Lancashire and West Yorkshire (LWY)</w:t>
      </w:r>
    </w:p>
    <w:p w14:paraId="5A11499A" w14:textId="77777777" w:rsidR="00DF283E" w:rsidRPr="00DF283E" w:rsidRDefault="00DF283E" w:rsidP="00F336F9">
      <w:pPr>
        <w:widowControl w:val="0"/>
        <w:numPr>
          <w:ilvl w:val="0"/>
          <w:numId w:val="7"/>
        </w:numPr>
        <w:overflowPunct w:val="0"/>
        <w:autoSpaceDE w:val="0"/>
        <w:autoSpaceDN w:val="0"/>
        <w:adjustRightInd w:val="0"/>
        <w:spacing w:after="0" w:line="240" w:lineRule="auto"/>
        <w:contextualSpacing/>
        <w:textAlignment w:val="baseline"/>
        <w:rPr>
          <w:rFonts w:eastAsia="Times New Roman" w:cstheme="minorHAnsi"/>
        </w:rPr>
      </w:pPr>
      <w:r w:rsidRPr="00DF283E">
        <w:rPr>
          <w:rFonts w:eastAsia="Times New Roman" w:cstheme="minorHAnsi"/>
        </w:rPr>
        <w:t>South Central England and North West London (SCNWLON)</w:t>
      </w:r>
    </w:p>
    <w:p w14:paraId="64417FF8" w14:textId="77777777" w:rsidR="00DF283E" w:rsidRPr="00DF283E" w:rsidRDefault="00DF283E" w:rsidP="00090DE8"/>
    <w:p w14:paraId="7C8A137A" w14:textId="77777777" w:rsidR="00666121" w:rsidRDefault="0064328E" w:rsidP="00666121">
      <w:pPr>
        <w:keepNext/>
      </w:pPr>
      <w:bookmarkStart w:id="45" w:name="_Toc93912189"/>
      <w:r w:rsidRPr="00DC6346">
        <w:rPr>
          <w:noProof/>
        </w:rPr>
        <w:drawing>
          <wp:inline distT="0" distB="0" distL="0" distR="0" wp14:anchorId="246CE0CE" wp14:editId="4DD5E258">
            <wp:extent cx="5730875" cy="242062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0875" cy="2420620"/>
                    </a:xfrm>
                    <a:prstGeom prst="rect">
                      <a:avLst/>
                    </a:prstGeom>
                    <a:noFill/>
                  </pic:spPr>
                </pic:pic>
              </a:graphicData>
            </a:graphic>
          </wp:inline>
        </w:drawing>
      </w:r>
    </w:p>
    <w:p w14:paraId="7ABF0263" w14:textId="108645CF" w:rsidR="0064328E" w:rsidRPr="00DC6346" w:rsidRDefault="00666121" w:rsidP="00666121">
      <w:pPr>
        <w:pStyle w:val="Caption"/>
      </w:pPr>
      <w:bookmarkStart w:id="46" w:name="_Toc98499225"/>
      <w:r>
        <w:t xml:space="preserve">Figure </w:t>
      </w:r>
      <w:r>
        <w:fldChar w:fldCharType="begin"/>
      </w:r>
      <w:r>
        <w:instrText>SEQ Figure \* ARABIC</w:instrText>
      </w:r>
      <w:r>
        <w:fldChar w:fldCharType="separate"/>
      </w:r>
      <w:r w:rsidR="00164484">
        <w:rPr>
          <w:noProof/>
        </w:rPr>
        <w:t>11</w:t>
      </w:r>
      <w:r>
        <w:fldChar w:fldCharType="end"/>
      </w:r>
      <w:r>
        <w:t>.  PD recruitment register of interest</w:t>
      </w:r>
      <w:bookmarkEnd w:id="46"/>
    </w:p>
    <w:p w14:paraId="7A2F9EE0" w14:textId="77777777" w:rsidR="0064328E" w:rsidRPr="00DC6346" w:rsidRDefault="0064328E" w:rsidP="00DF283E">
      <w:pPr>
        <w:keepNext/>
        <w:keepLines/>
        <w:spacing w:before="40" w:after="0"/>
        <w:outlineLvl w:val="1"/>
        <w:rPr>
          <w:rFonts w:eastAsiaTheme="majorEastAsia" w:cstheme="minorHAnsi"/>
          <w:color w:val="2F5496" w:themeColor="accent1" w:themeShade="BF"/>
        </w:rPr>
      </w:pPr>
    </w:p>
    <w:p w14:paraId="3FD743EE" w14:textId="0CCB9C16" w:rsidR="00DF283E" w:rsidRPr="00DF283E" w:rsidRDefault="00DF283E" w:rsidP="00B86509">
      <w:pPr>
        <w:pStyle w:val="Subtitle"/>
      </w:pPr>
      <w:r w:rsidRPr="00DF283E">
        <w:t>Recruitment</w:t>
      </w:r>
      <w:bookmarkEnd w:id="45"/>
    </w:p>
    <w:p w14:paraId="4055DE72" w14:textId="42CAAB3F" w:rsidR="00DF283E" w:rsidRPr="005123A5" w:rsidRDefault="00DF283E" w:rsidP="005123A5">
      <w:pPr>
        <w:pStyle w:val="pf0"/>
        <w:rPr>
          <w:rFonts w:asciiTheme="minorHAnsi" w:hAnsiTheme="minorHAnsi" w:cstheme="minorHAnsi"/>
          <w:sz w:val="22"/>
          <w:szCs w:val="22"/>
        </w:rPr>
      </w:pPr>
      <w:r w:rsidRPr="00E25A2A">
        <w:rPr>
          <w:rFonts w:asciiTheme="minorHAnsi" w:hAnsiTheme="minorHAnsi" w:cstheme="minorHAnsi"/>
          <w:sz w:val="22"/>
          <w:szCs w:val="22"/>
        </w:rPr>
        <w:t>Recruitment for the project was launched in May 2021. An advert giving an outline of the project was developed and shared through WSS and nasen social media.</w:t>
      </w:r>
      <w:r>
        <w:rPr>
          <w:rFonts w:asciiTheme="minorHAnsi" w:hAnsiTheme="minorHAnsi" w:cstheme="minorHAnsi"/>
          <w:sz w:val="22"/>
          <w:szCs w:val="22"/>
        </w:rPr>
        <w:t xml:space="preserve"> </w:t>
      </w:r>
      <w:r w:rsidR="0057659C">
        <w:rPr>
          <w:rFonts w:asciiTheme="minorHAnsi" w:hAnsiTheme="minorHAnsi" w:cstheme="minorHAnsi"/>
          <w:sz w:val="22"/>
          <w:szCs w:val="22"/>
        </w:rPr>
        <w:t xml:space="preserve"> This included the information that</w:t>
      </w:r>
      <w:r w:rsidR="00B454C1">
        <w:rPr>
          <w:rFonts w:asciiTheme="minorHAnsi" w:hAnsiTheme="minorHAnsi" w:cstheme="minorHAnsi"/>
          <w:sz w:val="22"/>
          <w:szCs w:val="22"/>
        </w:rPr>
        <w:t>,</w:t>
      </w:r>
      <w:r w:rsidR="0057659C">
        <w:rPr>
          <w:rFonts w:asciiTheme="minorHAnsi" w:hAnsiTheme="minorHAnsi" w:cstheme="minorHAnsi"/>
          <w:sz w:val="22"/>
          <w:szCs w:val="22"/>
        </w:rPr>
        <w:t xml:space="preserve"> </w:t>
      </w:r>
      <w:r w:rsidR="00B454C1" w:rsidRPr="0057659C">
        <w:rPr>
          <w:rStyle w:val="cf01"/>
          <w:rFonts w:asciiTheme="minorHAnsi" w:hAnsiTheme="minorHAnsi" w:cstheme="minorHAnsi"/>
          <w:sz w:val="22"/>
          <w:szCs w:val="22"/>
        </w:rPr>
        <w:t>to support them to release members of staff</w:t>
      </w:r>
      <w:r w:rsidR="00B454C1">
        <w:rPr>
          <w:rStyle w:val="cf01"/>
          <w:rFonts w:asciiTheme="minorHAnsi" w:hAnsiTheme="minorHAnsi" w:cstheme="minorHAnsi"/>
          <w:sz w:val="22"/>
          <w:szCs w:val="22"/>
        </w:rPr>
        <w:t>,</w:t>
      </w:r>
      <w:r w:rsidR="00B454C1" w:rsidRPr="0057659C">
        <w:rPr>
          <w:rStyle w:val="cf01"/>
          <w:rFonts w:asciiTheme="minorHAnsi" w:hAnsiTheme="minorHAnsi" w:cstheme="minorHAnsi"/>
          <w:sz w:val="22"/>
          <w:szCs w:val="22"/>
        </w:rPr>
        <w:t xml:space="preserve"> </w:t>
      </w:r>
      <w:r w:rsidR="0057659C">
        <w:rPr>
          <w:rFonts w:asciiTheme="minorHAnsi" w:hAnsiTheme="minorHAnsi" w:cstheme="minorHAnsi"/>
          <w:sz w:val="22"/>
          <w:szCs w:val="22"/>
        </w:rPr>
        <w:t xml:space="preserve">participating schools would receive </w:t>
      </w:r>
      <w:r w:rsidR="0057659C" w:rsidRPr="0057659C">
        <w:rPr>
          <w:rStyle w:val="cf01"/>
          <w:rFonts w:asciiTheme="minorHAnsi" w:hAnsiTheme="minorHAnsi" w:cstheme="minorHAnsi"/>
          <w:sz w:val="22"/>
          <w:szCs w:val="22"/>
        </w:rPr>
        <w:t xml:space="preserve">£1000 on the </w:t>
      </w:r>
      <w:r w:rsidR="0057659C">
        <w:rPr>
          <w:rStyle w:val="cf01"/>
          <w:rFonts w:asciiTheme="minorHAnsi" w:hAnsiTheme="minorHAnsi" w:cstheme="minorHAnsi"/>
          <w:sz w:val="22"/>
          <w:szCs w:val="22"/>
        </w:rPr>
        <w:t>submission</w:t>
      </w:r>
      <w:r w:rsidR="0057659C" w:rsidRPr="0057659C">
        <w:rPr>
          <w:rStyle w:val="cf01"/>
          <w:rFonts w:asciiTheme="minorHAnsi" w:hAnsiTheme="minorHAnsi" w:cstheme="minorHAnsi"/>
          <w:sz w:val="22"/>
          <w:szCs w:val="22"/>
        </w:rPr>
        <w:t xml:space="preserve"> of evidence </w:t>
      </w:r>
      <w:r w:rsidR="0057659C">
        <w:rPr>
          <w:rStyle w:val="cf01"/>
          <w:rFonts w:asciiTheme="minorHAnsi" w:hAnsiTheme="minorHAnsi" w:cstheme="minorHAnsi"/>
          <w:sz w:val="22"/>
          <w:szCs w:val="22"/>
        </w:rPr>
        <w:t xml:space="preserve">of </w:t>
      </w:r>
      <w:r w:rsidR="0057659C" w:rsidRPr="0057659C">
        <w:rPr>
          <w:rStyle w:val="cf01"/>
          <w:rFonts w:asciiTheme="minorHAnsi" w:hAnsiTheme="minorHAnsi" w:cstheme="minorHAnsi"/>
          <w:sz w:val="22"/>
          <w:szCs w:val="22"/>
        </w:rPr>
        <w:t>completion of the projec</w:t>
      </w:r>
      <w:r w:rsidR="00B454C1">
        <w:rPr>
          <w:rStyle w:val="cf01"/>
          <w:rFonts w:asciiTheme="minorHAnsi" w:hAnsiTheme="minorHAnsi" w:cstheme="minorHAnsi"/>
          <w:sz w:val="22"/>
          <w:szCs w:val="22"/>
        </w:rPr>
        <w:t>t</w:t>
      </w:r>
      <w:r w:rsidR="0057659C" w:rsidRPr="0057659C">
        <w:rPr>
          <w:rStyle w:val="cf01"/>
          <w:rFonts w:asciiTheme="minorHAnsi" w:hAnsiTheme="minorHAnsi" w:cstheme="minorHAnsi"/>
          <w:sz w:val="22"/>
          <w:szCs w:val="22"/>
        </w:rPr>
        <w:t>.</w:t>
      </w:r>
      <w:r w:rsidRPr="00E25A2A">
        <w:rPr>
          <w:rFonts w:asciiTheme="minorHAnsi" w:hAnsiTheme="minorHAnsi" w:cstheme="minorHAnsi"/>
          <w:sz w:val="22"/>
          <w:szCs w:val="22"/>
        </w:rPr>
        <w:t xml:space="preserve"> </w:t>
      </w:r>
      <w:r w:rsidR="006F730E">
        <w:rPr>
          <w:rFonts w:asciiTheme="minorHAnsi" w:hAnsiTheme="minorHAnsi" w:cstheme="minorHAnsi"/>
          <w:sz w:val="22"/>
          <w:szCs w:val="22"/>
        </w:rPr>
        <w:t xml:space="preserve"> </w:t>
      </w:r>
      <w:r w:rsidRPr="00E25A2A">
        <w:rPr>
          <w:rFonts w:asciiTheme="minorHAnsi" w:hAnsiTheme="minorHAnsi" w:cstheme="minorHAnsi"/>
          <w:sz w:val="22"/>
          <w:szCs w:val="22"/>
        </w:rPr>
        <w:t>Interested applicants were asked to complete an online Expression of Interest Form giving information about their role, school setting and preferred focus for the professional development groups.</w:t>
      </w:r>
      <w:r w:rsidRPr="00DF283E">
        <w:rPr>
          <w:rFonts w:cstheme="minorHAnsi"/>
        </w:rPr>
        <w:t xml:space="preserve"> </w:t>
      </w:r>
    </w:p>
    <w:p w14:paraId="3943A537" w14:textId="3461B8FE" w:rsidR="00DF283E" w:rsidRPr="00DF283E" w:rsidRDefault="00DF283E" w:rsidP="00DF283E">
      <w:pPr>
        <w:rPr>
          <w:rFonts w:eastAsia="Arial" w:cstheme="minorHAnsi"/>
        </w:rPr>
      </w:pPr>
      <w:r w:rsidRPr="00DF283E">
        <w:rPr>
          <w:rFonts w:cstheme="minorHAnsi"/>
        </w:rPr>
        <w:t xml:space="preserve">A total of 606 Expressions of Interest were received. </w:t>
      </w:r>
      <w:r w:rsidRPr="00DF283E">
        <w:rPr>
          <w:rFonts w:eastAsia="Arial" w:cstheme="minorHAnsi"/>
        </w:rPr>
        <w:t xml:space="preserve">Due to the high volume of interest in joining the groups, a selection process was necessary to narrow down candidates. The selection criteria </w:t>
      </w:r>
      <w:r w:rsidR="00494D4A">
        <w:rPr>
          <w:rFonts w:eastAsia="Arial" w:cstheme="minorHAnsi"/>
        </w:rPr>
        <w:t>are</w:t>
      </w:r>
      <w:r w:rsidRPr="00DF283E">
        <w:rPr>
          <w:rFonts w:eastAsia="Arial" w:cstheme="minorHAnsi"/>
        </w:rPr>
        <w:t xml:space="preserve"> detailed in </w:t>
      </w:r>
      <w:r w:rsidR="00F336F9">
        <w:rPr>
          <w:rFonts w:eastAsia="Arial" w:cstheme="minorHAnsi"/>
        </w:rPr>
        <w:t>Appendix</w:t>
      </w:r>
      <w:r w:rsidRPr="00DF283E">
        <w:rPr>
          <w:rFonts w:eastAsia="Arial" w:cstheme="minorHAnsi"/>
        </w:rPr>
        <w:t xml:space="preserve"> </w:t>
      </w:r>
      <w:r w:rsidR="00B01A66">
        <w:rPr>
          <w:rFonts w:eastAsia="Arial" w:cstheme="minorHAnsi"/>
        </w:rPr>
        <w:t>4</w:t>
      </w:r>
      <w:r w:rsidRPr="00DF283E">
        <w:rPr>
          <w:rFonts w:eastAsia="Arial" w:cstheme="minorHAnsi"/>
        </w:rPr>
        <w:t>.</w:t>
      </w:r>
    </w:p>
    <w:p w14:paraId="7325F4BC" w14:textId="06E770CD" w:rsidR="00DF283E" w:rsidRPr="00DF283E" w:rsidRDefault="00DF283E" w:rsidP="00DF283E">
      <w:pPr>
        <w:rPr>
          <w:rFonts w:eastAsia="Arial" w:cstheme="minorHAnsi"/>
        </w:rPr>
      </w:pPr>
      <w:r w:rsidRPr="00DF283E">
        <w:rPr>
          <w:rFonts w:eastAsia="Arial" w:cstheme="minorHAnsi"/>
        </w:rPr>
        <w:t xml:space="preserve">After the selection process, selected applicants were emailed to offer them a place. Potential participants were </w:t>
      </w:r>
      <w:r w:rsidR="00CD6D47">
        <w:rPr>
          <w:rFonts w:eastAsia="Arial" w:cstheme="minorHAnsi"/>
        </w:rPr>
        <w:t>sent</w:t>
      </w:r>
      <w:r w:rsidRPr="00DF283E">
        <w:rPr>
          <w:rFonts w:eastAsia="Arial" w:cstheme="minorHAnsi"/>
        </w:rPr>
        <w:t xml:space="preserve"> a Participation Information Pack and Agreement document </w:t>
      </w:r>
      <w:r w:rsidR="0027622F" w:rsidRPr="00DF283E">
        <w:rPr>
          <w:rFonts w:eastAsia="Arial" w:cstheme="minorHAnsi"/>
        </w:rPr>
        <w:t>to</w:t>
      </w:r>
      <w:r w:rsidRPr="00DF283E">
        <w:rPr>
          <w:rFonts w:eastAsia="Arial" w:cstheme="minorHAnsi"/>
        </w:rPr>
        <w:t xml:space="preserve"> outline the requirements and expected time commitments of the project and ask</w:t>
      </w:r>
      <w:r w:rsidR="00CE5AFA">
        <w:rPr>
          <w:rFonts w:eastAsia="Arial" w:cstheme="minorHAnsi"/>
        </w:rPr>
        <w:t>ed</w:t>
      </w:r>
      <w:r w:rsidRPr="00DF283E">
        <w:rPr>
          <w:rFonts w:eastAsia="Arial" w:cstheme="minorHAnsi"/>
        </w:rPr>
        <w:t xml:space="preserve"> for a formal commitment from both the participant and their Headteacher/Chair of Governors. </w:t>
      </w:r>
    </w:p>
    <w:p w14:paraId="7BEA8FD7" w14:textId="7B37951A" w:rsidR="00720628" w:rsidRDefault="00DF283E" w:rsidP="00DF283E">
      <w:pPr>
        <w:rPr>
          <w:rFonts w:eastAsia="Arial" w:cstheme="minorHAnsi"/>
        </w:rPr>
      </w:pPr>
      <w:r w:rsidRPr="00DF283E">
        <w:rPr>
          <w:rFonts w:eastAsia="Arial" w:cstheme="minorHAnsi"/>
        </w:rPr>
        <w:t>In total, 154 applicants were contacted to offer a place</w:t>
      </w:r>
      <w:r w:rsidR="00CD6D47">
        <w:rPr>
          <w:rFonts w:eastAsia="Arial" w:cstheme="minorHAnsi"/>
        </w:rPr>
        <w:t>;</w:t>
      </w:r>
      <w:r w:rsidRPr="00DF283E">
        <w:rPr>
          <w:rFonts w:eastAsia="Arial" w:cstheme="minorHAnsi"/>
        </w:rPr>
        <w:t xml:space="preserve"> 84 were able to commit to the project from 80 different schools. 51 applicants did not respond to the offer to take part in the project. </w:t>
      </w:r>
    </w:p>
    <w:p w14:paraId="17CF8CF8" w14:textId="5AF1B2C8" w:rsidR="005834F1" w:rsidRDefault="006C11B1" w:rsidP="005834F1">
      <w:pPr>
        <w:keepNext/>
      </w:pPr>
      <w:r>
        <w:rPr>
          <w:rFonts w:eastAsia="Arial" w:cstheme="minorHAnsi"/>
        </w:rPr>
        <w:lastRenderedPageBreak/>
        <w:t xml:space="preserve">                                                                              </w:t>
      </w:r>
      <w:r w:rsidRPr="006C11B1">
        <w:rPr>
          <w:rFonts w:eastAsia="Arial" w:cstheme="minorHAnsi"/>
          <w:noProof/>
        </w:rPr>
        <w:drawing>
          <wp:inline distT="0" distB="0" distL="0" distR="0" wp14:anchorId="2860C5D9" wp14:editId="64F9ED9B">
            <wp:extent cx="5284519" cy="2735016"/>
            <wp:effectExtent l="0" t="0" r="0" b="8255"/>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a:blip r:embed="rId58"/>
                    <a:stretch>
                      <a:fillRect/>
                    </a:stretch>
                  </pic:blipFill>
                  <pic:spPr>
                    <a:xfrm>
                      <a:off x="0" y="0"/>
                      <a:ext cx="5333866" cy="2760556"/>
                    </a:xfrm>
                    <a:prstGeom prst="rect">
                      <a:avLst/>
                    </a:prstGeom>
                  </pic:spPr>
                </pic:pic>
              </a:graphicData>
            </a:graphic>
          </wp:inline>
        </w:drawing>
      </w:r>
    </w:p>
    <w:p w14:paraId="105FB6CD" w14:textId="63507AD6" w:rsidR="005834F1" w:rsidRDefault="005834F1" w:rsidP="005834F1">
      <w:pPr>
        <w:pStyle w:val="Caption"/>
      </w:pPr>
      <w:bookmarkStart w:id="47" w:name="_Toc98499226"/>
      <w:r>
        <w:t xml:space="preserve">Figure </w:t>
      </w:r>
      <w:r>
        <w:fldChar w:fldCharType="begin"/>
      </w:r>
      <w:r>
        <w:instrText>SEQ Figure \* ARABIC</w:instrText>
      </w:r>
      <w:r>
        <w:fldChar w:fldCharType="separate"/>
      </w:r>
      <w:r w:rsidR="00164484">
        <w:rPr>
          <w:noProof/>
        </w:rPr>
        <w:t>12</w:t>
      </w:r>
      <w:r>
        <w:fldChar w:fldCharType="end"/>
      </w:r>
      <w:r>
        <w:t>. PD group participant overview: All regions</w:t>
      </w:r>
      <w:bookmarkEnd w:id="47"/>
    </w:p>
    <w:p w14:paraId="102BA936" w14:textId="2E9D2519" w:rsidR="00DF283E" w:rsidRPr="005834F1" w:rsidRDefault="006C11B1" w:rsidP="00DF283E">
      <w:pPr>
        <w:rPr>
          <w:rFonts w:eastAsia="Arial" w:cstheme="minorHAnsi"/>
        </w:rPr>
      </w:pPr>
      <w:r>
        <w:rPr>
          <w:rFonts w:eastAsia="Arial" w:cstheme="minorHAnsi"/>
        </w:rPr>
        <w:t xml:space="preserve">         </w:t>
      </w:r>
    </w:p>
    <w:p w14:paraId="76074119" w14:textId="77777777" w:rsidR="00DF283E" w:rsidRPr="00DF283E" w:rsidRDefault="00DF283E" w:rsidP="00B86509">
      <w:pPr>
        <w:pStyle w:val="Subtitle"/>
      </w:pPr>
      <w:bookmarkStart w:id="48" w:name="_Toc93912190"/>
      <w:r w:rsidRPr="00DF283E">
        <w:t>Regional Lead Training</w:t>
      </w:r>
      <w:bookmarkEnd w:id="48"/>
    </w:p>
    <w:p w14:paraId="0F595D09" w14:textId="3F483936" w:rsidR="00DF283E" w:rsidRPr="00DF283E" w:rsidRDefault="00DF283E" w:rsidP="00DF283E">
      <w:pPr>
        <w:rPr>
          <w:rFonts w:cstheme="minorHAnsi"/>
        </w:rPr>
      </w:pPr>
      <w:r w:rsidRPr="00DF283E">
        <w:rPr>
          <w:rFonts w:cstheme="minorHAnsi"/>
        </w:rPr>
        <w:t xml:space="preserve">The Regional Teams were asked to identify one Deputy/Regional Lead </w:t>
      </w:r>
      <w:r w:rsidR="00993097">
        <w:rPr>
          <w:rFonts w:cstheme="minorHAnsi"/>
        </w:rPr>
        <w:t xml:space="preserve">in each region </w:t>
      </w:r>
      <w:r w:rsidRPr="00DF283E">
        <w:rPr>
          <w:rFonts w:cstheme="minorHAnsi"/>
        </w:rPr>
        <w:t xml:space="preserve">who would lead the Professional Development projects and facilitate the group sessions. </w:t>
      </w:r>
    </w:p>
    <w:p w14:paraId="7252ECF8" w14:textId="2D8468F8" w:rsidR="00DF283E" w:rsidRPr="00DF283E" w:rsidRDefault="00993097" w:rsidP="00DF283E">
      <w:pPr>
        <w:rPr>
          <w:rFonts w:cstheme="minorHAnsi"/>
        </w:rPr>
      </w:pPr>
      <w:r>
        <w:rPr>
          <w:rFonts w:cstheme="minorHAnsi"/>
        </w:rPr>
        <w:t xml:space="preserve">These </w:t>
      </w:r>
      <w:r w:rsidR="00DF283E" w:rsidRPr="00DF283E">
        <w:rPr>
          <w:rFonts w:cstheme="minorHAnsi"/>
        </w:rPr>
        <w:t>Regional and Deputy Regional Leads were trained in effective facilitation of professional development and coaching in a one-day virtual meeting</w:t>
      </w:r>
      <w:r w:rsidR="00BF0BD2">
        <w:rPr>
          <w:rFonts w:cstheme="minorHAnsi"/>
        </w:rPr>
        <w:t xml:space="preserve"> </w:t>
      </w:r>
      <w:r w:rsidR="00DF283E" w:rsidRPr="00DF283E">
        <w:rPr>
          <w:rFonts w:cstheme="minorHAnsi"/>
        </w:rPr>
        <w:t>led by Julie Greer, Headteacher of Cherbourg Primary School, member of the Anna Freud Centre Quality Assurance Group, Visiting Fellow at the University of Southampton and Founding Fellow of the Chartered College of Teaching.</w:t>
      </w:r>
      <w:r w:rsidR="007F3A93">
        <w:rPr>
          <w:rFonts w:cstheme="minorHAnsi"/>
        </w:rPr>
        <w:t xml:space="preserve">  Further training was provided b</w:t>
      </w:r>
      <w:r w:rsidR="00423793">
        <w:rPr>
          <w:rFonts w:cstheme="minorHAnsi"/>
        </w:rPr>
        <w:t xml:space="preserve">y the head of WSS and </w:t>
      </w:r>
      <w:r w:rsidR="000151FC">
        <w:rPr>
          <w:rFonts w:cstheme="minorHAnsi"/>
        </w:rPr>
        <w:t>N</w:t>
      </w:r>
      <w:r w:rsidR="00423793">
        <w:rPr>
          <w:rFonts w:cstheme="minorHAnsi"/>
        </w:rPr>
        <w:t xml:space="preserve">ational </w:t>
      </w:r>
      <w:r w:rsidR="000151FC">
        <w:rPr>
          <w:rFonts w:cstheme="minorHAnsi"/>
        </w:rPr>
        <w:t>C</w:t>
      </w:r>
      <w:r w:rsidR="00423793">
        <w:rPr>
          <w:rFonts w:cstheme="minorHAnsi"/>
        </w:rPr>
        <w:t xml:space="preserve">oordinators at a </w:t>
      </w:r>
      <w:r w:rsidR="000151FC">
        <w:rPr>
          <w:rFonts w:cstheme="minorHAnsi"/>
        </w:rPr>
        <w:t>R</w:t>
      </w:r>
      <w:r w:rsidR="00423793">
        <w:rPr>
          <w:rFonts w:cstheme="minorHAnsi"/>
        </w:rPr>
        <w:t xml:space="preserve">egional </w:t>
      </w:r>
      <w:r w:rsidR="000151FC">
        <w:rPr>
          <w:rFonts w:cstheme="minorHAnsi"/>
        </w:rPr>
        <w:t>L</w:t>
      </w:r>
      <w:r w:rsidR="00423793">
        <w:rPr>
          <w:rFonts w:cstheme="minorHAnsi"/>
        </w:rPr>
        <w:t xml:space="preserve">eads planning day prior to the first </w:t>
      </w:r>
      <w:r w:rsidR="001755E6">
        <w:rPr>
          <w:rFonts w:cstheme="minorHAnsi"/>
        </w:rPr>
        <w:t>group session</w:t>
      </w:r>
      <w:r w:rsidR="00C12D20">
        <w:rPr>
          <w:rFonts w:cstheme="minorHAnsi"/>
        </w:rPr>
        <w:t>s</w:t>
      </w:r>
      <w:r w:rsidR="00DF283E" w:rsidRPr="00DF283E">
        <w:rPr>
          <w:rFonts w:cstheme="minorHAnsi"/>
        </w:rPr>
        <w:t>.</w:t>
      </w:r>
    </w:p>
    <w:p w14:paraId="7259E9F7" w14:textId="6BDCE4FF" w:rsidR="00DF283E" w:rsidRPr="00DF283E" w:rsidRDefault="00DF283E" w:rsidP="00B86509">
      <w:pPr>
        <w:pStyle w:val="Subtitle"/>
      </w:pPr>
      <w:bookmarkStart w:id="49" w:name="_Toc93912191"/>
      <w:r w:rsidRPr="00DF283E">
        <w:t>Delivery Planning</w:t>
      </w:r>
      <w:bookmarkEnd w:id="49"/>
    </w:p>
    <w:p w14:paraId="58FC1CF4" w14:textId="77777777" w:rsidR="008113E2" w:rsidRDefault="00DF283E" w:rsidP="00E31C5B">
      <w:pPr>
        <w:rPr>
          <w:rFonts w:cstheme="minorHAnsi"/>
        </w:rPr>
      </w:pPr>
      <w:r w:rsidRPr="00DF283E">
        <w:rPr>
          <w:rFonts w:cstheme="minorHAnsi"/>
        </w:rPr>
        <w:t>Regional Leads were asked to identify</w:t>
      </w:r>
      <w:r w:rsidR="004F4ACC">
        <w:rPr>
          <w:rFonts w:cstheme="minorHAnsi"/>
        </w:rPr>
        <w:t xml:space="preserve"> </w:t>
      </w:r>
      <w:r w:rsidRPr="00DF283E">
        <w:rPr>
          <w:rFonts w:cstheme="minorHAnsi"/>
        </w:rPr>
        <w:t xml:space="preserve">the dates and times for group meetings in order for applicants to be provided with these before committing to the project. The rationale behind this was to support applicants with balancing workload and capacity alongside their school roles. </w:t>
      </w:r>
    </w:p>
    <w:p w14:paraId="69F46996" w14:textId="5DB443CC" w:rsidR="00DF283E" w:rsidRPr="00E31C5B" w:rsidRDefault="00DF283E" w:rsidP="00E31C5B">
      <w:pPr>
        <w:rPr>
          <w:rFonts w:cstheme="minorHAnsi"/>
        </w:rPr>
      </w:pPr>
      <w:r w:rsidRPr="00DF283E">
        <w:rPr>
          <w:rFonts w:cstheme="minorHAnsi"/>
        </w:rPr>
        <w:t>Two documents were created by the central team to be provided to project participants to support them with their evidence collection and improve engagement with the project.</w:t>
      </w:r>
    </w:p>
    <w:p w14:paraId="17B47B84" w14:textId="77777777" w:rsidR="00821015" w:rsidRDefault="008113E2" w:rsidP="00DF283E">
      <w:pPr>
        <w:rPr>
          <w:rFonts w:cstheme="minorHAnsi"/>
        </w:rPr>
      </w:pPr>
      <w:r>
        <w:rPr>
          <w:noProof/>
        </w:rPr>
        <w:lastRenderedPageBreak/>
        <mc:AlternateContent>
          <mc:Choice Requires="wps">
            <w:drawing>
              <wp:anchor distT="0" distB="0" distL="114300" distR="114300" simplePos="0" relativeHeight="251658291" behindDoc="0" locked="0" layoutInCell="1" allowOverlap="1" wp14:anchorId="500EF5D0" wp14:editId="25F28D25">
                <wp:simplePos x="0" y="0"/>
                <wp:positionH relativeFrom="column">
                  <wp:posOffset>118110</wp:posOffset>
                </wp:positionH>
                <wp:positionV relativeFrom="paragraph">
                  <wp:posOffset>3341370</wp:posOffset>
                </wp:positionV>
                <wp:extent cx="2397760" cy="635"/>
                <wp:effectExtent l="0" t="0" r="0" b="0"/>
                <wp:wrapTopAndBottom/>
                <wp:docPr id="81" name="Text Box 81"/>
                <wp:cNvGraphicFramePr/>
                <a:graphic xmlns:a="http://schemas.openxmlformats.org/drawingml/2006/main">
                  <a:graphicData uri="http://schemas.microsoft.com/office/word/2010/wordprocessingShape">
                    <wps:wsp>
                      <wps:cNvSpPr txBox="1"/>
                      <wps:spPr>
                        <a:xfrm>
                          <a:off x="0" y="0"/>
                          <a:ext cx="2397760" cy="635"/>
                        </a:xfrm>
                        <a:prstGeom prst="rect">
                          <a:avLst/>
                        </a:prstGeom>
                        <a:solidFill>
                          <a:prstClr val="white"/>
                        </a:solidFill>
                        <a:ln>
                          <a:noFill/>
                        </a:ln>
                      </wps:spPr>
                      <wps:txbx>
                        <w:txbxContent>
                          <w:p w14:paraId="35A1A512" w14:textId="28D19A09" w:rsidR="008113E2" w:rsidRPr="000410A3" w:rsidRDefault="008113E2" w:rsidP="008113E2">
                            <w:pPr>
                              <w:pStyle w:val="Caption"/>
                              <w:rPr>
                                <w:rFonts w:cstheme="minorHAnsi"/>
                                <w:noProof/>
                              </w:rPr>
                            </w:pPr>
                            <w:bookmarkStart w:id="50" w:name="_Toc98499227"/>
                            <w:r>
                              <w:t xml:space="preserve">Figure </w:t>
                            </w:r>
                            <w:r>
                              <w:fldChar w:fldCharType="begin"/>
                            </w:r>
                            <w:r>
                              <w:instrText>SEQ Figure \* ARABIC</w:instrText>
                            </w:r>
                            <w:r>
                              <w:fldChar w:fldCharType="separate"/>
                            </w:r>
                            <w:r w:rsidR="00164484">
                              <w:rPr>
                                <w:noProof/>
                              </w:rPr>
                              <w:t>13</w:t>
                            </w:r>
                            <w:r>
                              <w:fldChar w:fldCharType="end"/>
                            </w:r>
                            <w:r>
                              <w:t>. PD groups participation agreement and information pack</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0EF5D0" id="Text Box 81" o:spid="_x0000_s1044" type="#_x0000_t202" style="position:absolute;margin-left:9.3pt;margin-top:263.1pt;width:188.8pt;height:.05pt;z-index:251658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" stroked="f">
                <v:textbox style="mso-fit-shape-to-text:t" inset="0,0,0,0">
                  <w:txbxContent>
                    <w:p w14:paraId="35A1A512" w14:textId="28D19A09" w:rsidR="008113E2" w:rsidRPr="000410A3" w:rsidRDefault="008113E2" w:rsidP="008113E2">
                      <w:pPr>
                        <w:pStyle w:val="Caption"/>
                        <w:rPr>
                          <w:rFonts w:cstheme="minorHAnsi"/>
                          <w:noProof/>
                        </w:rPr>
                      </w:pPr>
                      <w:bookmarkStart w:id="51" w:name="_Toc98499227"/>
                      <w:r>
                        <w:t xml:space="preserve">Figure </w:t>
                      </w:r>
                      <w:r>
                        <w:fldChar w:fldCharType="begin"/>
                      </w:r>
                      <w:r>
                        <w:instrText>SEQ Figure \* ARABIC</w:instrText>
                      </w:r>
                      <w:r>
                        <w:fldChar w:fldCharType="separate"/>
                      </w:r>
                      <w:r w:rsidR="00164484">
                        <w:rPr>
                          <w:noProof/>
                        </w:rPr>
                        <w:t>13</w:t>
                      </w:r>
                      <w:r>
                        <w:fldChar w:fldCharType="end"/>
                      </w:r>
                      <w:r>
                        <w:t>. PD groups participation agreement and information pack</w:t>
                      </w:r>
                      <w:bookmarkEnd w:id="51"/>
                    </w:p>
                  </w:txbxContent>
                </v:textbox>
                <w10:wrap type="topAndBottom"/>
              </v:shape>
            </w:pict>
          </mc:Fallback>
        </mc:AlternateContent>
      </w:r>
      <w:r>
        <w:rPr>
          <w:rFonts w:cstheme="minorHAnsi"/>
          <w:noProof/>
        </w:rPr>
        <w:drawing>
          <wp:anchor distT="0" distB="0" distL="114300" distR="114300" simplePos="0" relativeHeight="251658290" behindDoc="1" locked="0" layoutInCell="1" allowOverlap="1" wp14:anchorId="2AA425BF" wp14:editId="18E757F2">
            <wp:simplePos x="0" y="0"/>
            <wp:positionH relativeFrom="margin">
              <wp:posOffset>118110</wp:posOffset>
            </wp:positionH>
            <wp:positionV relativeFrom="paragraph">
              <wp:posOffset>10160</wp:posOffset>
            </wp:positionV>
            <wp:extent cx="2397760" cy="3274060"/>
            <wp:effectExtent l="0" t="0" r="2540" b="254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97760" cy="327406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92" behindDoc="0" locked="0" layoutInCell="1" allowOverlap="1" wp14:anchorId="53AD2B87" wp14:editId="39828CA8">
                <wp:simplePos x="0" y="0"/>
                <wp:positionH relativeFrom="column">
                  <wp:posOffset>3178810</wp:posOffset>
                </wp:positionH>
                <wp:positionV relativeFrom="paragraph">
                  <wp:posOffset>3342640</wp:posOffset>
                </wp:positionV>
                <wp:extent cx="2543810" cy="635"/>
                <wp:effectExtent l="0" t="0" r="0" b="0"/>
                <wp:wrapTopAndBottom/>
                <wp:docPr id="87" name="Text Box 87"/>
                <wp:cNvGraphicFramePr/>
                <a:graphic xmlns:a="http://schemas.openxmlformats.org/drawingml/2006/main">
                  <a:graphicData uri="http://schemas.microsoft.com/office/word/2010/wordprocessingShape">
                    <wps:wsp>
                      <wps:cNvSpPr txBox="1"/>
                      <wps:spPr>
                        <a:xfrm>
                          <a:off x="0" y="0"/>
                          <a:ext cx="2543810" cy="635"/>
                        </a:xfrm>
                        <a:prstGeom prst="rect">
                          <a:avLst/>
                        </a:prstGeom>
                        <a:solidFill>
                          <a:prstClr val="white"/>
                        </a:solidFill>
                        <a:ln>
                          <a:noFill/>
                        </a:ln>
                      </wps:spPr>
                      <wps:txbx>
                        <w:txbxContent>
                          <w:p w14:paraId="1E083070" w14:textId="729DB7F2" w:rsidR="008113E2" w:rsidRPr="00A946BD" w:rsidRDefault="008113E2" w:rsidP="008113E2">
                            <w:pPr>
                              <w:pStyle w:val="Caption"/>
                              <w:rPr>
                                <w:noProof/>
                              </w:rPr>
                            </w:pPr>
                            <w:bookmarkStart w:id="52" w:name="_Toc98499228"/>
                            <w:r>
                              <w:t xml:space="preserve">Figure </w:t>
                            </w:r>
                            <w:r>
                              <w:fldChar w:fldCharType="begin"/>
                            </w:r>
                            <w:r>
                              <w:instrText>SEQ Figure \* ARABIC</w:instrText>
                            </w:r>
                            <w:r>
                              <w:fldChar w:fldCharType="separate"/>
                            </w:r>
                            <w:r w:rsidR="00164484">
                              <w:rPr>
                                <w:noProof/>
                              </w:rPr>
                              <w:t>14</w:t>
                            </w:r>
                            <w:r>
                              <w:fldChar w:fldCharType="end"/>
                            </w:r>
                            <w:r>
                              <w:t>. PD groups partic</w:t>
                            </w:r>
                            <w:r w:rsidR="00F032CE">
                              <w:t>i</w:t>
                            </w:r>
                            <w:r>
                              <w:t>pant learning journal</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AD2B87" id="Text Box 87" o:spid="_x0000_s1045" type="#_x0000_t202" style="position:absolute;margin-left:250.3pt;margin-top:263.2pt;width:200.3pt;height:.05pt;z-index:251658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" stroked="f">
                <v:textbox style="mso-fit-shape-to-text:t" inset="0,0,0,0">
                  <w:txbxContent>
                    <w:p w14:paraId="1E083070" w14:textId="729DB7F2" w:rsidR="008113E2" w:rsidRPr="00A946BD" w:rsidRDefault="008113E2" w:rsidP="008113E2">
                      <w:pPr>
                        <w:pStyle w:val="Caption"/>
                        <w:rPr>
                          <w:noProof/>
                        </w:rPr>
                      </w:pPr>
                      <w:bookmarkStart w:id="53" w:name="_Toc98499228"/>
                      <w:r>
                        <w:t xml:space="preserve">Figure </w:t>
                      </w:r>
                      <w:r>
                        <w:fldChar w:fldCharType="begin"/>
                      </w:r>
                      <w:r>
                        <w:instrText>SEQ Figure \* ARABIC</w:instrText>
                      </w:r>
                      <w:r>
                        <w:fldChar w:fldCharType="separate"/>
                      </w:r>
                      <w:r w:rsidR="00164484">
                        <w:rPr>
                          <w:noProof/>
                        </w:rPr>
                        <w:t>14</w:t>
                      </w:r>
                      <w:r>
                        <w:fldChar w:fldCharType="end"/>
                      </w:r>
                      <w:r>
                        <w:t>. PD groups partic</w:t>
                      </w:r>
                      <w:r w:rsidR="00F032CE">
                        <w:t>i</w:t>
                      </w:r>
                      <w:r>
                        <w:t>pant learning journal</w:t>
                      </w:r>
                      <w:bookmarkEnd w:id="53"/>
                    </w:p>
                  </w:txbxContent>
                </v:textbox>
                <w10:wrap type="topAndBottom"/>
              </v:shape>
            </w:pict>
          </mc:Fallback>
        </mc:AlternateContent>
      </w:r>
      <w:r w:rsidRPr="009F5349">
        <w:rPr>
          <w:rFonts w:cstheme="minorHAnsi"/>
          <w:noProof/>
        </w:rPr>
        <w:drawing>
          <wp:anchor distT="0" distB="0" distL="114300" distR="114300" simplePos="0" relativeHeight="251658289" behindDoc="1" locked="0" layoutInCell="1" allowOverlap="1" wp14:anchorId="407E43F6" wp14:editId="610A9EFC">
            <wp:simplePos x="0" y="0"/>
            <wp:positionH relativeFrom="margin">
              <wp:align>right</wp:align>
            </wp:positionH>
            <wp:positionV relativeFrom="paragraph">
              <wp:posOffset>0</wp:posOffset>
            </wp:positionV>
            <wp:extent cx="2543810" cy="3285490"/>
            <wp:effectExtent l="0" t="0" r="8890" b="0"/>
            <wp:wrapTopAndBottom/>
            <wp:docPr id="50" name="Picture 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43810" cy="3285490"/>
                    </a:xfrm>
                    <a:prstGeom prst="rect">
                      <a:avLst/>
                    </a:prstGeom>
                  </pic:spPr>
                </pic:pic>
              </a:graphicData>
            </a:graphic>
            <wp14:sizeRelH relativeFrom="margin">
              <wp14:pctWidth>0</wp14:pctWidth>
            </wp14:sizeRelH>
            <wp14:sizeRelV relativeFrom="margin">
              <wp14:pctHeight>0</wp14:pctHeight>
            </wp14:sizeRelV>
          </wp:anchor>
        </w:drawing>
      </w:r>
      <w:r w:rsidR="00BD4A6E">
        <w:rPr>
          <w:rFonts w:cstheme="minorHAnsi"/>
        </w:rPr>
        <w:t xml:space="preserve">                                        </w:t>
      </w:r>
    </w:p>
    <w:p w14:paraId="301A34CF" w14:textId="6C57A8C8" w:rsidR="00DF283E" w:rsidRPr="00DF283E" w:rsidRDefault="00821015" w:rsidP="00DF283E">
      <w:pPr>
        <w:rPr>
          <w:rFonts w:cstheme="minorHAnsi"/>
        </w:rPr>
      </w:pPr>
      <w:r>
        <w:rPr>
          <w:rFonts w:cstheme="minorHAnsi"/>
        </w:rPr>
        <w:t>D</w:t>
      </w:r>
      <w:r w:rsidR="00DF283E" w:rsidRPr="00DF283E">
        <w:rPr>
          <w:rFonts w:cstheme="minorHAnsi"/>
        </w:rPr>
        <w:t xml:space="preserve">ue to the ongoing Covid-19 situation, group meetings were planned to be delivered virtually via Zoom. </w:t>
      </w:r>
    </w:p>
    <w:p w14:paraId="7868B925" w14:textId="28CFB677" w:rsidR="00DF283E" w:rsidRPr="00DF283E" w:rsidRDefault="00DF283E" w:rsidP="00B86509">
      <w:pPr>
        <w:pStyle w:val="Subtitle"/>
      </w:pPr>
      <w:bookmarkStart w:id="54" w:name="_Toc93912192"/>
      <w:r w:rsidRPr="00DF283E">
        <w:t>Project Delivery</w:t>
      </w:r>
      <w:bookmarkEnd w:id="54"/>
    </w:p>
    <w:p w14:paraId="6493B960" w14:textId="77777777" w:rsidR="00DF283E" w:rsidRPr="00DF283E" w:rsidRDefault="00DF283E" w:rsidP="00B86509">
      <w:pPr>
        <w:pStyle w:val="Subtitle"/>
      </w:pPr>
      <w:r w:rsidRPr="00DF283E">
        <w:t>Professional Development Groups</w:t>
      </w:r>
    </w:p>
    <w:p w14:paraId="123B7850" w14:textId="533290C7" w:rsidR="00DF283E" w:rsidRPr="00DF283E" w:rsidRDefault="00DF283E" w:rsidP="00DF283E">
      <w:pPr>
        <w:rPr>
          <w:rFonts w:cstheme="minorHAnsi"/>
        </w:rPr>
      </w:pPr>
      <w:r w:rsidRPr="00DF283E">
        <w:rPr>
          <w:rFonts w:cstheme="minorHAnsi"/>
        </w:rPr>
        <w:t xml:space="preserve">Between September 2021 and February 2022, a total of 6 group meetings </w:t>
      </w:r>
      <w:r w:rsidR="00192DC0" w:rsidRPr="00DF283E">
        <w:rPr>
          <w:rFonts w:cstheme="minorHAnsi"/>
        </w:rPr>
        <w:t xml:space="preserve">were </w:t>
      </w:r>
      <w:r w:rsidR="00192DC0">
        <w:rPr>
          <w:rFonts w:cstheme="minorHAnsi"/>
        </w:rPr>
        <w:t>held</w:t>
      </w:r>
      <w:r w:rsidRPr="00DF283E">
        <w:rPr>
          <w:rFonts w:cstheme="minorHAnsi"/>
        </w:rPr>
        <w:t xml:space="preserve"> virtually </w:t>
      </w:r>
      <w:r w:rsidR="00F65F98">
        <w:rPr>
          <w:rFonts w:cstheme="minorHAnsi"/>
        </w:rPr>
        <w:t>with</w:t>
      </w:r>
      <w:r w:rsidRPr="00DF283E">
        <w:rPr>
          <w:rFonts w:cstheme="minorHAnsi"/>
        </w:rPr>
        <w:t xml:space="preserve"> each regional Professional Development Group (total of 48 meetings across the project). </w:t>
      </w:r>
    </w:p>
    <w:p w14:paraId="0E833FC6" w14:textId="394071A3" w:rsidR="00DF283E" w:rsidRPr="00DF283E" w:rsidRDefault="00DF283E" w:rsidP="00DF283E">
      <w:pPr>
        <w:rPr>
          <w:rFonts w:cstheme="minorHAnsi"/>
        </w:rPr>
      </w:pPr>
      <w:r w:rsidRPr="00DF283E">
        <w:rPr>
          <w:rFonts w:cstheme="minorHAnsi"/>
        </w:rPr>
        <w:t>Interspersed with the group meetings, each participant received</w:t>
      </w:r>
      <w:r w:rsidR="00A26063">
        <w:rPr>
          <w:rFonts w:cstheme="minorHAnsi"/>
        </w:rPr>
        <w:t xml:space="preserve"> at least</w:t>
      </w:r>
      <w:r w:rsidRPr="00DF283E">
        <w:rPr>
          <w:rFonts w:cstheme="minorHAnsi"/>
        </w:rPr>
        <w:t xml:space="preserve"> 4 individual professional conversations</w:t>
      </w:r>
      <w:r w:rsidR="007D0316">
        <w:rPr>
          <w:rFonts w:cstheme="minorHAnsi"/>
        </w:rPr>
        <w:t xml:space="preserve"> to support the implementation of the project</w:t>
      </w:r>
      <w:r w:rsidRPr="00DF283E">
        <w:rPr>
          <w:rFonts w:cstheme="minorHAnsi"/>
        </w:rPr>
        <w:t xml:space="preserve"> with their allocated Regional Lead</w:t>
      </w:r>
      <w:r w:rsidR="00EB2F79">
        <w:rPr>
          <w:rFonts w:cstheme="minorHAnsi"/>
        </w:rPr>
        <w:t>;</w:t>
      </w:r>
      <w:r w:rsidR="002D6CED">
        <w:rPr>
          <w:rFonts w:cstheme="minorHAnsi"/>
        </w:rPr>
        <w:t xml:space="preserve"> </w:t>
      </w:r>
      <w:r w:rsidR="00EB2F79">
        <w:rPr>
          <w:rFonts w:cstheme="minorHAnsi"/>
        </w:rPr>
        <w:t>those members who needed additional support received up to</w:t>
      </w:r>
      <w:r w:rsidR="002D6CED">
        <w:rPr>
          <w:rFonts w:cstheme="minorHAnsi"/>
        </w:rPr>
        <w:t xml:space="preserve"> </w:t>
      </w:r>
      <w:r w:rsidR="009F5F8B">
        <w:rPr>
          <w:rFonts w:cstheme="minorHAnsi"/>
        </w:rPr>
        <w:t>2</w:t>
      </w:r>
      <w:r w:rsidR="00EB2F79">
        <w:rPr>
          <w:rFonts w:cstheme="minorHAnsi"/>
        </w:rPr>
        <w:t xml:space="preserve"> further</w:t>
      </w:r>
      <w:r w:rsidR="009F5F8B">
        <w:rPr>
          <w:rFonts w:cstheme="minorHAnsi"/>
        </w:rPr>
        <w:t xml:space="preserve"> meetings.</w:t>
      </w:r>
    </w:p>
    <w:p w14:paraId="5C3256EF" w14:textId="3125A0B5" w:rsidR="00DF283E" w:rsidRPr="00DF283E" w:rsidRDefault="00DF283E" w:rsidP="00B86509">
      <w:pPr>
        <w:pStyle w:val="Subtitle"/>
      </w:pPr>
      <w:r w:rsidRPr="00DF283E">
        <w:t>Twitter Chats</w:t>
      </w:r>
    </w:p>
    <w:p w14:paraId="123DFE05" w14:textId="5844EF9D" w:rsidR="00DF283E" w:rsidRPr="00DF283E" w:rsidRDefault="0071164D" w:rsidP="00DF283E">
      <w:pPr>
        <w:rPr>
          <w:rFonts w:cstheme="minorHAnsi"/>
        </w:rPr>
      </w:pPr>
      <w:r>
        <w:rPr>
          <w:rFonts w:cstheme="minorHAnsi"/>
        </w:rPr>
        <w:t>T</w:t>
      </w:r>
      <w:r w:rsidR="00DF283E" w:rsidRPr="00DF283E">
        <w:rPr>
          <w:rFonts w:cstheme="minorHAnsi"/>
        </w:rPr>
        <w:t xml:space="preserve">en Twitter chats were planned to promote the professional development groups and promote further sector engagement. </w:t>
      </w:r>
    </w:p>
    <w:p w14:paraId="6F46CE92" w14:textId="77777777" w:rsidR="00DF283E" w:rsidRPr="00DF283E" w:rsidRDefault="00DF283E" w:rsidP="00DF283E">
      <w:pPr>
        <w:rPr>
          <w:rFonts w:cstheme="minorHAnsi"/>
        </w:rPr>
      </w:pPr>
      <w:r w:rsidRPr="00DF283E">
        <w:rPr>
          <w:rFonts w:cstheme="minorHAnsi"/>
        </w:rPr>
        <w:t>Each Twitter chat took the form of a series of questions based around an overall theme, posted to the main WSS Twitter chat (</w:t>
      </w:r>
      <w:hyperlink r:id="rId61" w:history="1">
        <w:r w:rsidRPr="00DF283E">
          <w:rPr>
            <w:rFonts w:cstheme="minorHAnsi"/>
            <w:color w:val="0563C1" w:themeColor="hyperlink"/>
            <w:u w:val="single"/>
          </w:rPr>
          <w:t>@WholeSchoolSEND</w:t>
        </w:r>
      </w:hyperlink>
      <w:r w:rsidRPr="00DF283E">
        <w:rPr>
          <w:rFonts w:cstheme="minorHAnsi"/>
        </w:rPr>
        <w:t xml:space="preserve">) over the course of an hour. Hosting the discussions on Twitter allows for the WSS member community to engage with their Regional Leads and consortium partners. </w:t>
      </w:r>
    </w:p>
    <w:p w14:paraId="0A6F9F31" w14:textId="4A6B0864" w:rsidR="00DF283E" w:rsidRPr="00DF283E" w:rsidRDefault="00DF283E" w:rsidP="00DF283E">
      <w:pPr>
        <w:rPr>
          <w:rFonts w:cstheme="minorHAnsi"/>
        </w:rPr>
      </w:pPr>
      <w:r w:rsidRPr="00DF283E">
        <w:rPr>
          <w:rFonts w:cstheme="minorHAnsi"/>
        </w:rPr>
        <w:t xml:space="preserve">Each Twitter chat featured a WSS Regional or Deputy Regional Lead, a member of the nasen Education team and a representative from a </w:t>
      </w:r>
      <w:r w:rsidR="00D702D2" w:rsidRPr="00DF283E">
        <w:rPr>
          <w:rFonts w:cstheme="minorHAnsi"/>
        </w:rPr>
        <w:t>consortium partner</w:t>
      </w:r>
      <w:r w:rsidRPr="00DF283E">
        <w:rPr>
          <w:rFonts w:cstheme="minorHAnsi"/>
        </w:rPr>
        <w:t xml:space="preserve"> or the wider sector. Themes for eight of the Twitter chats were based on the provisional themes developed for the Professional Development groups, the remaining two themes were based on the delivery and implementation of the groups themselves. </w:t>
      </w:r>
    </w:p>
    <w:p w14:paraId="773AE0DB" w14:textId="756BDC62" w:rsidR="00DF283E" w:rsidRPr="00DF283E" w:rsidRDefault="00DF283E" w:rsidP="00DF283E">
      <w:pPr>
        <w:rPr>
          <w:rFonts w:cstheme="minorHAnsi"/>
        </w:rPr>
      </w:pPr>
      <w:r w:rsidRPr="00DF283E">
        <w:rPr>
          <w:rFonts w:cstheme="minorHAnsi"/>
        </w:rPr>
        <w:lastRenderedPageBreak/>
        <w:t xml:space="preserve">Twitter chats were scheduled to take place during term time evenings </w:t>
      </w:r>
      <w:r w:rsidR="00F21302" w:rsidRPr="00DF283E">
        <w:rPr>
          <w:rFonts w:cstheme="minorHAnsi"/>
        </w:rPr>
        <w:t>to</w:t>
      </w:r>
      <w:r w:rsidRPr="00DF283E">
        <w:rPr>
          <w:rFonts w:cstheme="minorHAnsi"/>
        </w:rPr>
        <w:t xml:space="preserve"> maximise the possibility for the sector to engage.</w:t>
      </w:r>
    </w:p>
    <w:p w14:paraId="28D12B65" w14:textId="77777777" w:rsidR="00DF283E" w:rsidRPr="00DF283E" w:rsidRDefault="00DF283E" w:rsidP="00DF283E">
      <w:pPr>
        <w:rPr>
          <w:rFonts w:cstheme="minorHAnsi"/>
        </w:rPr>
      </w:pPr>
      <w:r w:rsidRPr="00DF283E">
        <w:rPr>
          <w:rFonts w:cstheme="minorHAnsi"/>
        </w:rPr>
        <w:t xml:space="preserve">The themes for the Twitter chats are listed below: </w:t>
      </w:r>
    </w:p>
    <w:p w14:paraId="7B7A82A7" w14:textId="362F499F" w:rsidR="00DF283E" w:rsidRPr="00210F72" w:rsidRDefault="00DF283E" w:rsidP="00F336F9">
      <w:pPr>
        <w:widowControl w:val="0"/>
        <w:numPr>
          <w:ilvl w:val="0"/>
          <w:numId w:val="8"/>
        </w:numPr>
        <w:overflowPunct w:val="0"/>
        <w:autoSpaceDE w:val="0"/>
        <w:autoSpaceDN w:val="0"/>
        <w:adjustRightInd w:val="0"/>
        <w:spacing w:after="0" w:line="240" w:lineRule="auto"/>
        <w:contextualSpacing/>
        <w:textAlignment w:val="baseline"/>
        <w:rPr>
          <w:rFonts w:eastAsia="Times New Roman" w:cstheme="minorHAnsi"/>
        </w:rPr>
      </w:pPr>
      <w:r w:rsidRPr="00210F72">
        <w:rPr>
          <w:rFonts w:eastAsia="Times New Roman" w:cstheme="minorHAnsi"/>
        </w:rPr>
        <w:t>Preparation for Adulthood</w:t>
      </w:r>
      <w:r w:rsidR="0025331C">
        <w:rPr>
          <w:rFonts w:eastAsia="Times New Roman" w:cstheme="minorHAnsi"/>
        </w:rPr>
        <w:t xml:space="preserve"> at every stage</w:t>
      </w:r>
    </w:p>
    <w:p w14:paraId="25F32D04" w14:textId="420AB54C" w:rsidR="00DF283E" w:rsidRPr="00DF283E" w:rsidRDefault="00DF283E" w:rsidP="00F336F9">
      <w:pPr>
        <w:numPr>
          <w:ilvl w:val="0"/>
          <w:numId w:val="9"/>
        </w:numPr>
        <w:spacing w:after="0" w:line="240" w:lineRule="auto"/>
        <w:contextualSpacing/>
        <w:rPr>
          <w:rFonts w:eastAsia="Times New Roman" w:cstheme="minorHAnsi"/>
        </w:rPr>
      </w:pPr>
      <w:r w:rsidRPr="00DF283E">
        <w:rPr>
          <w:rFonts w:eastAsia="Times New Roman" w:cstheme="minorHAnsi"/>
        </w:rPr>
        <w:t>Effective Partnerships with Parents and Families</w:t>
      </w:r>
      <w:r w:rsidR="00F85C96">
        <w:rPr>
          <w:rFonts w:eastAsia="Times New Roman" w:cstheme="minorHAnsi"/>
        </w:rPr>
        <w:t>: co-production</w:t>
      </w:r>
      <w:r w:rsidR="005772CA">
        <w:rPr>
          <w:rFonts w:eastAsia="Times New Roman" w:cstheme="minorHAnsi"/>
        </w:rPr>
        <w:t xml:space="preserve"> and building positive relationships</w:t>
      </w:r>
      <w:r w:rsidRPr="00DF283E">
        <w:rPr>
          <w:rFonts w:eastAsia="Times New Roman" w:cstheme="minorHAnsi"/>
        </w:rPr>
        <w:t xml:space="preserve"> </w:t>
      </w:r>
    </w:p>
    <w:p w14:paraId="7D12BF1A" w14:textId="59761738" w:rsidR="00DF283E" w:rsidRPr="00CA7314" w:rsidRDefault="00DF283E" w:rsidP="00F336F9">
      <w:pPr>
        <w:pStyle w:val="ListParagraph"/>
        <w:numPr>
          <w:ilvl w:val="0"/>
          <w:numId w:val="9"/>
        </w:numPr>
        <w:spacing w:after="0" w:line="240" w:lineRule="auto"/>
        <w:rPr>
          <w:rFonts w:eastAsia="Times New Roman" w:cstheme="minorHAnsi"/>
        </w:rPr>
      </w:pPr>
      <w:r w:rsidRPr="00CA7314">
        <w:rPr>
          <w:rFonts w:eastAsia="Times New Roman" w:cstheme="minorHAnsi"/>
          <w:bCs/>
        </w:rPr>
        <w:t xml:space="preserve">Knowledge of the learner as an individual: being learner-led rather than label-led </w:t>
      </w:r>
    </w:p>
    <w:p w14:paraId="533A41AE" w14:textId="48653D2C" w:rsidR="00DF283E" w:rsidRPr="00DF283E" w:rsidRDefault="00DF283E" w:rsidP="00F336F9">
      <w:pPr>
        <w:numPr>
          <w:ilvl w:val="0"/>
          <w:numId w:val="9"/>
        </w:numPr>
        <w:spacing w:after="0" w:line="240" w:lineRule="auto"/>
        <w:contextualSpacing/>
        <w:rPr>
          <w:rFonts w:eastAsia="Times New Roman" w:cstheme="minorHAnsi"/>
        </w:rPr>
      </w:pPr>
      <w:r w:rsidRPr="00DF283E">
        <w:rPr>
          <w:rFonts w:eastAsia="Times New Roman" w:cstheme="minorHAnsi"/>
        </w:rPr>
        <w:t xml:space="preserve">Leadership of SEND: Building a culture of collective responsibility </w:t>
      </w:r>
    </w:p>
    <w:p w14:paraId="7CF68626" w14:textId="6AE716A8" w:rsidR="00DF283E" w:rsidRPr="00DF283E" w:rsidRDefault="00DF283E" w:rsidP="00F336F9">
      <w:pPr>
        <w:numPr>
          <w:ilvl w:val="0"/>
          <w:numId w:val="9"/>
        </w:numPr>
        <w:spacing w:after="0" w:line="240" w:lineRule="auto"/>
        <w:contextualSpacing/>
        <w:rPr>
          <w:rFonts w:eastAsia="Times New Roman" w:cstheme="minorHAnsi"/>
        </w:rPr>
      </w:pPr>
      <w:r w:rsidRPr="00DF283E">
        <w:rPr>
          <w:rFonts w:eastAsia="Times New Roman" w:cstheme="minorHAnsi"/>
          <w:bCs/>
        </w:rPr>
        <w:t>Social and emotional wellbeing for children and young people with SEND: the social aspects of school and the impact on individuals</w:t>
      </w:r>
    </w:p>
    <w:p w14:paraId="18856D1F" w14:textId="3A9E18D8" w:rsidR="00DF283E" w:rsidRPr="00DF283E" w:rsidRDefault="00DF283E" w:rsidP="00F336F9">
      <w:pPr>
        <w:numPr>
          <w:ilvl w:val="0"/>
          <w:numId w:val="9"/>
        </w:numPr>
        <w:spacing w:after="0" w:line="240" w:lineRule="auto"/>
        <w:contextualSpacing/>
        <w:rPr>
          <w:rFonts w:eastAsia="Times New Roman" w:cstheme="minorHAnsi"/>
        </w:rPr>
      </w:pPr>
      <w:r w:rsidRPr="00DF283E">
        <w:rPr>
          <w:rFonts w:eastAsia="Times New Roman" w:cstheme="minorHAnsi"/>
          <w:bCs/>
        </w:rPr>
        <w:t>Early identification and intervention: acting upon the earliest indicators of need at every stage</w:t>
      </w:r>
    </w:p>
    <w:p w14:paraId="51B807EA" w14:textId="4FEEF548" w:rsidR="00DF283E" w:rsidRDefault="00DF283E" w:rsidP="00F336F9">
      <w:pPr>
        <w:numPr>
          <w:ilvl w:val="0"/>
          <w:numId w:val="9"/>
        </w:numPr>
        <w:spacing w:after="0" w:line="240" w:lineRule="auto"/>
        <w:contextualSpacing/>
        <w:rPr>
          <w:rFonts w:eastAsia="Times New Roman" w:cstheme="minorHAnsi"/>
        </w:rPr>
      </w:pPr>
      <w:r w:rsidRPr="00DF283E">
        <w:rPr>
          <w:rFonts w:eastAsia="Times New Roman" w:cstheme="minorHAnsi"/>
        </w:rPr>
        <w:t>The importance and impact of professional development groups</w:t>
      </w:r>
    </w:p>
    <w:p w14:paraId="11CE6DD1" w14:textId="10BE01FE" w:rsidR="008B7A78" w:rsidRDefault="00EC19DF" w:rsidP="00F336F9">
      <w:pPr>
        <w:numPr>
          <w:ilvl w:val="0"/>
          <w:numId w:val="9"/>
        </w:numPr>
        <w:spacing w:after="0" w:line="240" w:lineRule="auto"/>
        <w:contextualSpacing/>
        <w:rPr>
          <w:rFonts w:eastAsia="Times New Roman" w:cstheme="minorHAnsi"/>
        </w:rPr>
      </w:pPr>
      <w:r>
        <w:rPr>
          <w:rFonts w:eastAsia="Times New Roman" w:cstheme="minorHAnsi"/>
        </w:rPr>
        <w:t>Effective curricula for learners with SEND: subjects and beyond</w:t>
      </w:r>
    </w:p>
    <w:p w14:paraId="35D2BF68" w14:textId="57ACA726" w:rsidR="00A741FB" w:rsidRDefault="00A741FB" w:rsidP="00F336F9">
      <w:pPr>
        <w:numPr>
          <w:ilvl w:val="0"/>
          <w:numId w:val="9"/>
        </w:numPr>
        <w:spacing w:after="0" w:line="240" w:lineRule="auto"/>
        <w:contextualSpacing/>
        <w:rPr>
          <w:rFonts w:eastAsia="Times New Roman" w:cstheme="minorHAnsi"/>
        </w:rPr>
      </w:pPr>
      <w:r>
        <w:rPr>
          <w:rFonts w:eastAsia="Times New Roman" w:cstheme="minorHAnsi"/>
        </w:rPr>
        <w:t>What makes for effective SEND CPD</w:t>
      </w:r>
    </w:p>
    <w:p w14:paraId="081A888A" w14:textId="1CF39B4B" w:rsidR="005037BC" w:rsidRDefault="005037BC" w:rsidP="00F336F9">
      <w:pPr>
        <w:numPr>
          <w:ilvl w:val="0"/>
          <w:numId w:val="9"/>
        </w:numPr>
        <w:spacing w:after="0" w:line="240" w:lineRule="auto"/>
        <w:contextualSpacing/>
        <w:rPr>
          <w:rFonts w:eastAsia="Times New Roman" w:cstheme="minorHAnsi"/>
        </w:rPr>
      </w:pPr>
      <w:r>
        <w:rPr>
          <w:rFonts w:eastAsia="Times New Roman" w:cstheme="minorHAnsi"/>
        </w:rPr>
        <w:t>The inclusive classroom: high quality teaching in every setting</w:t>
      </w:r>
    </w:p>
    <w:p w14:paraId="0A81A009" w14:textId="77777777" w:rsidR="00D24D78" w:rsidRDefault="00D24D78" w:rsidP="00D24D78">
      <w:pPr>
        <w:spacing w:after="0" w:line="240" w:lineRule="auto"/>
        <w:contextualSpacing/>
        <w:rPr>
          <w:rFonts w:eastAsia="Times New Roman" w:cstheme="minorHAnsi"/>
        </w:rPr>
      </w:pPr>
    </w:p>
    <w:p w14:paraId="3AC27630" w14:textId="77777777" w:rsidR="00C81DF7" w:rsidRDefault="00C81DF7" w:rsidP="00D24D78">
      <w:pPr>
        <w:spacing w:after="0" w:line="240" w:lineRule="auto"/>
        <w:contextualSpacing/>
        <w:rPr>
          <w:rFonts w:eastAsia="Times New Roman" w:cstheme="minorHAnsi"/>
        </w:rPr>
      </w:pPr>
    </w:p>
    <w:p w14:paraId="54BDBFA5" w14:textId="77777777" w:rsidR="00E131DB" w:rsidRPr="00914A7D" w:rsidRDefault="00E131DB" w:rsidP="00914A7D">
      <w:pPr>
        <w:pStyle w:val="Heading2"/>
      </w:pPr>
      <w:bookmarkStart w:id="55" w:name="_Toc93912193"/>
      <w:bookmarkStart w:id="56" w:name="_Toc99565177"/>
      <w:r w:rsidRPr="00914A7D">
        <w:t>Evaluation</w:t>
      </w:r>
      <w:bookmarkEnd w:id="55"/>
      <w:bookmarkEnd w:id="56"/>
    </w:p>
    <w:p w14:paraId="42B75AC5" w14:textId="77777777" w:rsidR="00E131DB" w:rsidRPr="0023188D" w:rsidRDefault="00E131DB" w:rsidP="00E131DB">
      <w:pPr>
        <w:rPr>
          <w:rFonts w:ascii="Arial" w:hAnsi="Arial" w:cs="Arial"/>
          <w:b/>
          <w:sz w:val="24"/>
          <w:szCs w:val="24"/>
        </w:rPr>
      </w:pPr>
    </w:p>
    <w:p w14:paraId="0F2220FE" w14:textId="77777777" w:rsidR="00E131DB" w:rsidRPr="00B5469F" w:rsidRDefault="00E131DB" w:rsidP="00E131DB">
      <w:pPr>
        <w:rPr>
          <w:rFonts w:cstheme="minorHAnsi"/>
        </w:rPr>
      </w:pPr>
      <w:r w:rsidRPr="00B5469F">
        <w:rPr>
          <w:rFonts w:cstheme="minorHAnsi"/>
        </w:rPr>
        <w:t>The following evaluation measures were implemented during the project:</w:t>
      </w:r>
    </w:p>
    <w:p w14:paraId="2B58798E" w14:textId="77777777" w:rsidR="00E131DB" w:rsidRPr="0023188D" w:rsidRDefault="00E131DB" w:rsidP="00F336F9">
      <w:pPr>
        <w:pStyle w:val="ListParagraph"/>
        <w:numPr>
          <w:ilvl w:val="0"/>
          <w:numId w:val="16"/>
        </w:numPr>
        <w:rPr>
          <w:rFonts w:cs="Arial"/>
          <w:szCs w:val="24"/>
        </w:rPr>
      </w:pPr>
      <w:r w:rsidRPr="0023188D">
        <w:rPr>
          <w:rFonts w:cs="Arial"/>
          <w:b/>
          <w:bCs/>
          <w:szCs w:val="24"/>
        </w:rPr>
        <w:t xml:space="preserve">Open recruitment </w:t>
      </w:r>
      <w:r w:rsidRPr="0023188D">
        <w:rPr>
          <w:rFonts w:cs="Arial"/>
          <w:szCs w:val="24"/>
        </w:rPr>
        <w:t xml:space="preserve">– Initial recruitment for the PD groups was open to all school practitioners across all school phases and settings to gauge interest in this style of professional-development opportunity. Data was collected from all applicants to analyse demographics of those interested in the opportunity. </w:t>
      </w:r>
    </w:p>
    <w:p w14:paraId="7C3C08C9" w14:textId="6B3ACAEF" w:rsidR="00E131DB" w:rsidRPr="0023188D" w:rsidRDefault="00E131DB" w:rsidP="00F336F9">
      <w:pPr>
        <w:pStyle w:val="ListParagraph"/>
        <w:numPr>
          <w:ilvl w:val="0"/>
          <w:numId w:val="16"/>
        </w:numPr>
        <w:rPr>
          <w:rFonts w:cs="Arial"/>
          <w:szCs w:val="24"/>
        </w:rPr>
      </w:pPr>
      <w:r w:rsidRPr="0023188D">
        <w:rPr>
          <w:rFonts w:cs="Arial"/>
          <w:b/>
          <w:bCs/>
          <w:szCs w:val="24"/>
        </w:rPr>
        <w:t xml:space="preserve">Initial pre-project survey – </w:t>
      </w:r>
      <w:r w:rsidRPr="0023188D">
        <w:rPr>
          <w:rFonts w:cs="Arial"/>
          <w:szCs w:val="24"/>
        </w:rPr>
        <w:t>Participants</w:t>
      </w:r>
      <w:r w:rsidRPr="0023188D">
        <w:rPr>
          <w:rFonts w:cs="Arial"/>
          <w:b/>
          <w:bCs/>
          <w:szCs w:val="24"/>
        </w:rPr>
        <w:t xml:space="preserve"> </w:t>
      </w:r>
      <w:r w:rsidRPr="0023188D">
        <w:rPr>
          <w:rFonts w:cs="Arial"/>
          <w:szCs w:val="24"/>
        </w:rPr>
        <w:t>were required to complete a survey at the start of the project (before the first group meeting) which examined their current knowledge, confidence and thoughts around SEND within their setting</w:t>
      </w:r>
      <w:r w:rsidR="00236A39" w:rsidRPr="00236A39">
        <w:rPr>
          <w:rFonts w:cs="Arial"/>
          <w:szCs w:val="24"/>
        </w:rPr>
        <w:t>.</w:t>
      </w:r>
      <w:r w:rsidRPr="00236A39">
        <w:rPr>
          <w:rFonts w:cs="Arial"/>
          <w:szCs w:val="24"/>
        </w:rPr>
        <w:t xml:space="preserve"> </w:t>
      </w:r>
    </w:p>
    <w:p w14:paraId="2629FCCF" w14:textId="2ED98E74" w:rsidR="00E131DB" w:rsidRPr="00B5469F" w:rsidRDefault="00E131DB" w:rsidP="003C6E41">
      <w:pPr>
        <w:pStyle w:val="ListParagraph"/>
        <w:rPr>
          <w:rFonts w:cs="Arial"/>
          <w:szCs w:val="24"/>
          <w:highlight w:val="yellow"/>
        </w:rPr>
      </w:pPr>
      <w:r w:rsidRPr="0023188D">
        <w:rPr>
          <w:rFonts w:cs="Arial"/>
          <w:b/>
          <w:bCs/>
          <w:szCs w:val="24"/>
        </w:rPr>
        <w:t xml:space="preserve">End-project survey – </w:t>
      </w:r>
      <w:r w:rsidRPr="0023188D">
        <w:rPr>
          <w:rFonts w:cs="Arial"/>
          <w:szCs w:val="24"/>
        </w:rPr>
        <w:t>Participants</w:t>
      </w:r>
      <w:r w:rsidRPr="0023188D">
        <w:rPr>
          <w:rFonts w:cs="Arial"/>
          <w:b/>
          <w:bCs/>
          <w:szCs w:val="24"/>
        </w:rPr>
        <w:t xml:space="preserve"> </w:t>
      </w:r>
      <w:r w:rsidRPr="0023188D">
        <w:rPr>
          <w:rFonts w:cs="Arial"/>
          <w:szCs w:val="24"/>
        </w:rPr>
        <w:t>were required to complete a survey at the end of the project (after the final group meeting) which examined their current knowledge, confidence and thoughts around SEND within their setting, and to provide feedback on the project itself</w:t>
      </w:r>
      <w:r w:rsidR="00236A39">
        <w:rPr>
          <w:rFonts w:cs="Arial"/>
          <w:szCs w:val="24"/>
        </w:rPr>
        <w:t>.</w:t>
      </w:r>
    </w:p>
    <w:p w14:paraId="33D4595B" w14:textId="77777777" w:rsidR="00E131DB" w:rsidRPr="0023188D" w:rsidRDefault="00E131DB" w:rsidP="00F336F9">
      <w:pPr>
        <w:pStyle w:val="ListParagraph"/>
        <w:numPr>
          <w:ilvl w:val="0"/>
          <w:numId w:val="16"/>
        </w:numPr>
        <w:rPr>
          <w:rFonts w:cs="Arial"/>
          <w:szCs w:val="24"/>
        </w:rPr>
      </w:pPr>
      <w:r w:rsidRPr="0023188D">
        <w:rPr>
          <w:rFonts w:cs="Arial"/>
          <w:b/>
          <w:bCs/>
          <w:szCs w:val="24"/>
        </w:rPr>
        <w:t xml:space="preserve">Regional SEND Leader (‘RSL’) Evidence Log – </w:t>
      </w:r>
      <w:r w:rsidRPr="0023188D">
        <w:rPr>
          <w:rFonts w:cs="Arial"/>
          <w:szCs w:val="24"/>
        </w:rPr>
        <w:t xml:space="preserve">Regional SEND Leads facilitating each PD group were asked to complete an evidence log over the course of the project, collecting evidence of discussions and reflections on the project. </w:t>
      </w:r>
    </w:p>
    <w:p w14:paraId="7474CED3" w14:textId="77777777" w:rsidR="00E131DB" w:rsidRPr="0023188D" w:rsidRDefault="00E131DB" w:rsidP="00F336F9">
      <w:pPr>
        <w:pStyle w:val="ListParagraph"/>
        <w:numPr>
          <w:ilvl w:val="0"/>
          <w:numId w:val="16"/>
        </w:numPr>
        <w:rPr>
          <w:rFonts w:cs="Arial"/>
          <w:szCs w:val="24"/>
        </w:rPr>
      </w:pPr>
      <w:r w:rsidRPr="0023188D">
        <w:rPr>
          <w:rFonts w:cs="Arial"/>
          <w:b/>
          <w:bCs/>
          <w:szCs w:val="24"/>
        </w:rPr>
        <w:t>Participant Learning Journal –</w:t>
      </w:r>
      <w:r w:rsidRPr="0023188D">
        <w:rPr>
          <w:rFonts w:cs="Arial"/>
          <w:szCs w:val="24"/>
        </w:rPr>
        <w:t xml:space="preserve"> Participants were asked to complete a Learning Journal as an evidence log and to support their professional development over the course of the project, collecting evidence of discussions, their reflections on the project and planned actions resulting from the sessions. </w:t>
      </w:r>
    </w:p>
    <w:p w14:paraId="402F5B87" w14:textId="509815CD" w:rsidR="00E131DB" w:rsidRPr="0023188D" w:rsidRDefault="00E131DB" w:rsidP="00F336F9">
      <w:pPr>
        <w:pStyle w:val="ListParagraph"/>
        <w:numPr>
          <w:ilvl w:val="0"/>
          <w:numId w:val="16"/>
        </w:numPr>
        <w:rPr>
          <w:rFonts w:cs="Arial"/>
          <w:szCs w:val="24"/>
        </w:rPr>
      </w:pPr>
      <w:r w:rsidRPr="0023188D">
        <w:rPr>
          <w:rFonts w:cs="Arial"/>
          <w:b/>
          <w:bCs/>
          <w:szCs w:val="24"/>
        </w:rPr>
        <w:t xml:space="preserve">Twitter chat statistics – </w:t>
      </w:r>
      <w:r w:rsidRPr="0023188D">
        <w:rPr>
          <w:rFonts w:cs="Arial"/>
          <w:szCs w:val="24"/>
        </w:rPr>
        <w:t>Statistics and data relating to the 10 Twitter chat</w:t>
      </w:r>
      <w:r w:rsidR="00A40C46">
        <w:rPr>
          <w:rFonts w:cs="Arial"/>
          <w:szCs w:val="24"/>
        </w:rPr>
        <w:t>s</w:t>
      </w:r>
      <w:r w:rsidRPr="0023188D">
        <w:rPr>
          <w:rFonts w:cs="Arial"/>
          <w:szCs w:val="24"/>
        </w:rPr>
        <w:t xml:space="preserve"> were collated to evaluate reach and impact of the themes of the project outside of the specific PD groups.   </w:t>
      </w:r>
    </w:p>
    <w:p w14:paraId="73D73304" w14:textId="77777777" w:rsidR="00E131DB" w:rsidRPr="0023188D" w:rsidRDefault="00E131DB" w:rsidP="00E131DB">
      <w:pPr>
        <w:pStyle w:val="ListParagraph"/>
        <w:rPr>
          <w:rFonts w:cs="Arial"/>
          <w:szCs w:val="24"/>
        </w:rPr>
      </w:pPr>
    </w:p>
    <w:p w14:paraId="21CD0CA7" w14:textId="77777777" w:rsidR="00E131DB" w:rsidRPr="00914A7D" w:rsidRDefault="00E131DB" w:rsidP="00914A7D">
      <w:pPr>
        <w:pStyle w:val="Heading2"/>
      </w:pPr>
      <w:bookmarkStart w:id="57" w:name="_Toc99565178"/>
      <w:r w:rsidRPr="00914A7D">
        <w:t>What Went Well</w:t>
      </w:r>
      <w:bookmarkEnd w:id="57"/>
    </w:p>
    <w:p w14:paraId="7EA833BE" w14:textId="77777777" w:rsidR="000E78F6" w:rsidRPr="000E78F6" w:rsidRDefault="000E78F6" w:rsidP="000E78F6"/>
    <w:p w14:paraId="526B213B" w14:textId="6779C40C" w:rsidR="00E131DB" w:rsidRPr="005705F3" w:rsidRDefault="00E131DB" w:rsidP="005705F3">
      <w:pPr>
        <w:rPr>
          <w:rFonts w:cstheme="minorHAnsi"/>
        </w:rPr>
      </w:pPr>
      <w:r w:rsidRPr="005705F3">
        <w:rPr>
          <w:rFonts w:cstheme="minorHAnsi"/>
        </w:rPr>
        <w:t xml:space="preserve">The response from all </w:t>
      </w:r>
      <w:r w:rsidR="003B39A3">
        <w:rPr>
          <w:rFonts w:cstheme="minorHAnsi"/>
        </w:rPr>
        <w:t>R</w:t>
      </w:r>
      <w:r w:rsidRPr="005705F3">
        <w:rPr>
          <w:rFonts w:cstheme="minorHAnsi"/>
        </w:rPr>
        <w:t xml:space="preserve">egional </w:t>
      </w:r>
      <w:r w:rsidR="003B39A3">
        <w:rPr>
          <w:rFonts w:cstheme="minorHAnsi"/>
        </w:rPr>
        <w:t>L</w:t>
      </w:r>
      <w:r w:rsidRPr="005705F3">
        <w:rPr>
          <w:rFonts w:cstheme="minorHAnsi"/>
        </w:rPr>
        <w:t xml:space="preserve">eads and participants was positive. Every region identified the professional development groups as being one of the most valuable strands of work for year 4 of the </w:t>
      </w:r>
      <w:r w:rsidRPr="005705F3">
        <w:rPr>
          <w:rFonts w:cstheme="minorHAnsi"/>
        </w:rPr>
        <w:lastRenderedPageBreak/>
        <w:t xml:space="preserve">contract both in terms of the process of delivering the projects and the </w:t>
      </w:r>
      <w:r w:rsidR="0026166B">
        <w:rPr>
          <w:rFonts w:cstheme="minorHAnsi"/>
        </w:rPr>
        <w:t>outcomes and impact</w:t>
      </w:r>
      <w:r w:rsidRPr="005705F3">
        <w:rPr>
          <w:rFonts w:cstheme="minorHAnsi"/>
        </w:rPr>
        <w:t xml:space="preserve">. The one-to-one professional conversations were identified as a particular strength of the project. Listed below are some of the comments from the </w:t>
      </w:r>
      <w:r w:rsidR="00856BA3">
        <w:rPr>
          <w:rFonts w:cstheme="minorHAnsi"/>
        </w:rPr>
        <w:t>R</w:t>
      </w:r>
      <w:r w:rsidRPr="005705F3">
        <w:rPr>
          <w:rFonts w:cstheme="minorHAnsi"/>
        </w:rPr>
        <w:t xml:space="preserve">egional </w:t>
      </w:r>
      <w:r w:rsidR="00856BA3">
        <w:rPr>
          <w:rFonts w:cstheme="minorHAnsi"/>
        </w:rPr>
        <w:t>L</w:t>
      </w:r>
      <w:r w:rsidRPr="005705F3">
        <w:rPr>
          <w:rFonts w:cstheme="minorHAnsi"/>
        </w:rPr>
        <w:t>eads</w:t>
      </w:r>
      <w:r w:rsidR="0026166B">
        <w:rPr>
          <w:rFonts w:cstheme="minorHAnsi"/>
        </w:rPr>
        <w:t>’</w:t>
      </w:r>
      <w:r w:rsidRPr="005705F3">
        <w:rPr>
          <w:rFonts w:cstheme="minorHAnsi"/>
        </w:rPr>
        <w:t xml:space="preserve"> evidence logs:</w:t>
      </w:r>
    </w:p>
    <w:p w14:paraId="52E9C44C" w14:textId="77777777" w:rsidR="0026166B" w:rsidRDefault="00E131DB" w:rsidP="00F336F9">
      <w:pPr>
        <w:numPr>
          <w:ilvl w:val="0"/>
          <w:numId w:val="17"/>
        </w:numPr>
        <w:contextualSpacing/>
        <w:rPr>
          <w:rFonts w:cstheme="minorHAnsi"/>
        </w:rPr>
      </w:pPr>
      <w:r w:rsidRPr="0026166B">
        <w:rPr>
          <w:rFonts w:cstheme="minorHAnsi"/>
        </w:rPr>
        <w:t>Progress has been tangible both enthusiasm and engagement has increased as members are now focussing on specific areas identified from their evidence base.</w:t>
      </w:r>
    </w:p>
    <w:p w14:paraId="5FB15739" w14:textId="77777777" w:rsidR="0026166B" w:rsidRDefault="00E131DB" w:rsidP="00F336F9">
      <w:pPr>
        <w:numPr>
          <w:ilvl w:val="0"/>
          <w:numId w:val="17"/>
        </w:numPr>
        <w:contextualSpacing/>
        <w:rPr>
          <w:rFonts w:cstheme="minorHAnsi"/>
        </w:rPr>
      </w:pPr>
      <w:r w:rsidRPr="0026166B">
        <w:rPr>
          <w:rFonts w:cstheme="minorHAnsi"/>
        </w:rPr>
        <w:t>Whilst two themes were identified some of the strongest projects have a significant overlap between both: distributed leadership and the inclusive classroom.</w:t>
      </w:r>
    </w:p>
    <w:p w14:paraId="133E318A" w14:textId="678223C3" w:rsidR="0026166B" w:rsidRDefault="00E131DB" w:rsidP="00F336F9">
      <w:pPr>
        <w:numPr>
          <w:ilvl w:val="0"/>
          <w:numId w:val="17"/>
        </w:numPr>
        <w:contextualSpacing/>
        <w:rPr>
          <w:rFonts w:cstheme="minorHAnsi"/>
        </w:rPr>
      </w:pPr>
      <w:r w:rsidRPr="0026166B">
        <w:rPr>
          <w:rFonts w:cstheme="minorHAnsi"/>
        </w:rPr>
        <w:t>The project supported being able to work with and have direct contact with all staff</w:t>
      </w:r>
      <w:r w:rsidR="00951088">
        <w:rPr>
          <w:rFonts w:cstheme="minorHAnsi"/>
        </w:rPr>
        <w:t>,</w:t>
      </w:r>
      <w:r w:rsidRPr="0026166B">
        <w:rPr>
          <w:rFonts w:cstheme="minorHAnsi"/>
        </w:rPr>
        <w:t xml:space="preserve"> this was something that had not been possible during covid.</w:t>
      </w:r>
    </w:p>
    <w:p w14:paraId="077515CD" w14:textId="77777777" w:rsidR="0026166B" w:rsidRDefault="00E131DB" w:rsidP="00F336F9">
      <w:pPr>
        <w:widowControl w:val="0"/>
        <w:numPr>
          <w:ilvl w:val="0"/>
          <w:numId w:val="17"/>
        </w:numPr>
        <w:overflowPunct w:val="0"/>
        <w:autoSpaceDE w:val="0"/>
        <w:autoSpaceDN w:val="0"/>
        <w:adjustRightInd w:val="0"/>
        <w:spacing w:after="0" w:line="240" w:lineRule="auto"/>
        <w:contextualSpacing/>
        <w:textAlignment w:val="baseline"/>
        <w:rPr>
          <w:rFonts w:cstheme="minorHAnsi"/>
        </w:rPr>
      </w:pPr>
      <w:r w:rsidRPr="0026166B">
        <w:rPr>
          <w:rFonts w:cstheme="minorHAnsi"/>
        </w:rPr>
        <w:t>Participation in the project resulted in improvement in staff confidence at all levels.</w:t>
      </w:r>
    </w:p>
    <w:p w14:paraId="0A4DB94F" w14:textId="3F610121" w:rsidR="00E131DB" w:rsidRPr="0026166B" w:rsidRDefault="00E131DB" w:rsidP="00F336F9">
      <w:pPr>
        <w:widowControl w:val="0"/>
        <w:numPr>
          <w:ilvl w:val="0"/>
          <w:numId w:val="17"/>
        </w:numPr>
        <w:overflowPunct w:val="0"/>
        <w:autoSpaceDE w:val="0"/>
        <w:autoSpaceDN w:val="0"/>
        <w:adjustRightInd w:val="0"/>
        <w:spacing w:after="0" w:line="240" w:lineRule="auto"/>
        <w:contextualSpacing/>
        <w:textAlignment w:val="baseline"/>
        <w:rPr>
          <w:rFonts w:cstheme="minorHAnsi"/>
        </w:rPr>
      </w:pPr>
      <w:r w:rsidRPr="0026166B">
        <w:rPr>
          <w:rFonts w:cstheme="minorHAnsi"/>
        </w:rPr>
        <w:t>Leading on this has been as much of a learning experience for me as it was (hopefully) for my group</w:t>
      </w:r>
    </w:p>
    <w:p w14:paraId="62CAB74E" w14:textId="77777777" w:rsidR="00E131DB" w:rsidRPr="005705F3" w:rsidRDefault="00E131DB" w:rsidP="00F336F9">
      <w:pPr>
        <w:numPr>
          <w:ilvl w:val="0"/>
          <w:numId w:val="17"/>
        </w:numPr>
        <w:contextualSpacing/>
        <w:rPr>
          <w:rFonts w:cstheme="minorHAnsi"/>
        </w:rPr>
      </w:pPr>
      <w:r w:rsidRPr="005705F3">
        <w:rPr>
          <w:rFonts w:cstheme="minorHAnsi"/>
        </w:rPr>
        <w:t>All participants reported that they gained from participation in the project both in terms of their own professional development and for their schools.</w:t>
      </w:r>
    </w:p>
    <w:p w14:paraId="15E7209A" w14:textId="77777777" w:rsidR="00E131DB" w:rsidRPr="005705F3" w:rsidRDefault="00E131DB" w:rsidP="00F336F9">
      <w:pPr>
        <w:numPr>
          <w:ilvl w:val="0"/>
          <w:numId w:val="17"/>
        </w:numPr>
        <w:contextualSpacing/>
        <w:rPr>
          <w:rFonts w:cstheme="minorHAnsi"/>
        </w:rPr>
      </w:pPr>
      <w:r w:rsidRPr="005705F3">
        <w:rPr>
          <w:rFonts w:cstheme="minorHAnsi"/>
        </w:rPr>
        <w:t>The project provided a framework for implementing change.</w:t>
      </w:r>
    </w:p>
    <w:p w14:paraId="5EDA71AF" w14:textId="77777777" w:rsidR="00E131DB" w:rsidRPr="005705F3" w:rsidRDefault="00E131DB" w:rsidP="00F336F9">
      <w:pPr>
        <w:numPr>
          <w:ilvl w:val="0"/>
          <w:numId w:val="17"/>
        </w:numPr>
        <w:contextualSpacing/>
        <w:rPr>
          <w:rFonts w:cstheme="minorHAnsi"/>
        </w:rPr>
      </w:pPr>
      <w:r w:rsidRPr="005705F3">
        <w:rPr>
          <w:rFonts w:cstheme="minorHAnsi"/>
        </w:rPr>
        <w:t>The profile of SEND has been raised in many settings.</w:t>
      </w:r>
    </w:p>
    <w:p w14:paraId="7D483A2F" w14:textId="6212E26B" w:rsidR="00E131DB" w:rsidRPr="005705F3" w:rsidRDefault="00E131DB" w:rsidP="00F336F9">
      <w:pPr>
        <w:numPr>
          <w:ilvl w:val="0"/>
          <w:numId w:val="17"/>
        </w:numPr>
        <w:contextualSpacing/>
        <w:rPr>
          <w:rFonts w:cstheme="minorHAnsi"/>
        </w:rPr>
      </w:pPr>
      <w:r w:rsidRPr="005705F3">
        <w:rPr>
          <w:rFonts w:cstheme="minorHAnsi"/>
        </w:rPr>
        <w:t xml:space="preserve">The leaders have shared in many of the settings that during their journey other aspects of </w:t>
      </w:r>
      <w:r w:rsidR="00092154" w:rsidRPr="005705F3">
        <w:rPr>
          <w:rFonts w:cstheme="minorHAnsi"/>
        </w:rPr>
        <w:t>t</w:t>
      </w:r>
      <w:r w:rsidRPr="005705F3">
        <w:rPr>
          <w:rFonts w:cstheme="minorHAnsi"/>
        </w:rPr>
        <w:t xml:space="preserve">eaching and </w:t>
      </w:r>
      <w:r w:rsidR="00092154" w:rsidRPr="005705F3">
        <w:rPr>
          <w:rFonts w:cstheme="minorHAnsi"/>
        </w:rPr>
        <w:t>l</w:t>
      </w:r>
      <w:r w:rsidRPr="005705F3">
        <w:rPr>
          <w:rFonts w:cstheme="minorHAnsi"/>
        </w:rPr>
        <w:t xml:space="preserve">earning or </w:t>
      </w:r>
      <w:r w:rsidR="00092154" w:rsidRPr="005705F3">
        <w:rPr>
          <w:rFonts w:cstheme="minorHAnsi"/>
        </w:rPr>
        <w:t>l</w:t>
      </w:r>
      <w:r w:rsidRPr="005705F3">
        <w:rPr>
          <w:rFonts w:cstheme="minorHAnsi"/>
        </w:rPr>
        <w:t>eadership have been uncovered and the project has branched out into further aspects. This has allowed for challenge and clear future planning with support from the PD leader.</w:t>
      </w:r>
    </w:p>
    <w:p w14:paraId="56ED27B1" w14:textId="77777777" w:rsidR="00E131DB" w:rsidRPr="005705F3" w:rsidRDefault="00E131DB" w:rsidP="00F336F9">
      <w:pPr>
        <w:numPr>
          <w:ilvl w:val="0"/>
          <w:numId w:val="17"/>
        </w:numPr>
        <w:contextualSpacing/>
        <w:rPr>
          <w:rFonts w:cstheme="minorHAnsi"/>
        </w:rPr>
      </w:pPr>
      <w:r w:rsidRPr="005705F3">
        <w:rPr>
          <w:rFonts w:cstheme="minorHAnsi"/>
        </w:rPr>
        <w:t>The 1:1 sessions were really engaging and powerful to steer/ coach and mentor.</w:t>
      </w:r>
    </w:p>
    <w:p w14:paraId="30AC6C87" w14:textId="1CADEF94" w:rsidR="00951088" w:rsidRDefault="00ED7D72" w:rsidP="003F3BE2">
      <w:r>
        <w:rPr>
          <w:noProof/>
        </w:rPr>
        <mc:AlternateContent>
          <mc:Choice Requires="wps">
            <w:drawing>
              <wp:anchor distT="0" distB="0" distL="114300" distR="114300" simplePos="0" relativeHeight="251658308" behindDoc="0" locked="0" layoutInCell="1" allowOverlap="1" wp14:anchorId="4F97EA08" wp14:editId="7398A6AC">
                <wp:simplePos x="0" y="0"/>
                <wp:positionH relativeFrom="margin">
                  <wp:align>left</wp:align>
                </wp:positionH>
                <wp:positionV relativeFrom="paragraph">
                  <wp:posOffset>189865</wp:posOffset>
                </wp:positionV>
                <wp:extent cx="2550160" cy="1443790"/>
                <wp:effectExtent l="0" t="0" r="2540" b="4445"/>
                <wp:wrapNone/>
                <wp:docPr id="66" name="Rectangle: Rounded Corners 66"/>
                <wp:cNvGraphicFramePr/>
                <a:graphic xmlns:a="http://schemas.openxmlformats.org/drawingml/2006/main">
                  <a:graphicData uri="http://schemas.microsoft.com/office/word/2010/wordprocessingShape">
                    <wps:wsp>
                      <wps:cNvSpPr/>
                      <wps:spPr>
                        <a:xfrm>
                          <a:off x="0" y="0"/>
                          <a:ext cx="2550160" cy="1443790"/>
                        </a:xfrm>
                        <a:prstGeom prst="round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714259" w14:textId="6839EC2A" w:rsidR="00A37CC4" w:rsidRPr="003F3BE2" w:rsidRDefault="00392F21" w:rsidP="00A37CC4">
                            <w:pPr>
                              <w:jc w:val="center"/>
                              <w:rPr>
                                <w:rFonts w:ascii="Arial" w:hAnsi="Arial" w:cs="Arial"/>
                                <w:sz w:val="24"/>
                                <w:szCs w:val="24"/>
                              </w:rPr>
                            </w:pPr>
                            <w:r>
                              <w:rPr>
                                <w:rFonts w:ascii="Arial" w:hAnsi="Arial" w:cs="Arial"/>
                                <w:sz w:val="24"/>
                                <w:szCs w:val="24"/>
                              </w:rPr>
                              <w:t>“</w:t>
                            </w:r>
                            <w:r w:rsidR="00D01481" w:rsidRPr="003F3BE2">
                              <w:rPr>
                                <w:rFonts w:ascii="Arial" w:hAnsi="Arial" w:cs="Arial"/>
                                <w:sz w:val="24"/>
                                <w:szCs w:val="24"/>
                              </w:rPr>
                              <w:t>I must</w:t>
                            </w:r>
                            <w:r w:rsidR="00807A02" w:rsidRPr="003F3BE2">
                              <w:rPr>
                                <w:rFonts w:ascii="Arial" w:hAnsi="Arial" w:cs="Arial"/>
                                <w:sz w:val="24"/>
                                <w:szCs w:val="24"/>
                              </w:rPr>
                              <w:t xml:space="preserve"> say it has been one of the most purposeful and useful things I hav</w:t>
                            </w:r>
                            <w:r w:rsidR="00D01481" w:rsidRPr="003F3BE2">
                              <w:rPr>
                                <w:rFonts w:ascii="Arial" w:hAnsi="Arial" w:cs="Arial"/>
                                <w:sz w:val="24"/>
                                <w:szCs w:val="24"/>
                              </w:rPr>
                              <w:t xml:space="preserve">e </w:t>
                            </w:r>
                            <w:r w:rsidR="00823AF8" w:rsidRPr="003F3BE2">
                              <w:rPr>
                                <w:rFonts w:ascii="Arial" w:hAnsi="Arial" w:cs="Arial"/>
                                <w:sz w:val="24"/>
                                <w:szCs w:val="24"/>
                              </w:rPr>
                              <w:t>been a part of in my professional career</w:t>
                            </w:r>
                            <w:r w:rsidR="00686BDF" w:rsidRPr="003F3BE2">
                              <w:rPr>
                                <w:rFonts w:ascii="Arial" w:hAnsi="Arial" w:cs="Arial"/>
                                <w:sz w:val="24"/>
                                <w:szCs w:val="24"/>
                              </w:rPr>
                              <w:t>.</w:t>
                            </w:r>
                            <w:r>
                              <w:rPr>
                                <w:rFonts w:ascii="Arial" w:hAnsi="Arial" w:cs="Arial"/>
                                <w:sz w:val="24"/>
                                <w:szCs w:val="24"/>
                              </w:rPr>
                              <w:t>”</w:t>
                            </w:r>
                          </w:p>
                          <w:p w14:paraId="11B52D34" w14:textId="3EBA8B22" w:rsidR="009D5FFD" w:rsidRDefault="0048788C" w:rsidP="00A37CC4">
                            <w:pPr>
                              <w:jc w:val="center"/>
                            </w:pPr>
                            <w:r>
                              <w:t>Professional Development Group</w:t>
                            </w:r>
                            <w:r w:rsidR="000E3748">
                              <w:t xml:space="preserve"> </w:t>
                            </w:r>
                            <w:r>
                              <w:t xml:space="preserve"> </w:t>
                            </w:r>
                            <w:r w:rsidR="002C3DCC">
                              <w:t>M</w:t>
                            </w:r>
                            <w:r>
                              <w:t>ember</w:t>
                            </w:r>
                          </w:p>
                          <w:p w14:paraId="10549484" w14:textId="77777777" w:rsidR="004C3F44" w:rsidRDefault="004C3F44" w:rsidP="004C3F4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97EA08" id="Rectangle: Rounded Corners 66" o:spid="_x0000_s1046" style="position:absolute;margin-left:0;margin-top:14.95pt;width:200.8pt;height:113.7pt;z-index:2516583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" fillcolor="teal" stroked="f" strokeweight="1pt">
                <v:stroke joinstyle="miter"/>
                <v:textbox>
                  <w:txbxContent>
                    <w:p w14:paraId="13714259" w14:textId="6839EC2A" w:rsidR="00A37CC4" w:rsidRPr="003F3BE2" w:rsidRDefault="00392F21" w:rsidP="00A37CC4">
                      <w:pPr>
                        <w:jc w:val="center"/>
                        <w:rPr>
                          <w:rFonts w:ascii="Arial" w:hAnsi="Arial" w:cs="Arial"/>
                          <w:sz w:val="24"/>
                          <w:szCs w:val="24"/>
                        </w:rPr>
                      </w:pPr>
                      <w:r>
                        <w:rPr>
                          <w:rFonts w:ascii="Arial" w:hAnsi="Arial" w:cs="Arial"/>
                          <w:sz w:val="24"/>
                          <w:szCs w:val="24"/>
                        </w:rPr>
                        <w:t>“</w:t>
                      </w:r>
                      <w:r w:rsidR="00D01481" w:rsidRPr="003F3BE2">
                        <w:rPr>
                          <w:rFonts w:ascii="Arial" w:hAnsi="Arial" w:cs="Arial"/>
                          <w:sz w:val="24"/>
                          <w:szCs w:val="24"/>
                        </w:rPr>
                        <w:t>I must</w:t>
                      </w:r>
                      <w:r w:rsidR="00807A02" w:rsidRPr="003F3BE2">
                        <w:rPr>
                          <w:rFonts w:ascii="Arial" w:hAnsi="Arial" w:cs="Arial"/>
                          <w:sz w:val="24"/>
                          <w:szCs w:val="24"/>
                        </w:rPr>
                        <w:t xml:space="preserve"> say it has been one of the most purposeful and useful things I hav</w:t>
                      </w:r>
                      <w:r w:rsidR="00D01481" w:rsidRPr="003F3BE2">
                        <w:rPr>
                          <w:rFonts w:ascii="Arial" w:hAnsi="Arial" w:cs="Arial"/>
                          <w:sz w:val="24"/>
                          <w:szCs w:val="24"/>
                        </w:rPr>
                        <w:t xml:space="preserve">e </w:t>
                      </w:r>
                      <w:r w:rsidR="00823AF8" w:rsidRPr="003F3BE2">
                        <w:rPr>
                          <w:rFonts w:ascii="Arial" w:hAnsi="Arial" w:cs="Arial"/>
                          <w:sz w:val="24"/>
                          <w:szCs w:val="24"/>
                        </w:rPr>
                        <w:t>been a part of in my professional career</w:t>
                      </w:r>
                      <w:r w:rsidR="00686BDF" w:rsidRPr="003F3BE2">
                        <w:rPr>
                          <w:rFonts w:ascii="Arial" w:hAnsi="Arial" w:cs="Arial"/>
                          <w:sz w:val="24"/>
                          <w:szCs w:val="24"/>
                        </w:rPr>
                        <w:t>.</w:t>
                      </w:r>
                      <w:r>
                        <w:rPr>
                          <w:rFonts w:ascii="Arial" w:hAnsi="Arial" w:cs="Arial"/>
                          <w:sz w:val="24"/>
                          <w:szCs w:val="24"/>
                        </w:rPr>
                        <w:t>”</w:t>
                      </w:r>
                    </w:p>
                    <w:p w14:paraId="11B52D34" w14:textId="3EBA8B22" w:rsidR="009D5FFD" w:rsidRDefault="0048788C" w:rsidP="00A37CC4">
                      <w:pPr>
                        <w:jc w:val="center"/>
                      </w:pPr>
                      <w:r>
                        <w:t>Professional Development Group</w:t>
                      </w:r>
                      <w:r w:rsidR="000E3748">
                        <w:t xml:space="preserve"> </w:t>
                      </w:r>
                      <w:r>
                        <w:t xml:space="preserve"> </w:t>
                      </w:r>
                      <w:r w:rsidR="002C3DCC">
                        <w:t>M</w:t>
                      </w:r>
                      <w:r>
                        <w:t>ember</w:t>
                      </w:r>
                    </w:p>
                    <w:p w14:paraId="10549484" w14:textId="77777777" w:rsidR="004C3F44" w:rsidRDefault="004C3F44" w:rsidP="004C3F44"/>
                  </w:txbxContent>
                </v:textbox>
                <w10:wrap anchorx="margin"/>
              </v:roundrect>
            </w:pict>
          </mc:Fallback>
        </mc:AlternateContent>
      </w:r>
      <w:r>
        <w:rPr>
          <w:noProof/>
        </w:rPr>
        <mc:AlternateContent>
          <mc:Choice Requires="wps">
            <w:drawing>
              <wp:anchor distT="0" distB="0" distL="114300" distR="114300" simplePos="0" relativeHeight="251658309" behindDoc="0" locked="0" layoutInCell="1" allowOverlap="1" wp14:anchorId="1BC04704" wp14:editId="0800C0F5">
                <wp:simplePos x="0" y="0"/>
                <wp:positionH relativeFrom="margin">
                  <wp:align>right</wp:align>
                </wp:positionH>
                <wp:positionV relativeFrom="paragraph">
                  <wp:posOffset>69843</wp:posOffset>
                </wp:positionV>
                <wp:extent cx="3030220" cy="1746607"/>
                <wp:effectExtent l="0" t="0" r="0" b="6350"/>
                <wp:wrapNone/>
                <wp:docPr id="92" name="Rectangle: Rounded Corners 92"/>
                <wp:cNvGraphicFramePr/>
                <a:graphic xmlns:a="http://schemas.openxmlformats.org/drawingml/2006/main">
                  <a:graphicData uri="http://schemas.microsoft.com/office/word/2010/wordprocessingShape">
                    <wps:wsp>
                      <wps:cNvSpPr/>
                      <wps:spPr>
                        <a:xfrm>
                          <a:off x="0" y="0"/>
                          <a:ext cx="3030220" cy="1746607"/>
                        </a:xfrm>
                        <a:prstGeom prst="round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90D388" w14:textId="0F41A428" w:rsidR="00A13BD2" w:rsidRPr="003F3BE2" w:rsidRDefault="00392F21" w:rsidP="00A13BD2">
                            <w:pPr>
                              <w:jc w:val="center"/>
                              <w:rPr>
                                <w:rFonts w:ascii="Arial" w:hAnsi="Arial" w:cs="Arial"/>
                                <w:sz w:val="24"/>
                                <w:szCs w:val="24"/>
                              </w:rPr>
                            </w:pPr>
                            <w:r>
                              <w:rPr>
                                <w:rFonts w:ascii="Arial" w:hAnsi="Arial" w:cs="Arial"/>
                                <w:sz w:val="24"/>
                                <w:szCs w:val="24"/>
                              </w:rPr>
                              <w:t>“</w:t>
                            </w:r>
                            <w:r w:rsidR="00A13BD2" w:rsidRPr="003F3BE2">
                              <w:rPr>
                                <w:rFonts w:ascii="Arial" w:hAnsi="Arial" w:cs="Arial"/>
                                <w:sz w:val="24"/>
                                <w:szCs w:val="24"/>
                              </w:rPr>
                              <w:t xml:space="preserve">The chance to have the time and ‘headspace’ to talk about </w:t>
                            </w:r>
                            <w:r w:rsidR="001953BF" w:rsidRPr="003F3BE2">
                              <w:rPr>
                                <w:rFonts w:ascii="Arial" w:hAnsi="Arial" w:cs="Arial"/>
                                <w:sz w:val="24"/>
                                <w:szCs w:val="24"/>
                              </w:rPr>
                              <w:t xml:space="preserve">SEND and </w:t>
                            </w:r>
                            <w:r w:rsidR="00A13BD2" w:rsidRPr="003F3BE2">
                              <w:rPr>
                                <w:rFonts w:ascii="Arial" w:hAnsi="Arial" w:cs="Arial"/>
                                <w:sz w:val="24"/>
                                <w:szCs w:val="24"/>
                              </w:rPr>
                              <w:t>children</w:t>
                            </w:r>
                            <w:r w:rsidR="001953BF" w:rsidRPr="003F3BE2">
                              <w:rPr>
                                <w:rFonts w:ascii="Arial" w:hAnsi="Arial" w:cs="Arial"/>
                                <w:sz w:val="24"/>
                                <w:szCs w:val="24"/>
                              </w:rPr>
                              <w:t xml:space="preserve"> should not be underestimated</w:t>
                            </w:r>
                            <w:r w:rsidR="000321B0" w:rsidRPr="003F3BE2">
                              <w:rPr>
                                <w:rFonts w:ascii="Arial" w:hAnsi="Arial" w:cs="Arial"/>
                                <w:sz w:val="24"/>
                                <w:szCs w:val="24"/>
                              </w:rPr>
                              <w:t>. It is so powerful and energising, especially against</w:t>
                            </w:r>
                            <w:r w:rsidR="00730C63" w:rsidRPr="003F3BE2">
                              <w:rPr>
                                <w:rFonts w:ascii="Arial" w:hAnsi="Arial" w:cs="Arial"/>
                                <w:sz w:val="24"/>
                                <w:szCs w:val="24"/>
                              </w:rPr>
                              <w:t xml:space="preserve"> the backdrop of the pandemic.</w:t>
                            </w:r>
                            <w:r>
                              <w:rPr>
                                <w:rFonts w:ascii="Arial" w:hAnsi="Arial" w:cs="Arial"/>
                                <w:sz w:val="24"/>
                                <w:szCs w:val="24"/>
                              </w:rPr>
                              <w:t>”</w:t>
                            </w:r>
                          </w:p>
                          <w:p w14:paraId="74688C00" w14:textId="55A023E8" w:rsidR="0048788C" w:rsidRDefault="00730C63" w:rsidP="00A13BD2">
                            <w:pPr>
                              <w:jc w:val="center"/>
                            </w:pPr>
                            <w:r>
                              <w:t>Professional Development Group Member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C04704" id="Rectangle: Rounded Corners 92" o:spid="_x0000_s1047" style="position:absolute;margin-left:187.4pt;margin-top:5.5pt;width:238.6pt;height:137.55pt;z-index:25165830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" fillcolor="teal" stroked="f" strokeweight="1pt">
                <v:stroke joinstyle="miter"/>
                <v:textbox>
                  <w:txbxContent>
                    <w:p w14:paraId="3190D388" w14:textId="0F41A428" w:rsidR="00A13BD2" w:rsidRPr="003F3BE2" w:rsidRDefault="00392F21" w:rsidP="00A13BD2">
                      <w:pPr>
                        <w:jc w:val="center"/>
                        <w:rPr>
                          <w:rFonts w:ascii="Arial" w:hAnsi="Arial" w:cs="Arial"/>
                          <w:sz w:val="24"/>
                          <w:szCs w:val="24"/>
                        </w:rPr>
                      </w:pPr>
                      <w:r>
                        <w:rPr>
                          <w:rFonts w:ascii="Arial" w:hAnsi="Arial" w:cs="Arial"/>
                          <w:sz w:val="24"/>
                          <w:szCs w:val="24"/>
                        </w:rPr>
                        <w:t>“</w:t>
                      </w:r>
                      <w:r w:rsidR="00A13BD2" w:rsidRPr="003F3BE2">
                        <w:rPr>
                          <w:rFonts w:ascii="Arial" w:hAnsi="Arial" w:cs="Arial"/>
                          <w:sz w:val="24"/>
                          <w:szCs w:val="24"/>
                        </w:rPr>
                        <w:t xml:space="preserve">The chance to have the time and ‘headspace’ to talk about </w:t>
                      </w:r>
                      <w:r w:rsidR="001953BF" w:rsidRPr="003F3BE2">
                        <w:rPr>
                          <w:rFonts w:ascii="Arial" w:hAnsi="Arial" w:cs="Arial"/>
                          <w:sz w:val="24"/>
                          <w:szCs w:val="24"/>
                        </w:rPr>
                        <w:t xml:space="preserve">SEND and </w:t>
                      </w:r>
                      <w:r w:rsidR="00A13BD2" w:rsidRPr="003F3BE2">
                        <w:rPr>
                          <w:rFonts w:ascii="Arial" w:hAnsi="Arial" w:cs="Arial"/>
                          <w:sz w:val="24"/>
                          <w:szCs w:val="24"/>
                        </w:rPr>
                        <w:t>children</w:t>
                      </w:r>
                      <w:r w:rsidR="001953BF" w:rsidRPr="003F3BE2">
                        <w:rPr>
                          <w:rFonts w:ascii="Arial" w:hAnsi="Arial" w:cs="Arial"/>
                          <w:sz w:val="24"/>
                          <w:szCs w:val="24"/>
                        </w:rPr>
                        <w:t xml:space="preserve"> should not be underestimated</w:t>
                      </w:r>
                      <w:r w:rsidR="000321B0" w:rsidRPr="003F3BE2">
                        <w:rPr>
                          <w:rFonts w:ascii="Arial" w:hAnsi="Arial" w:cs="Arial"/>
                          <w:sz w:val="24"/>
                          <w:szCs w:val="24"/>
                        </w:rPr>
                        <w:t>. It is so powerful and energising, especially against</w:t>
                      </w:r>
                      <w:r w:rsidR="00730C63" w:rsidRPr="003F3BE2">
                        <w:rPr>
                          <w:rFonts w:ascii="Arial" w:hAnsi="Arial" w:cs="Arial"/>
                          <w:sz w:val="24"/>
                          <w:szCs w:val="24"/>
                        </w:rPr>
                        <w:t xml:space="preserve"> the backdrop of the pandemic.</w:t>
                      </w:r>
                      <w:r>
                        <w:rPr>
                          <w:rFonts w:ascii="Arial" w:hAnsi="Arial" w:cs="Arial"/>
                          <w:sz w:val="24"/>
                          <w:szCs w:val="24"/>
                        </w:rPr>
                        <w:t>”</w:t>
                      </w:r>
                    </w:p>
                    <w:p w14:paraId="74688C00" w14:textId="55A023E8" w:rsidR="0048788C" w:rsidRDefault="00730C63" w:rsidP="00A13BD2">
                      <w:pPr>
                        <w:jc w:val="center"/>
                      </w:pPr>
                      <w:r>
                        <w:t>Professional Development Group Member</w:t>
                      </w:r>
                    </w:p>
                  </w:txbxContent>
                </v:textbox>
                <w10:wrap anchorx="margin"/>
              </v:roundrect>
            </w:pict>
          </mc:Fallback>
        </mc:AlternateContent>
      </w:r>
      <w:r w:rsidR="007C5E1B">
        <w:rPr>
          <w:noProof/>
        </w:rPr>
        <w:t xml:space="preserve"> </w:t>
      </w:r>
      <w:r w:rsidR="005B68FB">
        <w:rPr>
          <w:noProof/>
        </w:rPr>
        <w:t xml:space="preserve">                 </w:t>
      </w:r>
    </w:p>
    <w:p w14:paraId="087978D9" w14:textId="70A48B3D" w:rsidR="00D01481" w:rsidRDefault="00D01481" w:rsidP="00914A7D">
      <w:pPr>
        <w:pStyle w:val="Heading2"/>
      </w:pPr>
    </w:p>
    <w:p w14:paraId="0CA245D3" w14:textId="77777777" w:rsidR="00D01481" w:rsidRDefault="00D01481" w:rsidP="00914A7D">
      <w:pPr>
        <w:pStyle w:val="Heading2"/>
      </w:pPr>
    </w:p>
    <w:p w14:paraId="429C700E" w14:textId="77777777" w:rsidR="00D01481" w:rsidRDefault="00D01481" w:rsidP="00914A7D">
      <w:pPr>
        <w:pStyle w:val="Heading2"/>
      </w:pPr>
    </w:p>
    <w:p w14:paraId="0416A3E0" w14:textId="77777777" w:rsidR="00D01481" w:rsidRDefault="00D01481" w:rsidP="00914A7D">
      <w:pPr>
        <w:pStyle w:val="Heading2"/>
      </w:pPr>
    </w:p>
    <w:p w14:paraId="5D28D1A1" w14:textId="77777777" w:rsidR="00730C63" w:rsidRDefault="00730C63" w:rsidP="00914A7D">
      <w:pPr>
        <w:pStyle w:val="Heading2"/>
      </w:pPr>
    </w:p>
    <w:p w14:paraId="2AA15754" w14:textId="77777777" w:rsidR="00730C63" w:rsidRDefault="00730C63" w:rsidP="00914A7D">
      <w:pPr>
        <w:pStyle w:val="Heading2"/>
      </w:pPr>
    </w:p>
    <w:p w14:paraId="63188CA3" w14:textId="0683A9D2" w:rsidR="00E131DB" w:rsidRPr="00914A7D" w:rsidRDefault="00E131DB" w:rsidP="00914A7D">
      <w:pPr>
        <w:pStyle w:val="Heading2"/>
      </w:pPr>
      <w:bookmarkStart w:id="58" w:name="_Toc99565179"/>
      <w:r w:rsidRPr="00914A7D">
        <w:t>Outcomes</w:t>
      </w:r>
      <w:bookmarkEnd w:id="58"/>
    </w:p>
    <w:p w14:paraId="7375EBBC" w14:textId="77777777" w:rsidR="00E45E0D" w:rsidRPr="00E45E0D" w:rsidRDefault="00E45E0D" w:rsidP="00E45E0D"/>
    <w:p w14:paraId="3FD8332A" w14:textId="77777777" w:rsidR="00E131DB" w:rsidRPr="00951088" w:rsidRDefault="00E131DB" w:rsidP="00E131DB">
      <w:pPr>
        <w:rPr>
          <w:rFonts w:cstheme="minorHAnsi"/>
        </w:rPr>
      </w:pPr>
      <w:r w:rsidRPr="00951088">
        <w:rPr>
          <w:rFonts w:cstheme="minorHAnsi"/>
        </w:rPr>
        <w:t xml:space="preserve">Members of the Professional Development groups reported the following outcomes in the end of project survey: </w:t>
      </w:r>
    </w:p>
    <w:p w14:paraId="642FA5F3" w14:textId="77777777" w:rsidR="00E131DB" w:rsidRPr="00951088" w:rsidRDefault="00E131DB" w:rsidP="00F336F9">
      <w:pPr>
        <w:pStyle w:val="ListParagraph"/>
        <w:numPr>
          <w:ilvl w:val="0"/>
          <w:numId w:val="19"/>
        </w:numPr>
        <w:spacing w:after="0" w:line="240" w:lineRule="auto"/>
        <w:contextualSpacing w:val="0"/>
        <w:rPr>
          <w:rFonts w:cstheme="minorHAnsi"/>
        </w:rPr>
      </w:pPr>
      <w:r w:rsidRPr="00951088">
        <w:rPr>
          <w:rFonts w:cstheme="minorHAnsi"/>
        </w:rPr>
        <w:t>98% felt that their understanding of SEND topics and issues improved because of participating in the group</w:t>
      </w:r>
    </w:p>
    <w:p w14:paraId="12FE575D" w14:textId="77777777" w:rsidR="00E131DB" w:rsidRPr="00951088" w:rsidRDefault="00E131DB" w:rsidP="00F336F9">
      <w:pPr>
        <w:pStyle w:val="ListParagraph"/>
        <w:numPr>
          <w:ilvl w:val="0"/>
          <w:numId w:val="19"/>
        </w:numPr>
        <w:spacing w:after="0" w:line="240" w:lineRule="auto"/>
        <w:contextualSpacing w:val="0"/>
        <w:rPr>
          <w:rFonts w:cstheme="minorHAnsi"/>
        </w:rPr>
      </w:pPr>
      <w:r w:rsidRPr="00951088">
        <w:rPr>
          <w:rFonts w:cstheme="minorHAnsi"/>
        </w:rPr>
        <w:t xml:space="preserve">91% felt that their confidence with supporting children and young people with SEND improved as a result of participating in the group              </w:t>
      </w:r>
    </w:p>
    <w:p w14:paraId="426A3678" w14:textId="2CB42622" w:rsidR="00E131DB" w:rsidRPr="00951088" w:rsidRDefault="00E131DB" w:rsidP="00F336F9">
      <w:pPr>
        <w:pStyle w:val="ListParagraph"/>
        <w:numPr>
          <w:ilvl w:val="0"/>
          <w:numId w:val="19"/>
        </w:numPr>
        <w:spacing w:after="0" w:line="240" w:lineRule="auto"/>
        <w:contextualSpacing w:val="0"/>
        <w:rPr>
          <w:rFonts w:cstheme="minorHAnsi"/>
        </w:rPr>
      </w:pPr>
      <w:r w:rsidRPr="00951088">
        <w:rPr>
          <w:rFonts w:cstheme="minorHAnsi"/>
        </w:rPr>
        <w:t xml:space="preserve">29% rated their schools’ current provision for SEND as ‘Very Good’ (compared to 17% at the baseline) and 64% as ‘Good’ </w:t>
      </w:r>
      <w:r w:rsidR="00E3733B">
        <w:rPr>
          <w:rFonts w:cstheme="minorHAnsi"/>
        </w:rPr>
        <w:t>(</w:t>
      </w:r>
      <w:r w:rsidRPr="00951088">
        <w:rPr>
          <w:rFonts w:cstheme="minorHAnsi"/>
        </w:rPr>
        <w:t>compared to 55% at the baseline</w:t>
      </w:r>
      <w:r w:rsidR="00E3733B">
        <w:rPr>
          <w:rFonts w:cstheme="minorHAnsi"/>
        </w:rPr>
        <w:t>)</w:t>
      </w:r>
      <w:r w:rsidRPr="00951088">
        <w:rPr>
          <w:rFonts w:cstheme="minorHAnsi"/>
        </w:rPr>
        <w:t xml:space="preserve">        </w:t>
      </w:r>
    </w:p>
    <w:p w14:paraId="7FB86F75" w14:textId="77777777" w:rsidR="00E131DB" w:rsidRPr="00951088" w:rsidRDefault="00E131DB" w:rsidP="00F336F9">
      <w:pPr>
        <w:pStyle w:val="ListParagraph"/>
        <w:numPr>
          <w:ilvl w:val="0"/>
          <w:numId w:val="19"/>
        </w:numPr>
        <w:spacing w:after="0" w:line="240" w:lineRule="auto"/>
        <w:contextualSpacing w:val="0"/>
        <w:rPr>
          <w:rFonts w:cstheme="minorHAnsi"/>
        </w:rPr>
      </w:pPr>
      <w:r w:rsidRPr="00951088">
        <w:rPr>
          <w:rFonts w:cstheme="minorHAnsi"/>
        </w:rPr>
        <w:t>100% reported that SEND is now prioritised within school improvement planning</w:t>
      </w:r>
    </w:p>
    <w:p w14:paraId="6198E1D9" w14:textId="77777777" w:rsidR="00E131DB" w:rsidRPr="00951088" w:rsidRDefault="00E131DB" w:rsidP="00F336F9">
      <w:pPr>
        <w:pStyle w:val="ListParagraph"/>
        <w:numPr>
          <w:ilvl w:val="0"/>
          <w:numId w:val="19"/>
        </w:numPr>
        <w:spacing w:after="0" w:line="240" w:lineRule="auto"/>
        <w:contextualSpacing w:val="0"/>
        <w:rPr>
          <w:rFonts w:cstheme="minorHAnsi"/>
        </w:rPr>
      </w:pPr>
      <w:r w:rsidRPr="00951088">
        <w:rPr>
          <w:rFonts w:cstheme="minorHAnsi"/>
        </w:rPr>
        <w:t xml:space="preserve">80% felt more able to influence their school’s support and provision for children and young people with SEND as a result of participating in the group </w:t>
      </w:r>
    </w:p>
    <w:p w14:paraId="411D35E5" w14:textId="77777777" w:rsidR="00E131DB" w:rsidRPr="00951088" w:rsidRDefault="00E131DB" w:rsidP="00F336F9">
      <w:pPr>
        <w:pStyle w:val="ListParagraph"/>
        <w:numPr>
          <w:ilvl w:val="0"/>
          <w:numId w:val="19"/>
        </w:numPr>
        <w:spacing w:after="0" w:line="240" w:lineRule="auto"/>
        <w:contextualSpacing w:val="0"/>
        <w:rPr>
          <w:rFonts w:cstheme="minorHAnsi"/>
        </w:rPr>
      </w:pPr>
      <w:r w:rsidRPr="00951088">
        <w:rPr>
          <w:rFonts w:cstheme="minorHAnsi"/>
        </w:rPr>
        <w:t xml:space="preserve">100% feel that they understand their individual responsibilities in relation to children and young people with SEND             </w:t>
      </w:r>
    </w:p>
    <w:p w14:paraId="18A979E5" w14:textId="77777777" w:rsidR="00E131DB" w:rsidRDefault="00E131DB" w:rsidP="00E131DB">
      <w:pPr>
        <w:pStyle w:val="ListParagraph"/>
        <w:contextualSpacing w:val="0"/>
        <w:rPr>
          <w:rFonts w:cs="Arial"/>
          <w:szCs w:val="24"/>
        </w:rPr>
      </w:pPr>
    </w:p>
    <w:p w14:paraId="5D57B598" w14:textId="77777777" w:rsidR="00821015" w:rsidRDefault="00F34000" w:rsidP="00821015">
      <w:pPr>
        <w:pStyle w:val="ListParagraph"/>
        <w:keepNext/>
        <w:contextualSpacing w:val="0"/>
      </w:pPr>
      <w:r w:rsidRPr="00DC3A17">
        <w:rPr>
          <w:rFonts w:cstheme="minorHAnsi"/>
          <w:noProof/>
        </w:rPr>
        <w:lastRenderedPageBreak/>
        <w:drawing>
          <wp:inline distT="0" distB="0" distL="0" distR="0" wp14:anchorId="271026DB" wp14:editId="238D7174">
            <wp:extent cx="5733415" cy="3281680"/>
            <wp:effectExtent l="0" t="0" r="635" b="0"/>
            <wp:docPr id="60" name="Picture 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application&#10;&#10;Description automatically generated"/>
                    <pic:cNvPicPr/>
                  </pic:nvPicPr>
                  <pic:blipFill>
                    <a:blip r:embed="rId62"/>
                    <a:stretch>
                      <a:fillRect/>
                    </a:stretch>
                  </pic:blipFill>
                  <pic:spPr>
                    <a:xfrm>
                      <a:off x="0" y="0"/>
                      <a:ext cx="5733415" cy="3281680"/>
                    </a:xfrm>
                    <a:prstGeom prst="rect">
                      <a:avLst/>
                    </a:prstGeom>
                  </pic:spPr>
                </pic:pic>
              </a:graphicData>
            </a:graphic>
          </wp:inline>
        </w:drawing>
      </w:r>
    </w:p>
    <w:p w14:paraId="02D7C88C" w14:textId="6E155921" w:rsidR="00801D28" w:rsidRDefault="00821015" w:rsidP="00C2261B">
      <w:pPr>
        <w:pStyle w:val="Caption"/>
      </w:pPr>
      <w:bookmarkStart w:id="59" w:name="_Toc98499229"/>
      <w:r>
        <w:t xml:space="preserve">Figure </w:t>
      </w:r>
      <w:r>
        <w:fldChar w:fldCharType="begin"/>
      </w:r>
      <w:r>
        <w:instrText>SEQ Figure \* ARABIC</w:instrText>
      </w:r>
      <w:r>
        <w:fldChar w:fldCharType="separate"/>
      </w:r>
      <w:r w:rsidR="00164484">
        <w:rPr>
          <w:noProof/>
        </w:rPr>
        <w:t>15</w:t>
      </w:r>
      <w:r>
        <w:fldChar w:fldCharType="end"/>
      </w:r>
      <w:r>
        <w:t>. PD groups participant overview: confidence</w:t>
      </w:r>
      <w:bookmarkEnd w:id="59"/>
    </w:p>
    <w:p w14:paraId="58B21753" w14:textId="77777777" w:rsidR="00C2261B" w:rsidRPr="00C2261B" w:rsidRDefault="00C2261B" w:rsidP="00C2261B"/>
    <w:p w14:paraId="1ADBA12C" w14:textId="090290D4" w:rsidR="001E31B8" w:rsidRPr="00914A7D" w:rsidRDefault="00E131DB" w:rsidP="00914A7D">
      <w:pPr>
        <w:pStyle w:val="Heading2"/>
      </w:pPr>
      <w:bookmarkStart w:id="60" w:name="_Toc99565180"/>
      <w:r w:rsidRPr="00914A7D">
        <w:t>Impact</w:t>
      </w:r>
      <w:bookmarkEnd w:id="60"/>
    </w:p>
    <w:p w14:paraId="20B17F40" w14:textId="77777777" w:rsidR="00E45E0D" w:rsidRPr="00E45E0D" w:rsidRDefault="00E45E0D" w:rsidP="00E45E0D"/>
    <w:p w14:paraId="62BB1957" w14:textId="539DB9BE" w:rsidR="003B4A57" w:rsidRPr="003B4A57" w:rsidRDefault="00776C75" w:rsidP="003B4A57">
      <w:r>
        <w:t>Some</w:t>
      </w:r>
      <w:r w:rsidR="00CA402F">
        <w:t xml:space="preserve"> examples of the </w:t>
      </w:r>
      <w:r w:rsidR="001F769E">
        <w:t>impacts resulting</w:t>
      </w:r>
      <w:r w:rsidR="00CA402F">
        <w:t xml:space="preserve"> from the participants</w:t>
      </w:r>
      <w:r>
        <w:t>’</w:t>
      </w:r>
      <w:r w:rsidR="00CA402F">
        <w:t xml:space="preserve"> projects</w:t>
      </w:r>
      <w:r w:rsidR="001F769E">
        <w:t>:</w:t>
      </w:r>
    </w:p>
    <w:p w14:paraId="3A76CCEE" w14:textId="6A2552A0" w:rsidR="00E131DB" w:rsidRPr="0023188D" w:rsidRDefault="00E131DB" w:rsidP="00F336F9">
      <w:pPr>
        <w:pStyle w:val="ListParagraph"/>
        <w:widowControl w:val="0"/>
        <w:numPr>
          <w:ilvl w:val="0"/>
          <w:numId w:val="20"/>
        </w:numPr>
        <w:overflowPunct w:val="0"/>
        <w:autoSpaceDE w:val="0"/>
        <w:autoSpaceDN w:val="0"/>
        <w:adjustRightInd w:val="0"/>
        <w:spacing w:after="0" w:line="240" w:lineRule="auto"/>
        <w:textAlignment w:val="baseline"/>
        <w:rPr>
          <w:rFonts w:cs="Arial"/>
          <w:szCs w:val="24"/>
        </w:rPr>
      </w:pPr>
      <w:r w:rsidRPr="0023188D">
        <w:rPr>
          <w:rFonts w:cs="Arial"/>
          <w:szCs w:val="24"/>
        </w:rPr>
        <w:t>Improved support plans to inform staff of student needs resulted in a reduction in behaviour points</w:t>
      </w:r>
      <w:r w:rsidR="00143385">
        <w:rPr>
          <w:rFonts w:cs="Arial"/>
          <w:szCs w:val="24"/>
        </w:rPr>
        <w:t xml:space="preserve">, which are </w:t>
      </w:r>
      <w:r w:rsidR="00C977B2">
        <w:rPr>
          <w:rFonts w:cs="Arial"/>
          <w:szCs w:val="24"/>
        </w:rPr>
        <w:t>used to monitor students</w:t>
      </w:r>
      <w:r w:rsidR="00EF5F79">
        <w:rPr>
          <w:rFonts w:cs="Arial"/>
          <w:szCs w:val="24"/>
        </w:rPr>
        <w:t>’</w:t>
      </w:r>
      <w:r w:rsidR="00C977B2">
        <w:rPr>
          <w:rFonts w:cs="Arial"/>
          <w:szCs w:val="24"/>
        </w:rPr>
        <w:t xml:space="preserve"> negative behaviours</w:t>
      </w:r>
      <w:r w:rsidR="00DA25FB">
        <w:rPr>
          <w:rFonts w:cs="Arial"/>
          <w:szCs w:val="24"/>
        </w:rPr>
        <w:t>.</w:t>
      </w:r>
    </w:p>
    <w:p w14:paraId="391C40FD" w14:textId="77777777" w:rsidR="00C2261B" w:rsidRDefault="00E131DB" w:rsidP="00C2261B">
      <w:pPr>
        <w:keepNext/>
      </w:pPr>
      <w:r w:rsidRPr="0023188D">
        <w:rPr>
          <w:rFonts w:ascii="Arial" w:hAnsi="Arial" w:cs="Arial"/>
          <w:sz w:val="24"/>
          <w:szCs w:val="24"/>
        </w:rPr>
        <w:t xml:space="preserve">               </w:t>
      </w:r>
      <w:r w:rsidRPr="0023188D">
        <w:rPr>
          <w:rFonts w:ascii="Arial" w:hAnsi="Arial" w:cs="Arial"/>
          <w:noProof/>
          <w:sz w:val="24"/>
          <w:szCs w:val="24"/>
        </w:rPr>
        <w:drawing>
          <wp:inline distT="0" distB="0" distL="0" distR="0" wp14:anchorId="40294BD5" wp14:editId="0B4EFAB5">
            <wp:extent cx="3350031" cy="1781664"/>
            <wp:effectExtent l="0" t="0" r="3175" b="9525"/>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63"/>
                    <a:stretch>
                      <a:fillRect/>
                    </a:stretch>
                  </pic:blipFill>
                  <pic:spPr>
                    <a:xfrm>
                      <a:off x="0" y="0"/>
                      <a:ext cx="3552070" cy="1889115"/>
                    </a:xfrm>
                    <a:prstGeom prst="rect">
                      <a:avLst/>
                    </a:prstGeom>
                  </pic:spPr>
                </pic:pic>
              </a:graphicData>
            </a:graphic>
          </wp:inline>
        </w:drawing>
      </w:r>
    </w:p>
    <w:p w14:paraId="7AA08D44" w14:textId="262306E8" w:rsidR="00E131DB" w:rsidRPr="0023188D" w:rsidRDefault="00C2261B" w:rsidP="00C2261B">
      <w:pPr>
        <w:pStyle w:val="Caption"/>
        <w:rPr>
          <w:rFonts w:ascii="Arial" w:hAnsi="Arial" w:cs="Arial"/>
          <w:sz w:val="24"/>
          <w:szCs w:val="24"/>
        </w:rPr>
      </w:pPr>
      <w:bookmarkStart w:id="61" w:name="_Toc98499230"/>
      <w:r>
        <w:t xml:space="preserve">Figure </w:t>
      </w:r>
      <w:r>
        <w:fldChar w:fldCharType="begin"/>
      </w:r>
      <w:r>
        <w:instrText>SEQ Figure \* ARABIC</w:instrText>
      </w:r>
      <w:r>
        <w:fldChar w:fldCharType="separate"/>
      </w:r>
      <w:r w:rsidR="00164484">
        <w:rPr>
          <w:noProof/>
        </w:rPr>
        <w:t>16</w:t>
      </w:r>
      <w:r>
        <w:fldChar w:fldCharType="end"/>
      </w:r>
      <w:r>
        <w:t>. PD groups example of impact: reduction in behaviour points</w:t>
      </w:r>
      <w:bookmarkEnd w:id="61"/>
    </w:p>
    <w:p w14:paraId="7C585C7D" w14:textId="1801CBE3" w:rsidR="00E131DB" w:rsidRPr="0023188D" w:rsidRDefault="00E131DB" w:rsidP="00F336F9">
      <w:pPr>
        <w:pStyle w:val="ListParagraph"/>
        <w:widowControl w:val="0"/>
        <w:numPr>
          <w:ilvl w:val="0"/>
          <w:numId w:val="20"/>
        </w:numPr>
        <w:overflowPunct w:val="0"/>
        <w:autoSpaceDE w:val="0"/>
        <w:autoSpaceDN w:val="0"/>
        <w:adjustRightInd w:val="0"/>
        <w:spacing w:after="0" w:line="240" w:lineRule="auto"/>
        <w:textAlignment w:val="baseline"/>
        <w:rPr>
          <w:rFonts w:cs="Arial"/>
          <w:szCs w:val="24"/>
        </w:rPr>
      </w:pPr>
      <w:r w:rsidRPr="0023188D">
        <w:rPr>
          <w:rFonts w:cs="Arial"/>
          <w:szCs w:val="24"/>
        </w:rPr>
        <w:t xml:space="preserve">Development of the Engagement </w:t>
      </w:r>
      <w:r w:rsidR="00776C75">
        <w:rPr>
          <w:rFonts w:cs="Arial"/>
          <w:szCs w:val="24"/>
        </w:rPr>
        <w:t>M</w:t>
      </w:r>
      <w:r w:rsidRPr="0023188D">
        <w:rPr>
          <w:rFonts w:cs="Arial"/>
          <w:szCs w:val="24"/>
        </w:rPr>
        <w:t xml:space="preserve">odel in a special school to align with long term targets in </w:t>
      </w:r>
      <w:r w:rsidR="00140ADA">
        <w:rPr>
          <w:rFonts w:cs="Arial"/>
          <w:szCs w:val="24"/>
        </w:rPr>
        <w:t xml:space="preserve">one child’s </w:t>
      </w:r>
      <w:r w:rsidRPr="0023188D">
        <w:rPr>
          <w:rFonts w:cs="Arial"/>
          <w:szCs w:val="24"/>
        </w:rPr>
        <w:t xml:space="preserve">EHC </w:t>
      </w:r>
      <w:r w:rsidR="003F7074">
        <w:rPr>
          <w:rFonts w:cs="Arial"/>
          <w:szCs w:val="24"/>
        </w:rPr>
        <w:t>plan</w:t>
      </w:r>
      <w:r w:rsidRPr="0023188D">
        <w:rPr>
          <w:rFonts w:cs="Arial"/>
          <w:szCs w:val="24"/>
        </w:rPr>
        <w:t xml:space="preserve"> focussing on depth of knowledge resulting in an improvement in results.</w:t>
      </w:r>
    </w:p>
    <w:p w14:paraId="3DDFCBF7" w14:textId="77777777" w:rsidR="002A4DF5" w:rsidRDefault="00E131DB" w:rsidP="002A4DF5">
      <w:pPr>
        <w:keepNext/>
      </w:pPr>
      <w:r w:rsidRPr="0023188D">
        <w:rPr>
          <w:rFonts w:ascii="Arial" w:hAnsi="Arial" w:cs="Arial"/>
          <w:noProof/>
          <w:sz w:val="24"/>
          <w:szCs w:val="24"/>
        </w:rPr>
        <w:t xml:space="preserve">              </w:t>
      </w:r>
      <w:r w:rsidRPr="0023188D">
        <w:rPr>
          <w:rFonts w:ascii="Arial" w:hAnsi="Arial" w:cs="Arial"/>
          <w:noProof/>
          <w:sz w:val="24"/>
          <w:szCs w:val="24"/>
        </w:rPr>
        <w:drawing>
          <wp:inline distT="0" distB="0" distL="0" distR="0" wp14:anchorId="6FF49A70" wp14:editId="15D5ACBB">
            <wp:extent cx="3298190" cy="701040"/>
            <wp:effectExtent l="0" t="0" r="0" b="3810"/>
            <wp:docPr id="47" name="Picture 4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98190" cy="701040"/>
                    </a:xfrm>
                    <a:prstGeom prst="rect">
                      <a:avLst/>
                    </a:prstGeom>
                    <a:noFill/>
                  </pic:spPr>
                </pic:pic>
              </a:graphicData>
            </a:graphic>
          </wp:inline>
        </w:drawing>
      </w:r>
    </w:p>
    <w:p w14:paraId="64E1321A" w14:textId="7910C393" w:rsidR="00E131DB" w:rsidRPr="0023188D" w:rsidRDefault="002A4DF5" w:rsidP="002A4DF5">
      <w:pPr>
        <w:pStyle w:val="Caption"/>
        <w:rPr>
          <w:rFonts w:ascii="Arial" w:hAnsi="Arial" w:cs="Arial"/>
          <w:sz w:val="24"/>
          <w:szCs w:val="24"/>
        </w:rPr>
      </w:pPr>
      <w:bookmarkStart w:id="62" w:name="_Toc98499231"/>
      <w:r>
        <w:t xml:space="preserve">Figure </w:t>
      </w:r>
      <w:r>
        <w:fldChar w:fldCharType="begin"/>
      </w:r>
      <w:r>
        <w:instrText>SEQ Figure \* ARABIC</w:instrText>
      </w:r>
      <w:r>
        <w:fldChar w:fldCharType="separate"/>
      </w:r>
      <w:r w:rsidR="00164484">
        <w:rPr>
          <w:noProof/>
        </w:rPr>
        <w:t>17</w:t>
      </w:r>
      <w:r>
        <w:fldChar w:fldCharType="end"/>
      </w:r>
      <w:r>
        <w:t>. PD groups example of impact: increase in percentage of EHCP targets met</w:t>
      </w:r>
      <w:bookmarkEnd w:id="62"/>
    </w:p>
    <w:p w14:paraId="2E4BF1AD" w14:textId="77777777" w:rsidR="00E131DB" w:rsidRPr="0023188D" w:rsidRDefault="00E131DB" w:rsidP="00F336F9">
      <w:pPr>
        <w:pStyle w:val="ListParagraph"/>
        <w:widowControl w:val="0"/>
        <w:numPr>
          <w:ilvl w:val="0"/>
          <w:numId w:val="20"/>
        </w:numPr>
        <w:overflowPunct w:val="0"/>
        <w:autoSpaceDE w:val="0"/>
        <w:autoSpaceDN w:val="0"/>
        <w:adjustRightInd w:val="0"/>
        <w:spacing w:after="0" w:line="240" w:lineRule="auto"/>
        <w:textAlignment w:val="baseline"/>
        <w:rPr>
          <w:rFonts w:cs="Arial"/>
          <w:szCs w:val="24"/>
        </w:rPr>
      </w:pPr>
      <w:r w:rsidRPr="0023188D">
        <w:rPr>
          <w:rFonts w:cs="Arial"/>
          <w:szCs w:val="24"/>
        </w:rPr>
        <w:lastRenderedPageBreak/>
        <w:t>A whole school approach to support teaching assistants in providing support and scaffolding for students with feedback to teachers resulting in improved academic outcomes for pupils with SEND.</w:t>
      </w:r>
    </w:p>
    <w:p w14:paraId="328358B5" w14:textId="061A8C55" w:rsidR="00E131DB" w:rsidRPr="0023188D" w:rsidRDefault="00E131DB" w:rsidP="00F336F9">
      <w:pPr>
        <w:pStyle w:val="ListParagraph"/>
        <w:widowControl w:val="0"/>
        <w:numPr>
          <w:ilvl w:val="0"/>
          <w:numId w:val="20"/>
        </w:numPr>
        <w:overflowPunct w:val="0"/>
        <w:autoSpaceDE w:val="0"/>
        <w:autoSpaceDN w:val="0"/>
        <w:adjustRightInd w:val="0"/>
        <w:spacing w:after="0" w:line="240" w:lineRule="auto"/>
        <w:textAlignment w:val="baseline"/>
        <w:rPr>
          <w:rFonts w:cs="Arial"/>
          <w:szCs w:val="24"/>
        </w:rPr>
      </w:pPr>
      <w:r w:rsidRPr="0023188D">
        <w:rPr>
          <w:rFonts w:cs="Arial"/>
          <w:szCs w:val="24"/>
        </w:rPr>
        <w:t xml:space="preserve">A reading project to </w:t>
      </w:r>
      <w:r w:rsidR="004D3297">
        <w:rPr>
          <w:rFonts w:cs="Arial"/>
          <w:szCs w:val="24"/>
        </w:rPr>
        <w:t xml:space="preserve">which also helped to support appropriate life skills </w:t>
      </w:r>
      <w:r w:rsidRPr="0023188D">
        <w:rPr>
          <w:rFonts w:cs="Arial"/>
          <w:szCs w:val="24"/>
        </w:rPr>
        <w:t>for SEND pupils.</w:t>
      </w:r>
      <w:bookmarkStart w:id="63" w:name="_Toc93912195"/>
    </w:p>
    <w:p w14:paraId="73EEEFF1" w14:textId="3ADCDEC6" w:rsidR="00E131DB" w:rsidRPr="0023188D" w:rsidRDefault="00417011" w:rsidP="00E131DB">
      <w:pPr>
        <w:rPr>
          <w:rFonts w:ascii="Arial" w:hAnsi="Arial" w:cs="Arial"/>
          <w:sz w:val="24"/>
          <w:szCs w:val="24"/>
        </w:rPr>
      </w:pPr>
      <w:r>
        <w:rPr>
          <w:noProof/>
        </w:rPr>
        <mc:AlternateContent>
          <mc:Choice Requires="wps">
            <w:drawing>
              <wp:anchor distT="0" distB="0" distL="114300" distR="114300" simplePos="0" relativeHeight="251658293" behindDoc="0" locked="0" layoutInCell="1" allowOverlap="1" wp14:anchorId="465B197C" wp14:editId="7D9B4EE1">
                <wp:simplePos x="0" y="0"/>
                <wp:positionH relativeFrom="column">
                  <wp:posOffset>40005</wp:posOffset>
                </wp:positionH>
                <wp:positionV relativeFrom="paragraph">
                  <wp:posOffset>923290</wp:posOffset>
                </wp:positionV>
                <wp:extent cx="2150110" cy="635"/>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2150110" cy="635"/>
                        </a:xfrm>
                        <a:prstGeom prst="rect">
                          <a:avLst/>
                        </a:prstGeom>
                        <a:solidFill>
                          <a:prstClr val="white"/>
                        </a:solidFill>
                        <a:ln>
                          <a:noFill/>
                        </a:ln>
                      </wps:spPr>
                      <wps:txbx>
                        <w:txbxContent>
                          <w:p w14:paraId="0D2E8F9C" w14:textId="431701AB" w:rsidR="00417011" w:rsidRPr="00F1570E" w:rsidRDefault="00417011" w:rsidP="00417011">
                            <w:pPr>
                              <w:pStyle w:val="Caption"/>
                              <w:rPr>
                                <w:rFonts w:ascii="Arial" w:hAnsi="Arial" w:cs="Arial"/>
                                <w:noProof/>
                                <w:sz w:val="24"/>
                                <w:szCs w:val="24"/>
                              </w:rPr>
                            </w:pPr>
                            <w:bookmarkStart w:id="64" w:name="_Toc98499232"/>
                            <w:r>
                              <w:t xml:space="preserve">Figure </w:t>
                            </w:r>
                            <w:r>
                              <w:fldChar w:fldCharType="begin"/>
                            </w:r>
                            <w:r>
                              <w:instrText>SEQ Figure \* ARABIC</w:instrText>
                            </w:r>
                            <w:r>
                              <w:fldChar w:fldCharType="separate"/>
                            </w:r>
                            <w:r w:rsidR="00164484">
                              <w:rPr>
                                <w:noProof/>
                              </w:rPr>
                              <w:t>18</w:t>
                            </w:r>
                            <w:r>
                              <w:fldChar w:fldCharType="end"/>
                            </w:r>
                            <w:r>
                              <w:t>. PD groups example of impact: increased progress in reading</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5B197C" id="Text Box 88" o:spid="_x0000_s1048" type="#_x0000_t202" style="position:absolute;margin-left:3.15pt;margin-top:72.7pt;width:169.3pt;height:.05pt;z-index:251658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" stroked="f">
                <v:textbox style="mso-fit-shape-to-text:t" inset="0,0,0,0">
                  <w:txbxContent>
                    <w:p w14:paraId="0D2E8F9C" w14:textId="431701AB" w:rsidR="00417011" w:rsidRPr="00F1570E" w:rsidRDefault="00417011" w:rsidP="00417011">
                      <w:pPr>
                        <w:pStyle w:val="Caption"/>
                        <w:rPr>
                          <w:rFonts w:ascii="Arial" w:hAnsi="Arial" w:cs="Arial"/>
                          <w:noProof/>
                          <w:sz w:val="24"/>
                          <w:szCs w:val="24"/>
                        </w:rPr>
                      </w:pPr>
                      <w:bookmarkStart w:id="65" w:name="_Toc98499232"/>
                      <w:r>
                        <w:t xml:space="preserve">Figure </w:t>
                      </w:r>
                      <w:r>
                        <w:fldChar w:fldCharType="begin"/>
                      </w:r>
                      <w:r>
                        <w:instrText>SEQ Figure \* ARABIC</w:instrText>
                      </w:r>
                      <w:r>
                        <w:fldChar w:fldCharType="separate"/>
                      </w:r>
                      <w:r w:rsidR="00164484">
                        <w:rPr>
                          <w:noProof/>
                        </w:rPr>
                        <w:t>18</w:t>
                      </w:r>
                      <w:r>
                        <w:fldChar w:fldCharType="end"/>
                      </w:r>
                      <w:r>
                        <w:t>. PD groups example of impact: increased progress in reading</w:t>
                      </w:r>
                      <w:bookmarkEnd w:id="65"/>
                    </w:p>
                  </w:txbxContent>
                </v:textbox>
                <w10:wrap type="square"/>
              </v:shape>
            </w:pict>
          </mc:Fallback>
        </mc:AlternateContent>
      </w:r>
      <w:r w:rsidR="00E131DB" w:rsidRPr="0023188D">
        <w:rPr>
          <w:rFonts w:ascii="Arial" w:hAnsi="Arial" w:cs="Arial"/>
          <w:noProof/>
          <w:sz w:val="24"/>
          <w:szCs w:val="24"/>
        </w:rPr>
        <w:drawing>
          <wp:anchor distT="0" distB="0" distL="114300" distR="114300" simplePos="0" relativeHeight="251658246" behindDoc="0" locked="0" layoutInCell="1" allowOverlap="1" wp14:anchorId="41504718" wp14:editId="3FC4304C">
            <wp:simplePos x="0" y="0"/>
            <wp:positionH relativeFrom="column">
              <wp:posOffset>40494</wp:posOffset>
            </wp:positionH>
            <wp:positionV relativeFrom="paragraph">
              <wp:posOffset>186299</wp:posOffset>
            </wp:positionV>
            <wp:extent cx="2150110" cy="680085"/>
            <wp:effectExtent l="0" t="0" r="2540" b="5715"/>
            <wp:wrapSquare wrapText="bothSides"/>
            <wp:docPr id="48" name="Picture 4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150110" cy="680085"/>
                    </a:xfrm>
                    <a:prstGeom prst="rect">
                      <a:avLst/>
                    </a:prstGeom>
                  </pic:spPr>
                </pic:pic>
              </a:graphicData>
            </a:graphic>
          </wp:anchor>
        </w:drawing>
      </w:r>
    </w:p>
    <w:p w14:paraId="3077E8BD" w14:textId="77777777" w:rsidR="00E131DB" w:rsidRPr="0023188D" w:rsidRDefault="00E131DB" w:rsidP="00E131DB">
      <w:pPr>
        <w:rPr>
          <w:rFonts w:ascii="Arial" w:hAnsi="Arial" w:cs="Arial"/>
          <w:sz w:val="24"/>
          <w:szCs w:val="24"/>
        </w:rPr>
      </w:pPr>
    </w:p>
    <w:p w14:paraId="03285BA1" w14:textId="77777777" w:rsidR="00E131DB" w:rsidRPr="0023188D" w:rsidRDefault="00E131DB" w:rsidP="00E131DB">
      <w:pPr>
        <w:rPr>
          <w:rFonts w:ascii="Arial" w:hAnsi="Arial" w:cs="Arial"/>
          <w:sz w:val="24"/>
          <w:szCs w:val="24"/>
        </w:rPr>
      </w:pPr>
    </w:p>
    <w:p w14:paraId="266F0FFE" w14:textId="77777777" w:rsidR="00417011" w:rsidRDefault="00417011" w:rsidP="00417011"/>
    <w:p w14:paraId="62C12D0E" w14:textId="77777777" w:rsidR="00417011" w:rsidRPr="00417011" w:rsidRDefault="00417011" w:rsidP="00417011"/>
    <w:p w14:paraId="16C931AE" w14:textId="65526EBC" w:rsidR="00E131DB" w:rsidRPr="00914A7D" w:rsidRDefault="00E131DB" w:rsidP="00914A7D">
      <w:pPr>
        <w:pStyle w:val="Heading2"/>
      </w:pPr>
      <w:bookmarkStart w:id="66" w:name="_Toc99565181"/>
      <w:r w:rsidRPr="00914A7D">
        <w:t>Barriers</w:t>
      </w:r>
      <w:bookmarkEnd w:id="63"/>
      <w:bookmarkEnd w:id="66"/>
    </w:p>
    <w:p w14:paraId="476D10D2" w14:textId="77777777" w:rsidR="00417011" w:rsidRDefault="00417011" w:rsidP="00E131DB">
      <w:pPr>
        <w:rPr>
          <w:rFonts w:ascii="Arial" w:hAnsi="Arial" w:cs="Arial"/>
          <w:sz w:val="24"/>
          <w:szCs w:val="24"/>
        </w:rPr>
      </w:pPr>
    </w:p>
    <w:p w14:paraId="72C33FB7" w14:textId="2BD53390" w:rsidR="00E131DB" w:rsidRPr="00776C75" w:rsidRDefault="00707180" w:rsidP="00E131DB">
      <w:pPr>
        <w:rPr>
          <w:rFonts w:cstheme="minorHAnsi"/>
        </w:rPr>
      </w:pPr>
      <w:r w:rsidRPr="00776C75">
        <w:rPr>
          <w:rFonts w:cstheme="minorHAnsi"/>
        </w:rPr>
        <w:t xml:space="preserve">We identified </w:t>
      </w:r>
      <w:r w:rsidR="00844A6C">
        <w:rPr>
          <w:rFonts w:cstheme="minorHAnsi"/>
        </w:rPr>
        <w:t>two</w:t>
      </w:r>
      <w:r w:rsidRPr="00776C75">
        <w:rPr>
          <w:rFonts w:cstheme="minorHAnsi"/>
        </w:rPr>
        <w:t xml:space="preserve"> </w:t>
      </w:r>
      <w:r w:rsidR="00E87473">
        <w:rPr>
          <w:rFonts w:cstheme="minorHAnsi"/>
        </w:rPr>
        <w:t xml:space="preserve">potential </w:t>
      </w:r>
      <w:r w:rsidRPr="00776C75">
        <w:rPr>
          <w:rFonts w:cstheme="minorHAnsi"/>
        </w:rPr>
        <w:t>barriers</w:t>
      </w:r>
      <w:r w:rsidR="004914D4">
        <w:rPr>
          <w:rFonts w:cstheme="minorHAnsi"/>
        </w:rPr>
        <w:t xml:space="preserve"> prior to the project</w:t>
      </w:r>
      <w:r w:rsidR="00E131DB" w:rsidRPr="00776C75">
        <w:rPr>
          <w:rFonts w:cstheme="minorHAnsi"/>
        </w:rPr>
        <w:t>:</w:t>
      </w:r>
    </w:p>
    <w:p w14:paraId="47704053" w14:textId="3FCF3C19" w:rsidR="00E131DB" w:rsidRPr="0023188D" w:rsidRDefault="00E131DB" w:rsidP="00F336F9">
      <w:pPr>
        <w:pStyle w:val="ListParagraph"/>
        <w:widowControl w:val="0"/>
        <w:numPr>
          <w:ilvl w:val="0"/>
          <w:numId w:val="43"/>
        </w:numPr>
        <w:overflowPunct w:val="0"/>
        <w:autoSpaceDE w:val="0"/>
        <w:autoSpaceDN w:val="0"/>
        <w:adjustRightInd w:val="0"/>
        <w:spacing w:after="0" w:line="240" w:lineRule="auto"/>
        <w:textAlignment w:val="baseline"/>
        <w:rPr>
          <w:rFonts w:cs="Arial"/>
          <w:szCs w:val="24"/>
        </w:rPr>
      </w:pPr>
      <w:r w:rsidRPr="0023188D">
        <w:rPr>
          <w:rFonts w:cs="Arial"/>
          <w:szCs w:val="24"/>
        </w:rPr>
        <w:t xml:space="preserve">Virtual </w:t>
      </w:r>
      <w:r w:rsidR="00776C75">
        <w:rPr>
          <w:rFonts w:cs="Arial"/>
          <w:szCs w:val="24"/>
        </w:rPr>
        <w:t>d</w:t>
      </w:r>
      <w:r w:rsidRPr="0023188D">
        <w:rPr>
          <w:rFonts w:cs="Arial"/>
          <w:szCs w:val="24"/>
        </w:rPr>
        <w:t xml:space="preserve">elivery was identified as an </w:t>
      </w:r>
      <w:r w:rsidR="003D4290" w:rsidRPr="0023188D">
        <w:rPr>
          <w:rFonts w:cs="Arial"/>
          <w:szCs w:val="24"/>
        </w:rPr>
        <w:t xml:space="preserve">issue </w:t>
      </w:r>
      <w:r w:rsidR="003D4290">
        <w:rPr>
          <w:rFonts w:cs="Arial"/>
          <w:szCs w:val="24"/>
        </w:rPr>
        <w:t>by</w:t>
      </w:r>
      <w:r w:rsidR="005E5827">
        <w:rPr>
          <w:rFonts w:cs="Arial"/>
          <w:szCs w:val="24"/>
        </w:rPr>
        <w:t xml:space="preserve"> the </w:t>
      </w:r>
      <w:r w:rsidR="007F4A66">
        <w:rPr>
          <w:rFonts w:cs="Arial"/>
          <w:szCs w:val="24"/>
        </w:rPr>
        <w:t>R</w:t>
      </w:r>
      <w:r w:rsidR="0037254F">
        <w:rPr>
          <w:rFonts w:cs="Arial"/>
          <w:szCs w:val="24"/>
        </w:rPr>
        <w:t>egional Leads</w:t>
      </w:r>
      <w:r w:rsidR="007F4A66">
        <w:rPr>
          <w:rFonts w:cs="Arial"/>
          <w:szCs w:val="24"/>
        </w:rPr>
        <w:t xml:space="preserve"> </w:t>
      </w:r>
      <w:r w:rsidRPr="0023188D">
        <w:rPr>
          <w:rFonts w:cs="Arial"/>
          <w:szCs w:val="24"/>
        </w:rPr>
        <w:t xml:space="preserve">due to the limitations that this can cause to the networking aspect of the project. However, each region was allocated a </w:t>
      </w:r>
      <w:r w:rsidR="00622919">
        <w:rPr>
          <w:rFonts w:cs="Arial"/>
          <w:szCs w:val="24"/>
        </w:rPr>
        <w:t>Z</w:t>
      </w:r>
      <w:r w:rsidRPr="0023188D">
        <w:rPr>
          <w:rFonts w:cs="Arial"/>
          <w:szCs w:val="24"/>
        </w:rPr>
        <w:t xml:space="preserve">oom account </w:t>
      </w:r>
      <w:r w:rsidRPr="000D3811">
        <w:rPr>
          <w:rFonts w:cs="Arial"/>
          <w:szCs w:val="24"/>
        </w:rPr>
        <w:t xml:space="preserve">and the </w:t>
      </w:r>
      <w:r w:rsidR="00867022">
        <w:rPr>
          <w:rFonts w:cs="Arial"/>
          <w:szCs w:val="24"/>
        </w:rPr>
        <w:t>L</w:t>
      </w:r>
      <w:r w:rsidRPr="000D3811">
        <w:rPr>
          <w:rFonts w:cs="Arial"/>
          <w:szCs w:val="24"/>
        </w:rPr>
        <w:t>eads were able to incorporate break out discussion into their sessions</w:t>
      </w:r>
      <w:r w:rsidRPr="0023188D">
        <w:rPr>
          <w:rFonts w:cs="Arial"/>
          <w:szCs w:val="24"/>
        </w:rPr>
        <w:t>.</w:t>
      </w:r>
      <w:r w:rsidR="00DE3E19">
        <w:rPr>
          <w:rFonts w:cs="Arial"/>
          <w:szCs w:val="24"/>
        </w:rPr>
        <w:t xml:space="preserve"> </w:t>
      </w:r>
      <w:r w:rsidR="00827F04">
        <w:rPr>
          <w:rFonts w:cs="Arial"/>
          <w:szCs w:val="24"/>
        </w:rPr>
        <w:t>Although</w:t>
      </w:r>
      <w:r w:rsidR="00A777DF">
        <w:rPr>
          <w:rFonts w:cs="Arial"/>
          <w:szCs w:val="24"/>
        </w:rPr>
        <w:t xml:space="preserve"> </w:t>
      </w:r>
      <w:r w:rsidR="000D3811">
        <w:rPr>
          <w:rFonts w:cs="Arial"/>
          <w:szCs w:val="24"/>
        </w:rPr>
        <w:t>Z</w:t>
      </w:r>
      <w:r w:rsidR="00335C29">
        <w:rPr>
          <w:rFonts w:cs="Arial"/>
          <w:szCs w:val="24"/>
        </w:rPr>
        <w:t xml:space="preserve">oom is a virtual platform there is a facility for the host to separate </w:t>
      </w:r>
      <w:r w:rsidR="00576AC2">
        <w:rPr>
          <w:rFonts w:cs="Arial"/>
          <w:szCs w:val="24"/>
        </w:rPr>
        <w:t>participants</w:t>
      </w:r>
      <w:r w:rsidR="00CC7B38">
        <w:rPr>
          <w:rFonts w:cs="Arial"/>
          <w:szCs w:val="24"/>
        </w:rPr>
        <w:t xml:space="preserve"> into smaller groups</w:t>
      </w:r>
      <w:r w:rsidR="00576AC2">
        <w:rPr>
          <w:rFonts w:cs="Arial"/>
          <w:szCs w:val="24"/>
        </w:rPr>
        <w:t xml:space="preserve"> to </w:t>
      </w:r>
      <w:r w:rsidR="00FC3202">
        <w:rPr>
          <w:rFonts w:cs="Arial"/>
          <w:szCs w:val="24"/>
        </w:rPr>
        <w:t>facilitate discussion.</w:t>
      </w:r>
      <w:r w:rsidR="00A777DF">
        <w:rPr>
          <w:rFonts w:cs="Arial"/>
          <w:szCs w:val="24"/>
        </w:rPr>
        <w:t xml:space="preserve"> </w:t>
      </w:r>
      <w:r w:rsidR="00DE3E19">
        <w:rPr>
          <w:rFonts w:cs="Arial"/>
          <w:szCs w:val="24"/>
        </w:rPr>
        <w:t>Secondly,</w:t>
      </w:r>
      <w:r w:rsidR="00742FFB">
        <w:rPr>
          <w:rFonts w:cs="Arial"/>
          <w:szCs w:val="24"/>
        </w:rPr>
        <w:t xml:space="preserve"> the virtual format</w:t>
      </w:r>
      <w:r w:rsidR="00FB183A">
        <w:rPr>
          <w:rFonts w:cs="Arial"/>
          <w:szCs w:val="24"/>
        </w:rPr>
        <w:t xml:space="preserve"> enabled more convenient communication</w:t>
      </w:r>
      <w:r w:rsidR="00054A37">
        <w:rPr>
          <w:rFonts w:cs="Arial"/>
          <w:szCs w:val="24"/>
        </w:rPr>
        <w:t xml:space="preserve"> between members</w:t>
      </w:r>
      <w:r w:rsidR="009F35C5">
        <w:rPr>
          <w:rFonts w:cs="Arial"/>
          <w:szCs w:val="24"/>
        </w:rPr>
        <w:t xml:space="preserve"> who were located</w:t>
      </w:r>
      <w:r w:rsidR="00C04735">
        <w:rPr>
          <w:rFonts w:cs="Arial"/>
          <w:szCs w:val="24"/>
        </w:rPr>
        <w:t xml:space="preserve"> some distance away from one another geographically across a region</w:t>
      </w:r>
      <w:r w:rsidR="00B04ED1">
        <w:rPr>
          <w:rFonts w:cs="Arial"/>
          <w:szCs w:val="24"/>
        </w:rPr>
        <w:t>. This was useful</w:t>
      </w:r>
      <w:r w:rsidR="001D2477">
        <w:rPr>
          <w:rFonts w:cs="Arial"/>
          <w:szCs w:val="24"/>
        </w:rPr>
        <w:t xml:space="preserve"> when staff absence was high in schools</w:t>
      </w:r>
      <w:r w:rsidR="00423744">
        <w:rPr>
          <w:rFonts w:cs="Arial"/>
          <w:szCs w:val="24"/>
        </w:rPr>
        <w:t xml:space="preserve"> and leaders had little capa</w:t>
      </w:r>
      <w:r w:rsidR="00B351FF">
        <w:rPr>
          <w:rFonts w:cs="Arial"/>
          <w:szCs w:val="24"/>
        </w:rPr>
        <w:t>city.</w:t>
      </w:r>
      <w:r w:rsidRPr="0023188D">
        <w:rPr>
          <w:rFonts w:cs="Arial"/>
          <w:szCs w:val="24"/>
        </w:rPr>
        <w:t xml:space="preserve"> In addition, the one-to-one professional conversations enabled </w:t>
      </w:r>
      <w:r w:rsidR="00AE4985">
        <w:rPr>
          <w:rFonts w:cs="Arial"/>
          <w:szCs w:val="24"/>
        </w:rPr>
        <w:t>L</w:t>
      </w:r>
      <w:r w:rsidRPr="0023188D">
        <w:rPr>
          <w:rFonts w:cs="Arial"/>
          <w:szCs w:val="24"/>
        </w:rPr>
        <w:t>eads to establish a relationship with each member and allow time for further discussion on specific issues.</w:t>
      </w:r>
    </w:p>
    <w:p w14:paraId="386078E9" w14:textId="77777777" w:rsidR="00E131DB" w:rsidRPr="0023188D" w:rsidRDefault="00E131DB" w:rsidP="00F336F9">
      <w:pPr>
        <w:pStyle w:val="ListParagraph"/>
        <w:widowControl w:val="0"/>
        <w:numPr>
          <w:ilvl w:val="0"/>
          <w:numId w:val="43"/>
        </w:numPr>
        <w:overflowPunct w:val="0"/>
        <w:autoSpaceDE w:val="0"/>
        <w:autoSpaceDN w:val="0"/>
        <w:adjustRightInd w:val="0"/>
        <w:spacing w:after="0" w:line="240" w:lineRule="auto"/>
        <w:textAlignment w:val="baseline"/>
        <w:rPr>
          <w:rFonts w:cs="Arial"/>
          <w:szCs w:val="24"/>
        </w:rPr>
      </w:pPr>
      <w:r w:rsidRPr="0023188D">
        <w:rPr>
          <w:rFonts w:cs="Arial"/>
          <w:szCs w:val="24"/>
        </w:rPr>
        <w:t xml:space="preserve">Covid pressures were anticipated due to the higher possibility of staff absences, need for project participants to focus on school roles, less time allocated within schools to training and professional development. </w:t>
      </w:r>
    </w:p>
    <w:p w14:paraId="439D0E2F" w14:textId="264F5156" w:rsidR="00402846" w:rsidRPr="00381BD1" w:rsidRDefault="00E131DB" w:rsidP="00F336F9">
      <w:pPr>
        <w:pStyle w:val="ListParagraph"/>
        <w:numPr>
          <w:ilvl w:val="1"/>
          <w:numId w:val="43"/>
        </w:numPr>
        <w:rPr>
          <w:rFonts w:cs="Arial"/>
          <w:szCs w:val="24"/>
        </w:rPr>
      </w:pPr>
      <w:r w:rsidRPr="0023188D">
        <w:rPr>
          <w:rFonts w:cs="Arial"/>
          <w:szCs w:val="24"/>
        </w:rPr>
        <w:t xml:space="preserve">Covid did present a barrier both in terms of members leaving the project and attendance at sessions. Of those who left the project most were either head teachers who had to deal with Covid pressures in their schools or new </w:t>
      </w:r>
      <w:r w:rsidR="001F1DEF">
        <w:rPr>
          <w:rFonts w:cs="Arial"/>
          <w:szCs w:val="24"/>
        </w:rPr>
        <w:t>SENCO</w:t>
      </w:r>
      <w:r w:rsidRPr="0023188D">
        <w:rPr>
          <w:rFonts w:cs="Arial"/>
          <w:szCs w:val="24"/>
        </w:rPr>
        <w:t>s who were unable to balance the strategic work of the project with their operational responsibilities. None of the groups had full attendance at every session.</w:t>
      </w:r>
    </w:p>
    <w:p w14:paraId="5FC13343" w14:textId="5B400F6F" w:rsidR="00E131DB" w:rsidRPr="00914A7D" w:rsidRDefault="00E131DB" w:rsidP="00914A7D">
      <w:pPr>
        <w:pStyle w:val="Heading2"/>
      </w:pPr>
      <w:bookmarkStart w:id="67" w:name="_Toc99565182"/>
      <w:r w:rsidRPr="00914A7D">
        <w:t>Key learning</w:t>
      </w:r>
      <w:bookmarkEnd w:id="67"/>
    </w:p>
    <w:p w14:paraId="2CAF47BA" w14:textId="77777777" w:rsidR="00B86AA8" w:rsidRPr="00B86AA8" w:rsidRDefault="00B86AA8" w:rsidP="00B86AA8"/>
    <w:p w14:paraId="11D8694F" w14:textId="7EDD8B3A" w:rsidR="00E131DB" w:rsidRPr="00402846" w:rsidRDefault="00E131DB" w:rsidP="00402846">
      <w:pPr>
        <w:contextualSpacing/>
        <w:rPr>
          <w:rFonts w:cstheme="minorHAnsi"/>
        </w:rPr>
      </w:pPr>
      <w:r w:rsidRPr="00402846">
        <w:rPr>
          <w:rFonts w:cstheme="minorHAnsi"/>
        </w:rPr>
        <w:t xml:space="preserve">Both the members’ learning journals and the </w:t>
      </w:r>
      <w:r w:rsidR="00543721">
        <w:rPr>
          <w:rFonts w:cstheme="minorHAnsi"/>
        </w:rPr>
        <w:t>L</w:t>
      </w:r>
      <w:r w:rsidRPr="00402846">
        <w:rPr>
          <w:rFonts w:cstheme="minorHAnsi"/>
        </w:rPr>
        <w:t>eads’ evaluations provided comprehensive information on some of the key learning:</w:t>
      </w:r>
    </w:p>
    <w:p w14:paraId="07A6D90A" w14:textId="3337633F" w:rsidR="00723EF2" w:rsidRPr="00402846" w:rsidRDefault="00723EF2" w:rsidP="00F336F9">
      <w:pPr>
        <w:pStyle w:val="ListParagraph"/>
        <w:widowControl w:val="0"/>
        <w:numPr>
          <w:ilvl w:val="0"/>
          <w:numId w:val="18"/>
        </w:numPr>
        <w:overflowPunct w:val="0"/>
        <w:autoSpaceDE w:val="0"/>
        <w:autoSpaceDN w:val="0"/>
        <w:adjustRightInd w:val="0"/>
        <w:spacing w:after="0" w:line="240" w:lineRule="auto"/>
        <w:textAlignment w:val="baseline"/>
        <w:rPr>
          <w:rFonts w:cstheme="minorHAnsi"/>
        </w:rPr>
      </w:pPr>
      <w:r w:rsidRPr="00402846">
        <w:rPr>
          <w:rFonts w:cstheme="minorHAnsi"/>
        </w:rPr>
        <w:t>Utilise the in</w:t>
      </w:r>
      <w:r w:rsidR="007E4CA4" w:rsidRPr="00402846">
        <w:rPr>
          <w:rFonts w:cstheme="minorHAnsi"/>
        </w:rPr>
        <w:t xml:space="preserve">itial one to one </w:t>
      </w:r>
      <w:r w:rsidR="00A97D79" w:rsidRPr="00402846">
        <w:rPr>
          <w:rFonts w:cstheme="minorHAnsi"/>
        </w:rPr>
        <w:t>conversation</w:t>
      </w:r>
      <w:r w:rsidR="008213AC" w:rsidRPr="00402846">
        <w:rPr>
          <w:rFonts w:cstheme="minorHAnsi"/>
        </w:rPr>
        <w:t xml:space="preserve"> to identify a clear focus for the project</w:t>
      </w:r>
      <w:r w:rsidR="00BB368E" w:rsidRPr="00402846">
        <w:rPr>
          <w:rFonts w:cstheme="minorHAnsi"/>
        </w:rPr>
        <w:t xml:space="preserve"> and support members to work through their ideas an</w:t>
      </w:r>
      <w:r w:rsidR="00D204C0" w:rsidRPr="00402846">
        <w:rPr>
          <w:rFonts w:cstheme="minorHAnsi"/>
        </w:rPr>
        <w:t>d</w:t>
      </w:r>
      <w:r w:rsidR="00BB368E" w:rsidRPr="00402846">
        <w:rPr>
          <w:rFonts w:cstheme="minorHAnsi"/>
        </w:rPr>
        <w:t xml:space="preserve"> as a</w:t>
      </w:r>
      <w:r w:rsidR="007B72DE" w:rsidRPr="00402846">
        <w:rPr>
          <w:rFonts w:cstheme="minorHAnsi"/>
        </w:rPr>
        <w:t xml:space="preserve"> </w:t>
      </w:r>
      <w:r w:rsidR="00BB368E" w:rsidRPr="00402846">
        <w:rPr>
          <w:rFonts w:cstheme="minorHAnsi"/>
        </w:rPr>
        <w:t>result narrow the scope to fit the time frame</w:t>
      </w:r>
      <w:r w:rsidR="006F49AC" w:rsidRPr="00402846">
        <w:rPr>
          <w:rFonts w:cstheme="minorHAnsi"/>
        </w:rPr>
        <w:t xml:space="preserve"> and possible outcomes.</w:t>
      </w:r>
    </w:p>
    <w:p w14:paraId="385352BA" w14:textId="07EBA644" w:rsidR="00E131DB" w:rsidRPr="00402846" w:rsidRDefault="00A97D79" w:rsidP="00F336F9">
      <w:pPr>
        <w:pStyle w:val="ListParagraph"/>
        <w:numPr>
          <w:ilvl w:val="0"/>
          <w:numId w:val="18"/>
        </w:numPr>
        <w:rPr>
          <w:rFonts w:cstheme="minorHAnsi"/>
        </w:rPr>
      </w:pPr>
      <w:r w:rsidRPr="00402846">
        <w:rPr>
          <w:rFonts w:cstheme="minorHAnsi"/>
        </w:rPr>
        <w:t>Encourage</w:t>
      </w:r>
      <w:r w:rsidR="00E131DB" w:rsidRPr="00402846">
        <w:rPr>
          <w:rFonts w:cstheme="minorHAnsi"/>
        </w:rPr>
        <w:t xml:space="preserve"> members to keep projects small but to choose something that is transferable and can be scaled up. </w:t>
      </w:r>
    </w:p>
    <w:p w14:paraId="6F996E6D" w14:textId="77777777" w:rsidR="00E131DB" w:rsidRPr="00402846" w:rsidRDefault="00E131DB" w:rsidP="00F336F9">
      <w:pPr>
        <w:pStyle w:val="ListParagraph"/>
        <w:widowControl w:val="0"/>
        <w:numPr>
          <w:ilvl w:val="0"/>
          <w:numId w:val="18"/>
        </w:numPr>
        <w:overflowPunct w:val="0"/>
        <w:autoSpaceDE w:val="0"/>
        <w:autoSpaceDN w:val="0"/>
        <w:adjustRightInd w:val="0"/>
        <w:spacing w:after="0" w:line="240" w:lineRule="auto"/>
        <w:textAlignment w:val="baseline"/>
        <w:rPr>
          <w:rFonts w:cstheme="minorHAnsi"/>
        </w:rPr>
      </w:pPr>
      <w:r w:rsidRPr="00402846">
        <w:rPr>
          <w:rFonts w:cstheme="minorHAnsi"/>
        </w:rPr>
        <w:t>Projects such as using technology to support inclusive practice have highlighted the need for training on the use of assistive technology.</w:t>
      </w:r>
    </w:p>
    <w:p w14:paraId="6C2E4906" w14:textId="30D279AF" w:rsidR="00E131DB" w:rsidRPr="00402846" w:rsidRDefault="00065AED" w:rsidP="00F336F9">
      <w:pPr>
        <w:pStyle w:val="ListParagraph"/>
        <w:widowControl w:val="0"/>
        <w:numPr>
          <w:ilvl w:val="0"/>
          <w:numId w:val="18"/>
        </w:numPr>
        <w:overflowPunct w:val="0"/>
        <w:autoSpaceDE w:val="0"/>
        <w:autoSpaceDN w:val="0"/>
        <w:adjustRightInd w:val="0"/>
        <w:spacing w:after="0" w:line="240" w:lineRule="auto"/>
        <w:textAlignment w:val="baseline"/>
        <w:rPr>
          <w:rFonts w:cstheme="minorHAnsi"/>
        </w:rPr>
      </w:pPr>
      <w:r w:rsidRPr="00402846">
        <w:rPr>
          <w:rFonts w:cstheme="minorHAnsi"/>
        </w:rPr>
        <w:t>Before</w:t>
      </w:r>
      <w:r w:rsidR="00E131DB" w:rsidRPr="00402846">
        <w:rPr>
          <w:rFonts w:cstheme="minorHAnsi"/>
        </w:rPr>
        <w:t xml:space="preserve"> identifying projects within the theme</w:t>
      </w:r>
      <w:r w:rsidR="00732D54" w:rsidRPr="00402846">
        <w:rPr>
          <w:rFonts w:cstheme="minorHAnsi"/>
        </w:rPr>
        <w:t>s be prepare</w:t>
      </w:r>
      <w:r w:rsidR="00E131DB" w:rsidRPr="00402846">
        <w:rPr>
          <w:rFonts w:cstheme="minorHAnsi"/>
        </w:rPr>
        <w:t>d to</w:t>
      </w:r>
      <w:r w:rsidR="00732D54" w:rsidRPr="00402846">
        <w:rPr>
          <w:rFonts w:cstheme="minorHAnsi"/>
        </w:rPr>
        <w:t xml:space="preserve"> support members</w:t>
      </w:r>
      <w:r w:rsidR="00E131DB" w:rsidRPr="00402846">
        <w:rPr>
          <w:rFonts w:cstheme="minorHAnsi"/>
        </w:rPr>
        <w:t xml:space="preserve"> to review their identification and assessment of need. </w:t>
      </w:r>
    </w:p>
    <w:p w14:paraId="46B46E14" w14:textId="65CE6179" w:rsidR="00E131DB" w:rsidRPr="00402846" w:rsidRDefault="00F97086" w:rsidP="00F336F9">
      <w:pPr>
        <w:pStyle w:val="ListParagraph"/>
        <w:widowControl w:val="0"/>
        <w:numPr>
          <w:ilvl w:val="0"/>
          <w:numId w:val="18"/>
        </w:numPr>
        <w:overflowPunct w:val="0"/>
        <w:autoSpaceDE w:val="0"/>
        <w:autoSpaceDN w:val="0"/>
        <w:adjustRightInd w:val="0"/>
        <w:spacing w:after="0" w:line="240" w:lineRule="auto"/>
        <w:textAlignment w:val="baseline"/>
        <w:rPr>
          <w:rFonts w:cstheme="minorHAnsi"/>
        </w:rPr>
      </w:pPr>
      <w:r w:rsidRPr="00402846">
        <w:rPr>
          <w:rFonts w:cstheme="minorHAnsi"/>
        </w:rPr>
        <w:lastRenderedPageBreak/>
        <w:t>Develop c</w:t>
      </w:r>
      <w:r w:rsidR="00E131DB" w:rsidRPr="00402846">
        <w:rPr>
          <w:rFonts w:cstheme="minorHAnsi"/>
        </w:rPr>
        <w:t>ollegiate support by matching schools with similar projects t</w:t>
      </w:r>
      <w:r w:rsidRPr="00402846">
        <w:rPr>
          <w:rFonts w:cstheme="minorHAnsi"/>
        </w:rPr>
        <w:t>o</w:t>
      </w:r>
      <w:r w:rsidR="00E131DB" w:rsidRPr="00402846">
        <w:rPr>
          <w:rFonts w:cstheme="minorHAnsi"/>
        </w:rPr>
        <w:t xml:space="preserve"> </w:t>
      </w:r>
      <w:r w:rsidR="00277AB4" w:rsidRPr="00402846">
        <w:rPr>
          <w:rFonts w:cstheme="minorHAnsi"/>
        </w:rPr>
        <w:t xml:space="preserve">provide </w:t>
      </w:r>
      <w:r w:rsidR="00E131DB" w:rsidRPr="00402846">
        <w:rPr>
          <w:rFonts w:cstheme="minorHAnsi"/>
        </w:rPr>
        <w:t>the opportunity for better communication outside of the project to support one another.</w:t>
      </w:r>
    </w:p>
    <w:p w14:paraId="6C9950D2" w14:textId="51D117C8" w:rsidR="00402846" w:rsidRDefault="008B5E82" w:rsidP="00F336F9">
      <w:pPr>
        <w:widowControl w:val="0"/>
        <w:numPr>
          <w:ilvl w:val="0"/>
          <w:numId w:val="18"/>
        </w:numPr>
        <w:overflowPunct w:val="0"/>
        <w:autoSpaceDE w:val="0"/>
        <w:autoSpaceDN w:val="0"/>
        <w:adjustRightInd w:val="0"/>
        <w:spacing w:after="0" w:line="240" w:lineRule="auto"/>
        <w:contextualSpacing/>
        <w:jc w:val="both"/>
        <w:textAlignment w:val="baseline"/>
        <w:rPr>
          <w:rFonts w:cstheme="minorHAnsi"/>
        </w:rPr>
      </w:pPr>
      <w:r w:rsidRPr="00402846">
        <w:rPr>
          <w:rFonts w:cstheme="minorHAnsi"/>
        </w:rPr>
        <w:t>C</w:t>
      </w:r>
      <w:r w:rsidR="00E131DB" w:rsidRPr="00402846">
        <w:rPr>
          <w:rFonts w:cstheme="minorHAnsi"/>
        </w:rPr>
        <w:t xml:space="preserve">onsider the </w:t>
      </w:r>
      <w:r w:rsidR="00FE4FBA">
        <w:rPr>
          <w:rFonts w:cstheme="minorHAnsi"/>
        </w:rPr>
        <w:t xml:space="preserve">optimum </w:t>
      </w:r>
      <w:r w:rsidRPr="00402846">
        <w:rPr>
          <w:rFonts w:cstheme="minorHAnsi"/>
        </w:rPr>
        <w:t>timing o</w:t>
      </w:r>
      <w:r w:rsidR="00D732B2" w:rsidRPr="00402846">
        <w:rPr>
          <w:rFonts w:cstheme="minorHAnsi"/>
        </w:rPr>
        <w:t>f</w:t>
      </w:r>
      <w:r w:rsidRPr="00402846">
        <w:rPr>
          <w:rFonts w:cstheme="minorHAnsi"/>
        </w:rPr>
        <w:t xml:space="preserve"> the project</w:t>
      </w:r>
      <w:r w:rsidR="00FE4FBA">
        <w:rPr>
          <w:rFonts w:cstheme="minorHAnsi"/>
        </w:rPr>
        <w:t>;</w:t>
      </w:r>
      <w:r w:rsidR="00E131DB" w:rsidRPr="00402846">
        <w:rPr>
          <w:rFonts w:cstheme="minorHAnsi"/>
        </w:rPr>
        <w:t xml:space="preserve"> the first meetings ideally need to take place in the summer term as this is the point when schools are writing their development plans.</w:t>
      </w:r>
      <w:r w:rsidR="0015078C" w:rsidRPr="00402846">
        <w:rPr>
          <w:rFonts w:cstheme="minorHAnsi"/>
        </w:rPr>
        <w:t xml:space="preserve"> I</w:t>
      </w:r>
      <w:r w:rsidR="00E131DB" w:rsidRPr="00402846">
        <w:rPr>
          <w:rFonts w:cstheme="minorHAnsi"/>
        </w:rPr>
        <w:t>nformation on the evaluation of outcomes</w:t>
      </w:r>
      <w:r w:rsidR="00812BC4" w:rsidRPr="00402846">
        <w:rPr>
          <w:rFonts w:cstheme="minorHAnsi"/>
        </w:rPr>
        <w:t xml:space="preserve"> </w:t>
      </w:r>
      <w:r w:rsidR="00167751">
        <w:rPr>
          <w:rFonts w:cstheme="minorHAnsi"/>
        </w:rPr>
        <w:t xml:space="preserve">is available </w:t>
      </w:r>
      <w:r w:rsidR="00812BC4" w:rsidRPr="00402846">
        <w:rPr>
          <w:rFonts w:cstheme="minorHAnsi"/>
        </w:rPr>
        <w:t>at the end of the project but</w:t>
      </w:r>
      <w:r w:rsidR="00E131DB" w:rsidRPr="00402846">
        <w:rPr>
          <w:rFonts w:cstheme="minorHAnsi"/>
        </w:rPr>
        <w:t xml:space="preserve"> measurements of impact on children need more time as this usually takes longer to become evident.</w:t>
      </w:r>
    </w:p>
    <w:p w14:paraId="16CBFAC2" w14:textId="22139B3C" w:rsidR="00E131DB" w:rsidRPr="00402846" w:rsidRDefault="00EC188B" w:rsidP="00F336F9">
      <w:pPr>
        <w:widowControl w:val="0"/>
        <w:numPr>
          <w:ilvl w:val="0"/>
          <w:numId w:val="18"/>
        </w:numPr>
        <w:overflowPunct w:val="0"/>
        <w:autoSpaceDE w:val="0"/>
        <w:autoSpaceDN w:val="0"/>
        <w:adjustRightInd w:val="0"/>
        <w:spacing w:after="0" w:line="240" w:lineRule="auto"/>
        <w:contextualSpacing/>
        <w:jc w:val="both"/>
        <w:textAlignment w:val="baseline"/>
        <w:rPr>
          <w:rFonts w:cstheme="minorHAnsi"/>
        </w:rPr>
      </w:pPr>
      <w:r>
        <w:rPr>
          <w:rFonts w:cstheme="minorHAnsi"/>
        </w:rPr>
        <w:t>Consider f</w:t>
      </w:r>
      <w:r w:rsidR="007F0153">
        <w:rPr>
          <w:rFonts w:cstheme="minorHAnsi"/>
        </w:rPr>
        <w:t>ocus</w:t>
      </w:r>
      <w:r w:rsidR="005126E0">
        <w:rPr>
          <w:rFonts w:cstheme="minorHAnsi"/>
        </w:rPr>
        <w:t>ing</w:t>
      </w:r>
      <w:r w:rsidR="007F0153">
        <w:rPr>
          <w:rFonts w:cstheme="minorHAnsi"/>
        </w:rPr>
        <w:t xml:space="preserve"> on</w:t>
      </w:r>
      <w:r w:rsidR="00E131DB" w:rsidRPr="00402846">
        <w:rPr>
          <w:rFonts w:cstheme="minorHAnsi"/>
        </w:rPr>
        <w:t xml:space="preserve"> improving existing systems within schools through distributed leadership.</w:t>
      </w:r>
    </w:p>
    <w:p w14:paraId="2A5F95B5" w14:textId="28C77866" w:rsidR="00E131DB" w:rsidRPr="00402846" w:rsidRDefault="007F0A06" w:rsidP="00F336F9">
      <w:pPr>
        <w:pStyle w:val="ListParagraph"/>
        <w:widowControl w:val="0"/>
        <w:numPr>
          <w:ilvl w:val="0"/>
          <w:numId w:val="17"/>
        </w:numPr>
        <w:overflowPunct w:val="0"/>
        <w:autoSpaceDE w:val="0"/>
        <w:autoSpaceDN w:val="0"/>
        <w:adjustRightInd w:val="0"/>
        <w:spacing w:after="0" w:line="240" w:lineRule="auto"/>
        <w:textAlignment w:val="baseline"/>
        <w:rPr>
          <w:rFonts w:cstheme="minorHAnsi"/>
        </w:rPr>
      </w:pPr>
      <w:r w:rsidRPr="00402846">
        <w:rPr>
          <w:rFonts w:cstheme="minorHAnsi"/>
        </w:rPr>
        <w:t>Use team members for</w:t>
      </w:r>
      <w:r w:rsidR="00E131DB" w:rsidRPr="00402846">
        <w:rPr>
          <w:rFonts w:cstheme="minorHAnsi"/>
        </w:rPr>
        <w:t xml:space="preserve"> the professional conversations to match people with similar expertise.</w:t>
      </w:r>
    </w:p>
    <w:p w14:paraId="46FE372C" w14:textId="0A628418" w:rsidR="00021730" w:rsidRPr="004914D4" w:rsidRDefault="000A0986" w:rsidP="00F336F9">
      <w:pPr>
        <w:pStyle w:val="ListParagraph"/>
        <w:widowControl w:val="0"/>
        <w:numPr>
          <w:ilvl w:val="0"/>
          <w:numId w:val="17"/>
        </w:numPr>
        <w:overflowPunct w:val="0"/>
        <w:autoSpaceDE w:val="0"/>
        <w:autoSpaceDN w:val="0"/>
        <w:adjustRightInd w:val="0"/>
        <w:spacing w:after="0" w:line="240" w:lineRule="auto"/>
        <w:textAlignment w:val="baseline"/>
        <w:rPr>
          <w:rFonts w:cstheme="minorHAnsi"/>
        </w:rPr>
      </w:pPr>
      <w:r>
        <w:rPr>
          <w:rFonts w:cstheme="minorHAnsi"/>
        </w:rPr>
        <w:t xml:space="preserve">Consider implementing some of the changes suggested by the </w:t>
      </w:r>
      <w:r w:rsidR="0083266A">
        <w:rPr>
          <w:rFonts w:cstheme="minorHAnsi"/>
        </w:rPr>
        <w:t>R</w:t>
      </w:r>
      <w:r>
        <w:rPr>
          <w:rFonts w:cstheme="minorHAnsi"/>
        </w:rPr>
        <w:t xml:space="preserve">egional </w:t>
      </w:r>
      <w:r w:rsidR="0083266A">
        <w:rPr>
          <w:rFonts w:cstheme="minorHAnsi"/>
        </w:rPr>
        <w:t>L</w:t>
      </w:r>
      <w:r>
        <w:rPr>
          <w:rFonts w:cstheme="minorHAnsi"/>
        </w:rPr>
        <w:t>eads:</w:t>
      </w:r>
      <w:r w:rsidR="00021730" w:rsidRPr="004914D4">
        <w:rPr>
          <w:rFonts w:cstheme="minorHAnsi"/>
        </w:rPr>
        <w:t xml:space="preserve"> </w:t>
      </w:r>
    </w:p>
    <w:p w14:paraId="21975FA3" w14:textId="77777777" w:rsidR="00021730" w:rsidRPr="004914D4" w:rsidRDefault="00021730" w:rsidP="00F336F9">
      <w:pPr>
        <w:pStyle w:val="ListParagraph"/>
        <w:numPr>
          <w:ilvl w:val="1"/>
          <w:numId w:val="17"/>
        </w:numPr>
        <w:jc w:val="both"/>
        <w:rPr>
          <w:rFonts w:cstheme="minorHAnsi"/>
        </w:rPr>
      </w:pPr>
      <w:r w:rsidRPr="004914D4">
        <w:rPr>
          <w:rFonts w:cstheme="minorHAnsi"/>
        </w:rPr>
        <w:t>Information provided to group members in advance to be clearer that this is a largely independent piece of work that will be facilitated and supported by the region and their peer group</w:t>
      </w:r>
    </w:p>
    <w:p w14:paraId="473CC316" w14:textId="77777777" w:rsidR="00021730" w:rsidRPr="004914D4" w:rsidRDefault="00021730" w:rsidP="00F336F9">
      <w:pPr>
        <w:pStyle w:val="ListParagraph"/>
        <w:numPr>
          <w:ilvl w:val="1"/>
          <w:numId w:val="17"/>
        </w:numPr>
        <w:jc w:val="both"/>
        <w:rPr>
          <w:rFonts w:cstheme="minorHAnsi"/>
        </w:rPr>
      </w:pPr>
      <w:r w:rsidRPr="004914D4">
        <w:rPr>
          <w:rFonts w:cstheme="minorHAnsi"/>
        </w:rPr>
        <w:t>Information provided to group members in advance to be clearer that this should be a piece of work that they need to undertake anyway, but with the benefit of structure, support and guidance – it should not create a significant amount of additionality and should be supportive of their school or department improvement plan etc.</w:t>
      </w:r>
    </w:p>
    <w:p w14:paraId="0114F8CA" w14:textId="77777777" w:rsidR="00021730" w:rsidRPr="004914D4" w:rsidRDefault="00021730" w:rsidP="00F336F9">
      <w:pPr>
        <w:pStyle w:val="ListParagraph"/>
        <w:numPr>
          <w:ilvl w:val="1"/>
          <w:numId w:val="17"/>
        </w:numPr>
        <w:jc w:val="both"/>
        <w:rPr>
          <w:rFonts w:cstheme="minorHAnsi"/>
        </w:rPr>
      </w:pPr>
      <w:r w:rsidRPr="004914D4">
        <w:rPr>
          <w:rFonts w:cstheme="minorHAnsi"/>
        </w:rPr>
        <w:t>Head and or governor support was seen as essential to the success of the project.</w:t>
      </w:r>
    </w:p>
    <w:p w14:paraId="1C991009" w14:textId="77777777" w:rsidR="00021730" w:rsidRPr="004914D4" w:rsidRDefault="00021730" w:rsidP="00F336F9">
      <w:pPr>
        <w:pStyle w:val="ListParagraph"/>
        <w:numPr>
          <w:ilvl w:val="1"/>
          <w:numId w:val="17"/>
        </w:numPr>
        <w:jc w:val="both"/>
        <w:rPr>
          <w:rFonts w:cstheme="minorHAnsi"/>
        </w:rPr>
      </w:pPr>
      <w:r w:rsidRPr="004914D4">
        <w:rPr>
          <w:rFonts w:cstheme="minorHAnsi"/>
        </w:rPr>
        <w:t>Many settings would have liked to meet last academic year in preparation to start the project this academic year and have 12 months to deliver it.</w:t>
      </w:r>
    </w:p>
    <w:p w14:paraId="4E4BA4CD" w14:textId="77777777" w:rsidR="00021730" w:rsidRPr="00002927" w:rsidRDefault="00021730" w:rsidP="00002927">
      <w:pPr>
        <w:widowControl w:val="0"/>
        <w:overflowPunct w:val="0"/>
        <w:autoSpaceDE w:val="0"/>
        <w:autoSpaceDN w:val="0"/>
        <w:adjustRightInd w:val="0"/>
        <w:spacing w:after="0" w:line="240" w:lineRule="auto"/>
        <w:textAlignment w:val="baseline"/>
        <w:rPr>
          <w:rFonts w:cstheme="minorHAnsi"/>
        </w:rPr>
      </w:pPr>
    </w:p>
    <w:p w14:paraId="2FFF0132" w14:textId="77777777" w:rsidR="00E131DB" w:rsidRPr="0023188D" w:rsidRDefault="00E131DB" w:rsidP="00E131DB">
      <w:pPr>
        <w:rPr>
          <w:rFonts w:ascii="Arial" w:hAnsi="Arial" w:cs="Arial"/>
          <w:sz w:val="24"/>
          <w:szCs w:val="24"/>
        </w:rPr>
      </w:pPr>
    </w:p>
    <w:p w14:paraId="64DD96BB" w14:textId="71203F3F" w:rsidR="00E131DB" w:rsidRDefault="00E131DB" w:rsidP="00914A7D">
      <w:pPr>
        <w:pStyle w:val="Heading2"/>
      </w:pPr>
      <w:bookmarkStart w:id="68" w:name="_Toc99565183"/>
      <w:r w:rsidRPr="00270FEB">
        <w:t>Conclusions</w:t>
      </w:r>
      <w:bookmarkEnd w:id="68"/>
    </w:p>
    <w:p w14:paraId="1B4ECD77" w14:textId="77777777" w:rsidR="00B05CB7" w:rsidRPr="00B05CB7" w:rsidRDefault="00B05CB7" w:rsidP="00B05CB7"/>
    <w:p w14:paraId="746E706A" w14:textId="007249DD" w:rsidR="00D41CBA" w:rsidRDefault="00E131DB" w:rsidP="00E131DB">
      <w:pPr>
        <w:rPr>
          <w:rFonts w:cstheme="minorHAnsi"/>
        </w:rPr>
      </w:pPr>
      <w:r w:rsidRPr="00167751">
        <w:rPr>
          <w:rFonts w:cstheme="minorHAnsi"/>
        </w:rPr>
        <w:t xml:space="preserve">The evidence gathered from the </w:t>
      </w:r>
      <w:r w:rsidR="00E2098B">
        <w:rPr>
          <w:rFonts w:cstheme="minorHAnsi"/>
        </w:rPr>
        <w:t>L</w:t>
      </w:r>
      <w:r w:rsidRPr="00167751">
        <w:rPr>
          <w:rFonts w:cstheme="minorHAnsi"/>
        </w:rPr>
        <w:t xml:space="preserve">eads’ evaluation logs and the members’ learning journals indicates that the project </w:t>
      </w:r>
      <w:r w:rsidR="00796205">
        <w:rPr>
          <w:rFonts w:cstheme="minorHAnsi"/>
        </w:rPr>
        <w:t>resulted in</w:t>
      </w:r>
      <w:r w:rsidR="002211EF">
        <w:rPr>
          <w:rFonts w:cstheme="minorHAnsi"/>
        </w:rPr>
        <w:t xml:space="preserve"> </w:t>
      </w:r>
      <w:r w:rsidR="00DA0B71">
        <w:rPr>
          <w:rFonts w:cstheme="minorHAnsi"/>
        </w:rPr>
        <w:t>improvements</w:t>
      </w:r>
      <w:r w:rsidR="002211EF">
        <w:rPr>
          <w:rFonts w:cstheme="minorHAnsi"/>
        </w:rPr>
        <w:t xml:space="preserve"> in </w:t>
      </w:r>
      <w:r w:rsidR="00CC07CC">
        <w:rPr>
          <w:rFonts w:cstheme="minorHAnsi"/>
        </w:rPr>
        <w:t xml:space="preserve">members understanding of SEND and thus </w:t>
      </w:r>
      <w:r w:rsidR="00405BEC">
        <w:rPr>
          <w:rFonts w:cstheme="minorHAnsi"/>
        </w:rPr>
        <w:t>their</w:t>
      </w:r>
      <w:r w:rsidR="00CC07CC">
        <w:rPr>
          <w:rFonts w:cstheme="minorHAnsi"/>
        </w:rPr>
        <w:t xml:space="preserve"> confidence</w:t>
      </w:r>
      <w:r w:rsidR="006F2150">
        <w:rPr>
          <w:rFonts w:cstheme="minorHAnsi"/>
        </w:rPr>
        <w:t xml:space="preserve"> so that they were able to support </w:t>
      </w:r>
      <w:r w:rsidR="004060A3">
        <w:rPr>
          <w:rFonts w:cstheme="minorHAnsi"/>
        </w:rPr>
        <w:t>teachers</w:t>
      </w:r>
      <w:r w:rsidR="006F2150">
        <w:rPr>
          <w:rFonts w:cstheme="minorHAnsi"/>
        </w:rPr>
        <w:t xml:space="preserve"> and the wider staff to </w:t>
      </w:r>
      <w:r w:rsidR="0034238F">
        <w:rPr>
          <w:rFonts w:cstheme="minorHAnsi"/>
        </w:rPr>
        <w:t xml:space="preserve">understand their individual responsibilities for </w:t>
      </w:r>
      <w:r w:rsidR="004060A3">
        <w:rPr>
          <w:rFonts w:cstheme="minorHAnsi"/>
        </w:rPr>
        <w:t xml:space="preserve">children </w:t>
      </w:r>
      <w:r w:rsidR="0029194B">
        <w:rPr>
          <w:rFonts w:cstheme="minorHAnsi"/>
        </w:rPr>
        <w:t>with</w:t>
      </w:r>
      <w:r w:rsidR="0034238F">
        <w:rPr>
          <w:rFonts w:cstheme="minorHAnsi"/>
        </w:rPr>
        <w:t xml:space="preserve"> SEND</w:t>
      </w:r>
      <w:r w:rsidR="00CA7931">
        <w:rPr>
          <w:rFonts w:cstheme="minorHAnsi"/>
        </w:rPr>
        <w:t xml:space="preserve">. </w:t>
      </w:r>
      <w:r w:rsidR="00CD173D">
        <w:rPr>
          <w:rFonts w:cstheme="minorHAnsi"/>
        </w:rPr>
        <w:t>Moreover</w:t>
      </w:r>
      <w:r w:rsidR="00780251">
        <w:rPr>
          <w:rFonts w:cstheme="minorHAnsi"/>
        </w:rPr>
        <w:t>,</w:t>
      </w:r>
      <w:r w:rsidR="009106B7">
        <w:rPr>
          <w:rFonts w:cstheme="minorHAnsi"/>
        </w:rPr>
        <w:t xml:space="preserve"> </w:t>
      </w:r>
      <w:r w:rsidR="005249C3">
        <w:rPr>
          <w:rFonts w:cstheme="minorHAnsi"/>
        </w:rPr>
        <w:t>prioritising</w:t>
      </w:r>
      <w:r w:rsidR="00AC429D">
        <w:rPr>
          <w:rFonts w:cstheme="minorHAnsi"/>
        </w:rPr>
        <w:t xml:space="preserve"> </w:t>
      </w:r>
      <w:r w:rsidR="005249C3">
        <w:rPr>
          <w:rFonts w:cstheme="minorHAnsi"/>
        </w:rPr>
        <w:t>SEND within their school improvement planning</w:t>
      </w:r>
      <w:r w:rsidRPr="00167751">
        <w:rPr>
          <w:rFonts w:cstheme="minorHAnsi"/>
        </w:rPr>
        <w:t xml:space="preserve"> </w:t>
      </w:r>
      <w:r w:rsidR="00B21225">
        <w:rPr>
          <w:rFonts w:cstheme="minorHAnsi"/>
        </w:rPr>
        <w:t>led to further improvements in their provision</w:t>
      </w:r>
      <w:r w:rsidR="003F01D7">
        <w:rPr>
          <w:rFonts w:cstheme="minorHAnsi"/>
        </w:rPr>
        <w:t>.</w:t>
      </w:r>
    </w:p>
    <w:p w14:paraId="23EC6D49" w14:textId="4908DF61" w:rsidR="00E131DB" w:rsidRPr="00167751" w:rsidRDefault="00E131DB" w:rsidP="00E131DB">
      <w:pPr>
        <w:rPr>
          <w:rFonts w:cstheme="minorHAnsi"/>
        </w:rPr>
      </w:pPr>
      <w:r w:rsidRPr="00167751">
        <w:rPr>
          <w:rFonts w:cstheme="minorHAnsi"/>
        </w:rPr>
        <w:t xml:space="preserve"> It fulfilled its aims of supporting a culture of reflection, challenge, and support between peers and across the sector. The range of projects was wide, and members were able to provide rich evidence not only of outcomes for the wider workforce but also</w:t>
      </w:r>
      <w:r w:rsidR="0002527E">
        <w:rPr>
          <w:rFonts w:cstheme="minorHAnsi"/>
        </w:rPr>
        <w:t>, and</w:t>
      </w:r>
      <w:r w:rsidRPr="00167751">
        <w:rPr>
          <w:rFonts w:cstheme="minorHAnsi"/>
        </w:rPr>
        <w:t xml:space="preserve"> more importantly</w:t>
      </w:r>
      <w:r w:rsidR="0002527E">
        <w:rPr>
          <w:rFonts w:cstheme="minorHAnsi"/>
        </w:rPr>
        <w:t>,</w:t>
      </w:r>
      <w:r w:rsidRPr="00167751">
        <w:rPr>
          <w:rFonts w:cstheme="minorHAnsi"/>
        </w:rPr>
        <w:t xml:space="preserve"> the impact on children and young people in relation to SEN support, early intervention and preparation for adulthood as well as the benefit to their own professional development.</w:t>
      </w:r>
    </w:p>
    <w:p w14:paraId="250DEF3F" w14:textId="77777777" w:rsidR="0013420A" w:rsidRDefault="0013420A" w:rsidP="00D24D78">
      <w:pPr>
        <w:spacing w:after="0" w:line="240" w:lineRule="auto"/>
        <w:contextualSpacing/>
        <w:rPr>
          <w:rFonts w:eastAsia="Times New Roman" w:cstheme="minorHAnsi"/>
          <w:b/>
          <w:bCs/>
          <w:sz w:val="28"/>
          <w:szCs w:val="28"/>
        </w:rPr>
      </w:pPr>
    </w:p>
    <w:p w14:paraId="6F4BD9C2" w14:textId="77777777" w:rsidR="00914A7D" w:rsidRDefault="00914A7D">
      <w:pPr>
        <w:rPr>
          <w:b/>
          <w:bCs/>
          <w:sz w:val="28"/>
          <w:szCs w:val="28"/>
        </w:rPr>
      </w:pPr>
      <w:bookmarkStart w:id="69" w:name="_Hlk92272669"/>
      <w:bookmarkEnd w:id="43"/>
      <w:r>
        <w:rPr>
          <w:b/>
          <w:bCs/>
          <w:sz w:val="28"/>
          <w:szCs w:val="28"/>
        </w:rPr>
        <w:br w:type="page"/>
      </w:r>
    </w:p>
    <w:p w14:paraId="51F36727" w14:textId="37A27AC0" w:rsidR="00F90C03" w:rsidRDefault="00F90C03" w:rsidP="00914A7D">
      <w:pPr>
        <w:pStyle w:val="Heading1"/>
      </w:pPr>
      <w:bookmarkStart w:id="70" w:name="_Toc99565184"/>
      <w:r>
        <w:lastRenderedPageBreak/>
        <w:t xml:space="preserve">Strand </w:t>
      </w:r>
      <w:r w:rsidR="00C47BFB">
        <w:t>2a Local Authority Support</w:t>
      </w:r>
      <w:bookmarkEnd w:id="70"/>
    </w:p>
    <w:p w14:paraId="370159CE" w14:textId="77777777" w:rsidR="00130584" w:rsidRPr="00597797" w:rsidRDefault="00130584" w:rsidP="00914A7D">
      <w:pPr>
        <w:pStyle w:val="Heading2"/>
      </w:pPr>
      <w:bookmarkStart w:id="71" w:name="_Toc99565185"/>
      <w:bookmarkStart w:id="72" w:name="_Hlk95291311"/>
      <w:bookmarkStart w:id="73" w:name="_Hlk92717391"/>
      <w:bookmarkEnd w:id="69"/>
      <w:r w:rsidRPr="00D845B9">
        <w:t xml:space="preserve">Intent: </w:t>
      </w:r>
      <w:r w:rsidRPr="00597797">
        <w:t>Aims of the strand</w:t>
      </w:r>
      <w:bookmarkEnd w:id="71"/>
      <w:r w:rsidRPr="00597797">
        <w:t xml:space="preserve"> </w:t>
      </w:r>
    </w:p>
    <w:p w14:paraId="49DEFC4B" w14:textId="5310C185" w:rsidR="00130584" w:rsidRPr="000E133B" w:rsidRDefault="00130584" w:rsidP="00130584">
      <w:pPr>
        <w:tabs>
          <w:tab w:val="left" w:pos="360"/>
        </w:tabs>
        <w:spacing w:before="164" w:after="0" w:line="297" w:lineRule="exact"/>
        <w:ind w:right="216"/>
        <w:textAlignment w:val="baseline"/>
        <w:rPr>
          <w:rFonts w:eastAsia="Arial" w:cstheme="minorHAnsi"/>
          <w:color w:val="000000"/>
          <w:lang w:val="en-US"/>
        </w:rPr>
      </w:pPr>
      <w:r w:rsidRPr="000E133B">
        <w:rPr>
          <w:rFonts w:eastAsia="Arial" w:cstheme="minorHAnsi"/>
          <w:color w:val="000000"/>
          <w:lang w:val="en-US"/>
        </w:rPr>
        <w:t xml:space="preserve">The aim of this strand </w:t>
      </w:r>
      <w:r w:rsidR="0002527E">
        <w:rPr>
          <w:rFonts w:eastAsia="Arial" w:cstheme="minorHAnsi"/>
          <w:color w:val="000000"/>
          <w:lang w:val="en-US"/>
        </w:rPr>
        <w:t>wa</w:t>
      </w:r>
      <w:r w:rsidRPr="000E133B">
        <w:rPr>
          <w:rFonts w:eastAsia="Arial" w:cstheme="minorHAnsi"/>
          <w:color w:val="000000"/>
          <w:lang w:val="en-US"/>
        </w:rPr>
        <w:t xml:space="preserve">s to improve strategic planning and SEND provision </w:t>
      </w:r>
      <w:r>
        <w:rPr>
          <w:rFonts w:eastAsia="Arial" w:cstheme="minorHAnsi"/>
          <w:color w:val="000000"/>
          <w:lang w:val="en-US"/>
        </w:rPr>
        <w:t xml:space="preserve">at school and LA level </w:t>
      </w:r>
      <w:r w:rsidRPr="000E133B">
        <w:rPr>
          <w:rFonts w:eastAsia="Arial" w:cstheme="minorHAnsi"/>
          <w:color w:val="000000"/>
          <w:lang w:val="en-US"/>
        </w:rPr>
        <w:t xml:space="preserve">by </w:t>
      </w:r>
      <w:r>
        <w:rPr>
          <w:rFonts w:eastAsia="Arial" w:cstheme="minorHAnsi"/>
          <w:color w:val="000000"/>
          <w:lang w:val="en-US"/>
        </w:rPr>
        <w:t>delivering</w:t>
      </w:r>
      <w:r w:rsidRPr="000E133B">
        <w:rPr>
          <w:rFonts w:eastAsia="Arial" w:cstheme="minorHAnsi"/>
          <w:color w:val="000000"/>
          <w:lang w:val="en-US"/>
        </w:rPr>
        <w:t xml:space="preserve"> </w:t>
      </w:r>
      <w:r>
        <w:rPr>
          <w:rFonts w:eastAsia="Arial" w:cstheme="minorHAnsi"/>
          <w:color w:val="000000"/>
          <w:lang w:val="en-US"/>
        </w:rPr>
        <w:t xml:space="preserve">targeted </w:t>
      </w:r>
      <w:r w:rsidRPr="000E133B">
        <w:rPr>
          <w:rFonts w:eastAsia="Arial" w:cstheme="minorHAnsi"/>
          <w:color w:val="000000"/>
          <w:lang w:val="en-US"/>
        </w:rPr>
        <w:t xml:space="preserve">packages </w:t>
      </w:r>
      <w:r>
        <w:rPr>
          <w:rFonts w:eastAsia="Arial" w:cstheme="minorHAnsi"/>
          <w:color w:val="000000"/>
          <w:lang w:val="en-US"/>
        </w:rPr>
        <w:t xml:space="preserve">of professional training </w:t>
      </w:r>
      <w:r w:rsidRPr="000E133B">
        <w:rPr>
          <w:rFonts w:eastAsia="Arial" w:cstheme="minorHAnsi"/>
          <w:color w:val="000000"/>
          <w:lang w:val="en-US"/>
        </w:rPr>
        <w:t>to local authorities. Th</w:t>
      </w:r>
      <w:r>
        <w:rPr>
          <w:rFonts w:eastAsia="Arial" w:cstheme="minorHAnsi"/>
          <w:color w:val="000000"/>
          <w:lang w:val="en-US"/>
        </w:rPr>
        <w:t>e</w:t>
      </w:r>
      <w:r w:rsidRPr="000E133B">
        <w:rPr>
          <w:rFonts w:eastAsia="Arial" w:cstheme="minorHAnsi"/>
          <w:color w:val="000000"/>
          <w:lang w:val="en-US"/>
        </w:rPr>
        <w:t xml:space="preserve"> strand buil</w:t>
      </w:r>
      <w:r w:rsidR="00802BCD">
        <w:rPr>
          <w:rFonts w:eastAsia="Arial" w:cstheme="minorHAnsi"/>
          <w:color w:val="000000"/>
          <w:lang w:val="en-US"/>
        </w:rPr>
        <w:t>t</w:t>
      </w:r>
      <w:r w:rsidRPr="000E133B">
        <w:rPr>
          <w:rFonts w:eastAsia="Arial" w:cstheme="minorHAnsi"/>
          <w:color w:val="000000"/>
          <w:lang w:val="en-US"/>
        </w:rPr>
        <w:t xml:space="preserve"> </w:t>
      </w:r>
      <w:r>
        <w:rPr>
          <w:rFonts w:eastAsia="Arial" w:cstheme="minorHAnsi"/>
          <w:color w:val="000000"/>
          <w:lang w:val="en-US"/>
        </w:rPr>
        <w:t>upon</w:t>
      </w:r>
      <w:r w:rsidRPr="000E133B">
        <w:rPr>
          <w:rFonts w:eastAsia="Arial" w:cstheme="minorHAnsi"/>
          <w:color w:val="000000"/>
          <w:lang w:val="en-US"/>
        </w:rPr>
        <w:t xml:space="preserve"> previous activity undertaken in 2020-21</w:t>
      </w:r>
      <w:r w:rsidR="007408F2">
        <w:rPr>
          <w:rFonts w:eastAsia="Arial" w:cstheme="minorHAnsi"/>
          <w:color w:val="000000"/>
          <w:lang w:val="en-US"/>
        </w:rPr>
        <w:t>.</w:t>
      </w:r>
      <w:r w:rsidRPr="000E133B">
        <w:rPr>
          <w:rFonts w:eastAsia="Arial" w:cstheme="minorHAnsi"/>
          <w:color w:val="000000"/>
          <w:lang w:val="en-US"/>
        </w:rPr>
        <w:t xml:space="preserve"> It supports the wider contract aim </w:t>
      </w:r>
      <w:r w:rsidR="00802BCD">
        <w:rPr>
          <w:rFonts w:eastAsia="Arial" w:cstheme="minorHAnsi"/>
          <w:color w:val="000000"/>
          <w:lang w:val="en-US"/>
        </w:rPr>
        <w:t>of</w:t>
      </w:r>
      <w:r w:rsidRPr="000E133B">
        <w:rPr>
          <w:rFonts w:eastAsia="Arial" w:cstheme="minorHAnsi"/>
          <w:color w:val="000000"/>
          <w:lang w:val="en-US"/>
        </w:rPr>
        <w:t xml:space="preserve"> driv</w:t>
      </w:r>
      <w:r>
        <w:rPr>
          <w:rFonts w:eastAsia="Arial" w:cstheme="minorHAnsi"/>
          <w:color w:val="000000"/>
          <w:lang w:val="en-US"/>
        </w:rPr>
        <w:t>ing</w:t>
      </w:r>
      <w:r w:rsidRPr="000E133B">
        <w:rPr>
          <w:rFonts w:eastAsia="Arial" w:cstheme="minorHAnsi"/>
          <w:color w:val="000000"/>
          <w:lang w:val="en-US"/>
        </w:rPr>
        <w:t xml:space="preserve"> schools to </w:t>
      </w:r>
      <w:proofErr w:type="spellStart"/>
      <w:r w:rsidRPr="000E133B">
        <w:rPr>
          <w:rFonts w:eastAsia="Arial" w:cstheme="minorHAnsi"/>
          <w:color w:val="000000"/>
          <w:lang w:val="en-US"/>
        </w:rPr>
        <w:t>prioritise</w:t>
      </w:r>
      <w:proofErr w:type="spellEnd"/>
      <w:r w:rsidRPr="000E133B">
        <w:rPr>
          <w:rFonts w:eastAsia="Arial" w:cstheme="minorHAnsi"/>
          <w:color w:val="000000"/>
          <w:lang w:val="en-US"/>
        </w:rPr>
        <w:t xml:space="preserve"> SEND within their CPD and school improvement plans (Aim 1) and specifically to meet their training needs in relation to SEND to improve provision within specific Local Authorities (Aim 2).</w:t>
      </w:r>
    </w:p>
    <w:p w14:paraId="0A819587" w14:textId="77777777" w:rsidR="00130584" w:rsidRPr="000E133B" w:rsidRDefault="00130584" w:rsidP="00130584">
      <w:pPr>
        <w:tabs>
          <w:tab w:val="left" w:pos="360"/>
        </w:tabs>
        <w:spacing w:before="164" w:after="0" w:line="297" w:lineRule="exact"/>
        <w:ind w:right="216"/>
        <w:textAlignment w:val="baseline"/>
        <w:rPr>
          <w:rFonts w:eastAsia="Arial" w:cstheme="minorHAnsi"/>
          <w:color w:val="000000"/>
          <w:lang w:val="en-US"/>
        </w:rPr>
      </w:pPr>
    </w:p>
    <w:p w14:paraId="28520C13" w14:textId="4AAF6FE3" w:rsidR="00130584" w:rsidRPr="000E133B" w:rsidRDefault="00130584" w:rsidP="00130584">
      <w:pPr>
        <w:autoSpaceDE w:val="0"/>
        <w:autoSpaceDN w:val="0"/>
        <w:adjustRightInd w:val="0"/>
        <w:spacing w:after="240" w:line="240" w:lineRule="auto"/>
        <w:rPr>
          <w:rFonts w:eastAsia="Arial"/>
          <w:color w:val="000000"/>
          <w:lang w:eastAsia="en-GB"/>
        </w:rPr>
      </w:pPr>
      <w:r w:rsidRPr="25F8FDB6">
        <w:rPr>
          <w:rFonts w:eastAsia="Times New Roman"/>
          <w:lang w:eastAsia="en-GB"/>
        </w:rPr>
        <w:t xml:space="preserve">The targeted delivery agreed with LA officers, </w:t>
      </w:r>
      <w:r w:rsidR="001F1DEF">
        <w:rPr>
          <w:rFonts w:eastAsia="Times New Roman"/>
          <w:lang w:eastAsia="en-GB"/>
        </w:rPr>
        <w:t>DfE</w:t>
      </w:r>
      <w:r w:rsidRPr="25F8FDB6">
        <w:rPr>
          <w:rFonts w:eastAsia="Times New Roman"/>
          <w:lang w:eastAsia="en-GB"/>
        </w:rPr>
        <w:t xml:space="preserve"> SEND Adviser</w:t>
      </w:r>
      <w:r w:rsidR="00DA2572">
        <w:rPr>
          <w:rFonts w:eastAsia="Times New Roman"/>
          <w:lang w:eastAsia="en-GB"/>
        </w:rPr>
        <w:t>s</w:t>
      </w:r>
      <w:r w:rsidRPr="25F8FDB6">
        <w:rPr>
          <w:rFonts w:eastAsia="Times New Roman"/>
          <w:lang w:eastAsia="en-GB"/>
        </w:rPr>
        <w:t xml:space="preserve"> and WSS, supports local areas to improve leadership and governance of SEND, the implementation of </w:t>
      </w:r>
      <w:r w:rsidR="0062044C" w:rsidRPr="25F8FDB6">
        <w:rPr>
          <w:rFonts w:eastAsia="Times New Roman"/>
          <w:lang w:eastAsia="en-GB"/>
        </w:rPr>
        <w:t>High-Quality</w:t>
      </w:r>
      <w:r w:rsidRPr="25F8FDB6">
        <w:rPr>
          <w:rFonts w:eastAsia="Times New Roman"/>
          <w:lang w:eastAsia="en-GB"/>
        </w:rPr>
        <w:t xml:space="preserve"> Teaching strategies and the use of data to inform strategic planning.  Thereby it improves the lived experience children, young people and their families and contributes to the reduction of variation in standards of delivery nationally. </w:t>
      </w:r>
      <w:r w:rsidRPr="25F8FDB6">
        <w:rPr>
          <w:rFonts w:eastAsia="Arial"/>
          <w:color w:val="000000" w:themeColor="text1"/>
          <w:lang w:eastAsia="en-GB"/>
        </w:rPr>
        <w:t>The offer utilises the expertise of the national and regional WSS teams.</w:t>
      </w:r>
    </w:p>
    <w:p w14:paraId="6EA5F8EF" w14:textId="77777777" w:rsidR="00130584" w:rsidRDefault="00130584" w:rsidP="00130584">
      <w:pPr>
        <w:rPr>
          <w:color w:val="2E74B5" w:themeColor="accent5" w:themeShade="BF"/>
          <w:sz w:val="28"/>
          <w:szCs w:val="28"/>
        </w:rPr>
      </w:pPr>
    </w:p>
    <w:p w14:paraId="704BE654" w14:textId="77777777" w:rsidR="00130584" w:rsidRPr="00597797" w:rsidRDefault="00130584" w:rsidP="00914A7D">
      <w:pPr>
        <w:pStyle w:val="Heading2"/>
      </w:pPr>
      <w:bookmarkStart w:id="74" w:name="_Toc99565186"/>
      <w:r w:rsidRPr="00D845B9">
        <w:t>I</w:t>
      </w:r>
      <w:r>
        <w:t>mplementation</w:t>
      </w:r>
      <w:r w:rsidRPr="00D845B9">
        <w:t>:</w:t>
      </w:r>
      <w:r>
        <w:t xml:space="preserve"> Summary of activity within the strand</w:t>
      </w:r>
      <w:bookmarkEnd w:id="74"/>
      <w:r w:rsidRPr="00597797">
        <w:t xml:space="preserve"> </w:t>
      </w:r>
    </w:p>
    <w:p w14:paraId="2AD007F2" w14:textId="6A038C29" w:rsidR="00130584" w:rsidRPr="000E133B" w:rsidRDefault="00130584" w:rsidP="00130584">
      <w:pPr>
        <w:tabs>
          <w:tab w:val="left" w:pos="360"/>
        </w:tabs>
        <w:spacing w:before="164" w:after="0" w:line="297" w:lineRule="exact"/>
        <w:ind w:right="216"/>
        <w:textAlignment w:val="baseline"/>
        <w:rPr>
          <w:rFonts w:eastAsia="Arial" w:cstheme="minorHAnsi"/>
          <w:color w:val="000000"/>
          <w:lang w:val="en-US"/>
        </w:rPr>
      </w:pPr>
      <w:r w:rsidRPr="000E133B">
        <w:rPr>
          <w:rFonts w:eastAsia="Arial" w:cstheme="minorHAnsi"/>
          <w:color w:val="000000"/>
          <w:lang w:val="en-US"/>
        </w:rPr>
        <w:t>LAs</w:t>
      </w:r>
      <w:r>
        <w:rPr>
          <w:rFonts w:eastAsia="Arial" w:cstheme="minorHAnsi"/>
          <w:color w:val="000000"/>
          <w:lang w:val="en-US"/>
        </w:rPr>
        <w:t xml:space="preserve"> are </w:t>
      </w:r>
      <w:r w:rsidRPr="000E133B">
        <w:rPr>
          <w:rFonts w:eastAsia="Arial" w:cstheme="minorHAnsi"/>
          <w:color w:val="000000"/>
          <w:lang w:val="en-US"/>
        </w:rPr>
        <w:t>primarily</w:t>
      </w:r>
      <w:r w:rsidR="00581342">
        <w:rPr>
          <w:rFonts w:eastAsia="Arial" w:cstheme="minorHAnsi"/>
          <w:color w:val="000000"/>
          <w:lang w:val="en-US"/>
        </w:rPr>
        <w:t xml:space="preserve"> identified</w:t>
      </w:r>
      <w:r w:rsidRPr="000E133B">
        <w:rPr>
          <w:rFonts w:eastAsia="Arial" w:cstheme="minorHAnsi"/>
          <w:color w:val="000000"/>
          <w:lang w:val="en-US"/>
        </w:rPr>
        <w:t xml:space="preserve"> for this support through the </w:t>
      </w:r>
      <w:proofErr w:type="spellStart"/>
      <w:r w:rsidRPr="000E133B">
        <w:rPr>
          <w:rFonts w:eastAsia="Arial" w:cstheme="minorHAnsi"/>
          <w:color w:val="000000"/>
          <w:lang w:val="en-US"/>
        </w:rPr>
        <w:t>programme</w:t>
      </w:r>
      <w:proofErr w:type="spellEnd"/>
      <w:r w:rsidRPr="000E133B">
        <w:rPr>
          <w:rFonts w:eastAsia="Arial" w:cstheme="minorHAnsi"/>
          <w:color w:val="000000"/>
          <w:lang w:val="en-US"/>
        </w:rPr>
        <w:t xml:space="preserve"> of Ofsted/CQC Local Area inspections which determine how well the 2014 SEND Reforms are being implemented. </w:t>
      </w:r>
      <w:r w:rsidR="00CF5C6E">
        <w:rPr>
          <w:rFonts w:eastAsia="Arial" w:cstheme="minorHAnsi"/>
          <w:color w:val="000000"/>
          <w:lang w:val="en-US"/>
        </w:rPr>
        <w:t xml:space="preserve">Some of the </w:t>
      </w:r>
      <w:r w:rsidRPr="000E133B">
        <w:rPr>
          <w:rFonts w:eastAsia="Arial" w:cstheme="minorHAnsi"/>
          <w:color w:val="000000"/>
          <w:lang w:val="en-US"/>
        </w:rPr>
        <w:t xml:space="preserve">LAs which </w:t>
      </w:r>
      <w:r w:rsidR="000129C6">
        <w:rPr>
          <w:rFonts w:eastAsia="Arial" w:cstheme="minorHAnsi"/>
          <w:color w:val="000000"/>
          <w:lang w:val="en-US"/>
        </w:rPr>
        <w:t xml:space="preserve">have </w:t>
      </w:r>
      <w:r w:rsidR="003C6E41">
        <w:rPr>
          <w:rFonts w:eastAsia="Arial" w:cstheme="minorHAnsi"/>
          <w:color w:val="000000"/>
          <w:lang w:val="en-US"/>
        </w:rPr>
        <w:t>been</w:t>
      </w:r>
      <w:r w:rsidRPr="000E133B">
        <w:rPr>
          <w:rFonts w:eastAsia="Arial" w:cstheme="minorHAnsi"/>
          <w:color w:val="000000"/>
          <w:lang w:val="en-US"/>
        </w:rPr>
        <w:t xml:space="preserve"> found to have weaknesses in relation to the schools in their area, including varying success around good outcomes for pupils with SEND, commitment to inclusion, accurate identification of needs, and absence rates and exclusions, and </w:t>
      </w:r>
      <w:r w:rsidR="000129C6">
        <w:rPr>
          <w:rFonts w:eastAsia="Arial" w:cstheme="minorHAnsi"/>
          <w:color w:val="000000"/>
          <w:lang w:val="en-US"/>
        </w:rPr>
        <w:t>were</w:t>
      </w:r>
      <w:r w:rsidRPr="000E133B">
        <w:rPr>
          <w:rFonts w:eastAsia="Arial" w:cstheme="minorHAnsi"/>
          <w:color w:val="000000"/>
          <w:lang w:val="en-US"/>
        </w:rPr>
        <w:t xml:space="preserve"> required to produce a Written Statement of Action, </w:t>
      </w:r>
      <w:r w:rsidR="000129C6">
        <w:rPr>
          <w:rFonts w:eastAsia="Arial" w:cstheme="minorHAnsi"/>
          <w:color w:val="000000"/>
          <w:lang w:val="en-US"/>
        </w:rPr>
        <w:t>were</w:t>
      </w:r>
      <w:r w:rsidRPr="000E133B">
        <w:rPr>
          <w:rFonts w:eastAsia="Arial" w:cstheme="minorHAnsi"/>
          <w:color w:val="000000"/>
          <w:lang w:val="en-US"/>
        </w:rPr>
        <w:t xml:space="preserve"> </w:t>
      </w:r>
      <w:r>
        <w:rPr>
          <w:rFonts w:eastAsia="Arial" w:cstheme="minorHAnsi"/>
          <w:color w:val="000000"/>
          <w:lang w:val="en-US"/>
        </w:rPr>
        <w:t>designated</w:t>
      </w:r>
      <w:r w:rsidRPr="000E133B">
        <w:rPr>
          <w:rFonts w:eastAsia="Arial" w:cstheme="minorHAnsi"/>
          <w:color w:val="000000"/>
          <w:lang w:val="en-US"/>
        </w:rPr>
        <w:t xml:space="preserve"> </w:t>
      </w:r>
      <w:r>
        <w:rPr>
          <w:rFonts w:eastAsia="Arial" w:cstheme="minorHAnsi"/>
          <w:color w:val="000000"/>
          <w:lang w:val="en-US"/>
        </w:rPr>
        <w:t xml:space="preserve">by the </w:t>
      </w:r>
      <w:r w:rsidR="001F1DEF">
        <w:rPr>
          <w:rFonts w:eastAsia="Arial" w:cstheme="minorHAnsi"/>
          <w:color w:val="000000"/>
          <w:lang w:val="en-US"/>
        </w:rPr>
        <w:t>DfE</w:t>
      </w:r>
      <w:r>
        <w:rPr>
          <w:rFonts w:eastAsia="Arial" w:cstheme="minorHAnsi"/>
          <w:color w:val="000000"/>
          <w:lang w:val="en-US"/>
        </w:rPr>
        <w:t xml:space="preserve"> </w:t>
      </w:r>
      <w:r w:rsidRPr="000E133B">
        <w:rPr>
          <w:rFonts w:eastAsia="Arial" w:cstheme="minorHAnsi"/>
          <w:color w:val="000000"/>
          <w:lang w:val="en-US"/>
        </w:rPr>
        <w:t xml:space="preserve">for this support. LAs which have not yet been inspected may be </w:t>
      </w:r>
      <w:r>
        <w:rPr>
          <w:rFonts w:eastAsia="Arial" w:cstheme="minorHAnsi"/>
          <w:color w:val="000000"/>
          <w:lang w:val="en-US"/>
        </w:rPr>
        <w:t>designated</w:t>
      </w:r>
      <w:r w:rsidRPr="000E133B">
        <w:rPr>
          <w:rFonts w:eastAsia="Arial" w:cstheme="minorHAnsi"/>
          <w:color w:val="000000"/>
          <w:lang w:val="en-US"/>
        </w:rPr>
        <w:t xml:space="preserve"> where exclusion rates or other data or information from SEND Advisers indicate</w:t>
      </w:r>
      <w:r w:rsidR="000129C6">
        <w:rPr>
          <w:rFonts w:eastAsia="Arial" w:cstheme="minorHAnsi"/>
          <w:color w:val="000000"/>
          <w:lang w:val="en-US"/>
        </w:rPr>
        <w:t>d that</w:t>
      </w:r>
      <w:r w:rsidRPr="000E133B">
        <w:rPr>
          <w:rFonts w:eastAsia="Arial" w:cstheme="minorHAnsi"/>
          <w:color w:val="000000"/>
          <w:lang w:val="en-US"/>
        </w:rPr>
        <w:t xml:space="preserve"> there are issues with inclusion which c</w:t>
      </w:r>
      <w:r w:rsidR="000129C6">
        <w:rPr>
          <w:rFonts w:eastAsia="Arial" w:cstheme="minorHAnsi"/>
          <w:color w:val="000000"/>
          <w:lang w:val="en-US"/>
        </w:rPr>
        <w:t>ould</w:t>
      </w:r>
      <w:r w:rsidRPr="000E133B">
        <w:rPr>
          <w:rFonts w:eastAsia="Arial" w:cstheme="minorHAnsi"/>
          <w:color w:val="000000"/>
          <w:lang w:val="en-US"/>
        </w:rPr>
        <w:t xml:space="preserve"> be addressed through this support. In addition, as a continuation of this work, LAs that have previously interacted with the support </w:t>
      </w:r>
      <w:r>
        <w:rPr>
          <w:rFonts w:eastAsia="Arial" w:cstheme="minorHAnsi"/>
          <w:color w:val="000000"/>
          <w:lang w:val="en-US"/>
        </w:rPr>
        <w:t>and where it has had significant impact</w:t>
      </w:r>
      <w:r w:rsidR="000129C6">
        <w:rPr>
          <w:rFonts w:eastAsia="Arial" w:cstheme="minorHAnsi"/>
          <w:color w:val="000000"/>
          <w:lang w:val="en-US"/>
        </w:rPr>
        <w:t>,</w:t>
      </w:r>
      <w:r>
        <w:rPr>
          <w:rFonts w:eastAsia="Arial" w:cstheme="minorHAnsi"/>
          <w:color w:val="000000"/>
          <w:lang w:val="en-US"/>
        </w:rPr>
        <w:t xml:space="preserve"> </w:t>
      </w:r>
      <w:r w:rsidRPr="000E133B">
        <w:rPr>
          <w:rFonts w:eastAsia="Arial" w:cstheme="minorHAnsi"/>
          <w:color w:val="000000"/>
          <w:lang w:val="en-US"/>
        </w:rPr>
        <w:t>may</w:t>
      </w:r>
      <w:r>
        <w:rPr>
          <w:rFonts w:eastAsia="Arial" w:cstheme="minorHAnsi"/>
          <w:color w:val="000000"/>
          <w:lang w:val="en-US"/>
        </w:rPr>
        <w:t xml:space="preserve"> </w:t>
      </w:r>
      <w:r w:rsidRPr="000E133B">
        <w:rPr>
          <w:rFonts w:eastAsia="Arial" w:cstheme="minorHAnsi"/>
          <w:color w:val="000000"/>
          <w:lang w:val="en-US"/>
        </w:rPr>
        <w:t>be nominated for continued suppor</w:t>
      </w:r>
      <w:r>
        <w:rPr>
          <w:rFonts w:eastAsia="Arial" w:cstheme="minorHAnsi"/>
          <w:color w:val="000000"/>
          <w:lang w:val="en-US"/>
        </w:rPr>
        <w:t>t</w:t>
      </w:r>
      <w:r w:rsidRPr="000E133B">
        <w:rPr>
          <w:rFonts w:eastAsia="Arial" w:cstheme="minorHAnsi"/>
          <w:color w:val="000000"/>
          <w:lang w:val="en-US"/>
        </w:rPr>
        <w:t xml:space="preserve">.  </w:t>
      </w:r>
    </w:p>
    <w:p w14:paraId="09CDAA41" w14:textId="18060DE9" w:rsidR="00130584" w:rsidRPr="000E133B" w:rsidRDefault="00130584" w:rsidP="00130584">
      <w:pPr>
        <w:tabs>
          <w:tab w:val="left" w:pos="360"/>
        </w:tabs>
        <w:spacing w:before="300" w:after="240" w:line="297" w:lineRule="exact"/>
        <w:ind w:right="216"/>
        <w:textAlignment w:val="baseline"/>
        <w:rPr>
          <w:rFonts w:eastAsia="Arial" w:cstheme="minorHAnsi"/>
          <w:color w:val="000000" w:themeColor="text1"/>
          <w:lang w:val="en-US"/>
        </w:rPr>
      </w:pPr>
      <w:r w:rsidRPr="000E133B">
        <w:rPr>
          <w:rFonts w:eastAsia="Arial" w:cstheme="minorHAnsi"/>
          <w:color w:val="000000" w:themeColor="text1"/>
          <w:lang w:val="en-US"/>
        </w:rPr>
        <w:t xml:space="preserve">Final agreement on which LAs were nominated to receive support packages was reached through discussion with </w:t>
      </w:r>
      <w:r w:rsidR="001F1DEF">
        <w:rPr>
          <w:rFonts w:eastAsia="Arial" w:cstheme="minorHAnsi"/>
          <w:color w:val="000000" w:themeColor="text1"/>
          <w:lang w:val="en-US"/>
        </w:rPr>
        <w:t>DfE</w:t>
      </w:r>
      <w:r w:rsidR="00E370B7">
        <w:rPr>
          <w:rFonts w:eastAsia="Arial" w:cstheme="minorHAnsi"/>
          <w:color w:val="000000" w:themeColor="text1"/>
          <w:lang w:val="en-US"/>
        </w:rPr>
        <w:t xml:space="preserve"> </w:t>
      </w:r>
      <w:r w:rsidRPr="009260A0">
        <w:rPr>
          <w:rFonts w:eastAsia="Arial" w:cstheme="minorHAnsi"/>
          <w:color w:val="000000" w:themeColor="text1"/>
          <w:lang w:val="en-US"/>
        </w:rPr>
        <w:t>SEND Advisers</w:t>
      </w:r>
      <w:r w:rsidRPr="000E133B">
        <w:rPr>
          <w:rFonts w:eastAsia="Arial" w:cstheme="minorHAnsi"/>
          <w:color w:val="000000" w:themeColor="text1"/>
          <w:lang w:val="en-US"/>
        </w:rPr>
        <w:t xml:space="preserve"> and </w:t>
      </w:r>
      <w:r>
        <w:rPr>
          <w:rFonts w:eastAsia="Arial" w:cstheme="minorHAnsi"/>
          <w:color w:val="000000" w:themeColor="text1"/>
          <w:lang w:val="en-US"/>
        </w:rPr>
        <w:t>a targeted delivery support proposal</w:t>
      </w:r>
      <w:r w:rsidR="002F015E">
        <w:rPr>
          <w:rFonts w:eastAsia="Arial" w:cstheme="minorHAnsi"/>
          <w:color w:val="000000" w:themeColor="text1"/>
          <w:lang w:val="en-US"/>
        </w:rPr>
        <w:t xml:space="preserve"> (</w:t>
      </w:r>
      <w:r w:rsidR="002F015E" w:rsidRPr="001D0B76">
        <w:rPr>
          <w:rFonts w:eastAsia="Arial" w:cstheme="minorHAnsi"/>
          <w:lang w:val="en-US"/>
        </w:rPr>
        <w:t xml:space="preserve">See </w:t>
      </w:r>
      <w:r w:rsidR="00F336F9">
        <w:rPr>
          <w:rFonts w:eastAsia="Arial" w:cstheme="minorHAnsi"/>
          <w:lang w:val="en-US"/>
        </w:rPr>
        <w:t>Appendix</w:t>
      </w:r>
      <w:r w:rsidR="002F015E" w:rsidRPr="001D0B76">
        <w:rPr>
          <w:rFonts w:eastAsia="Arial" w:cstheme="minorHAnsi"/>
          <w:lang w:val="en-US"/>
        </w:rPr>
        <w:t xml:space="preserve"> </w:t>
      </w:r>
      <w:r w:rsidR="00E106BA">
        <w:rPr>
          <w:rFonts w:eastAsia="Arial" w:cstheme="minorHAnsi"/>
          <w:lang w:val="en-US"/>
        </w:rPr>
        <w:t>5</w:t>
      </w:r>
      <w:r w:rsidR="002F015E" w:rsidRPr="001D0B76">
        <w:rPr>
          <w:rFonts w:eastAsia="Arial" w:cstheme="minorHAnsi"/>
          <w:lang w:val="en-US"/>
        </w:rPr>
        <w:t>)</w:t>
      </w:r>
      <w:r w:rsidRPr="001D0B76">
        <w:rPr>
          <w:rFonts w:eastAsia="Arial" w:cstheme="minorHAnsi"/>
          <w:color w:val="000000" w:themeColor="text1"/>
          <w:lang w:val="en-US"/>
        </w:rPr>
        <w:t xml:space="preserve"> </w:t>
      </w:r>
      <w:r w:rsidRPr="000E133B">
        <w:rPr>
          <w:rFonts w:eastAsia="Arial" w:cstheme="minorHAnsi"/>
          <w:color w:val="000000" w:themeColor="text1"/>
          <w:lang w:val="en-US"/>
        </w:rPr>
        <w:t xml:space="preserve">was developed in partnership with the SEND Adviser, </w:t>
      </w:r>
      <w:r w:rsidR="001F1DEF">
        <w:rPr>
          <w:rFonts w:eastAsia="Arial" w:cstheme="minorHAnsi"/>
          <w:color w:val="000000" w:themeColor="text1"/>
          <w:lang w:val="en-US"/>
        </w:rPr>
        <w:t>DfE</w:t>
      </w:r>
      <w:r w:rsidRPr="000E133B">
        <w:rPr>
          <w:rFonts w:eastAsia="Arial" w:cstheme="minorHAnsi"/>
          <w:color w:val="000000" w:themeColor="text1"/>
          <w:lang w:val="en-US"/>
        </w:rPr>
        <w:t xml:space="preserve"> Case Lead within the SEND Improvement and Intervention Unit (SIIU), WSS Regional SEND leader and LA. Each support package addressed specific issues to an agreed scope and aligned with other delivery partners working with the same LAs (</w:t>
      </w:r>
      <w:r w:rsidR="0013139E" w:rsidRPr="000E133B">
        <w:rPr>
          <w:rFonts w:eastAsia="Arial" w:cstheme="minorHAnsi"/>
          <w:color w:val="000000" w:themeColor="text1"/>
          <w:lang w:val="en-US"/>
        </w:rPr>
        <w:t>e.g.,</w:t>
      </w:r>
      <w:r w:rsidRPr="000E133B">
        <w:rPr>
          <w:rFonts w:eastAsia="Arial" w:cstheme="minorHAnsi"/>
          <w:color w:val="000000" w:themeColor="text1"/>
          <w:lang w:val="en-US"/>
        </w:rPr>
        <w:t xml:space="preserve"> through other </w:t>
      </w:r>
      <w:r w:rsidR="001F1DEF">
        <w:rPr>
          <w:rFonts w:eastAsia="Arial" w:cstheme="minorHAnsi"/>
          <w:color w:val="000000" w:themeColor="text1"/>
          <w:lang w:val="en-US"/>
        </w:rPr>
        <w:t>DfE</w:t>
      </w:r>
      <w:r w:rsidRPr="000E133B">
        <w:rPr>
          <w:rFonts w:eastAsia="Arial" w:cstheme="minorHAnsi"/>
          <w:color w:val="000000" w:themeColor="text1"/>
          <w:lang w:val="en-US"/>
        </w:rPr>
        <w:t xml:space="preserve"> contracts), to ensure LAs had capacity to engage fully and effectively. This offer was then submitted to the </w:t>
      </w:r>
      <w:r w:rsidR="001F1DEF">
        <w:rPr>
          <w:rFonts w:eastAsia="Arial" w:cstheme="minorHAnsi"/>
          <w:color w:val="000000" w:themeColor="text1"/>
          <w:lang w:val="en-US"/>
        </w:rPr>
        <w:t>DfE</w:t>
      </w:r>
      <w:r w:rsidRPr="000E133B">
        <w:rPr>
          <w:rFonts w:eastAsia="Arial" w:cstheme="minorHAnsi"/>
          <w:color w:val="000000"/>
          <w:lang w:val="en-US"/>
        </w:rPr>
        <w:t xml:space="preserve"> Targeted Delivery Support (TDS) </w:t>
      </w:r>
      <w:r w:rsidRPr="000E133B">
        <w:rPr>
          <w:rFonts w:eastAsia="Arial" w:cstheme="minorHAnsi"/>
          <w:color w:val="000000" w:themeColor="text1"/>
          <w:lang w:val="en-US"/>
        </w:rPr>
        <w:t>Moderation Panel for review.</w:t>
      </w:r>
      <w:r w:rsidR="0095626D">
        <w:rPr>
          <w:rStyle w:val="FootnoteReference"/>
          <w:rFonts w:eastAsia="Arial" w:cstheme="minorHAnsi"/>
          <w:color w:val="000000" w:themeColor="text1"/>
          <w:lang w:val="en-US"/>
        </w:rPr>
        <w:footnoteReference w:id="3"/>
      </w:r>
    </w:p>
    <w:p w14:paraId="32094333" w14:textId="4B4CA5D8" w:rsidR="00130584" w:rsidRPr="000E133B" w:rsidRDefault="00130584" w:rsidP="00130584">
      <w:pPr>
        <w:rPr>
          <w:rFonts w:cstheme="minorHAnsi"/>
        </w:rPr>
      </w:pPr>
      <w:r w:rsidRPr="000E133B">
        <w:rPr>
          <w:rFonts w:cstheme="minorHAnsi"/>
        </w:rPr>
        <w:t xml:space="preserve">Fifteen local authorities were </w:t>
      </w:r>
      <w:r w:rsidRPr="00E36BD1">
        <w:rPr>
          <w:rFonts w:cstheme="minorHAnsi"/>
        </w:rPr>
        <w:t>identified</w:t>
      </w:r>
      <w:r w:rsidR="004C0D82">
        <w:rPr>
          <w:rFonts w:cstheme="minorHAnsi"/>
        </w:rPr>
        <w:t xml:space="preserve"> by </w:t>
      </w:r>
      <w:r w:rsidR="001F1DEF">
        <w:rPr>
          <w:rFonts w:cstheme="minorHAnsi"/>
        </w:rPr>
        <w:t>DfE</w:t>
      </w:r>
      <w:r w:rsidRPr="000E133B">
        <w:rPr>
          <w:rFonts w:cstheme="minorHAnsi"/>
        </w:rPr>
        <w:t xml:space="preserve"> for support from WSS</w:t>
      </w:r>
      <w:r w:rsidR="00B77C45">
        <w:rPr>
          <w:rFonts w:cstheme="minorHAnsi"/>
        </w:rPr>
        <w:t xml:space="preserve"> </w:t>
      </w:r>
      <w:r w:rsidR="00B77C45" w:rsidRPr="000E133B">
        <w:rPr>
          <w:rFonts w:cstheme="minorHAnsi"/>
        </w:rPr>
        <w:t>(</w:t>
      </w:r>
      <w:r w:rsidR="00B77C45" w:rsidRPr="00B77C45">
        <w:rPr>
          <w:rFonts w:cstheme="minorHAnsi"/>
        </w:rPr>
        <w:t xml:space="preserve">see </w:t>
      </w:r>
      <w:r w:rsidR="00F336F9">
        <w:rPr>
          <w:rFonts w:cstheme="minorHAnsi"/>
        </w:rPr>
        <w:t>Appendix</w:t>
      </w:r>
      <w:r w:rsidR="00B77C45" w:rsidRPr="007827FF">
        <w:rPr>
          <w:rFonts w:cstheme="minorHAnsi"/>
        </w:rPr>
        <w:t xml:space="preserve"> </w:t>
      </w:r>
      <w:r w:rsidR="00E106BA">
        <w:rPr>
          <w:rFonts w:cstheme="minorHAnsi"/>
        </w:rPr>
        <w:t>6</w:t>
      </w:r>
      <w:r w:rsidR="00B77C45" w:rsidRPr="00B77C45">
        <w:rPr>
          <w:rFonts w:cstheme="minorHAnsi"/>
        </w:rPr>
        <w:t>)</w:t>
      </w:r>
      <w:r w:rsidRPr="00B77C45">
        <w:rPr>
          <w:rFonts w:cstheme="minorHAnsi"/>
        </w:rPr>
        <w:t xml:space="preserve">.  </w:t>
      </w:r>
      <w:r w:rsidRPr="000E133B">
        <w:rPr>
          <w:rFonts w:cstheme="minorHAnsi"/>
        </w:rPr>
        <w:t xml:space="preserve">One local authority </w:t>
      </w:r>
      <w:r w:rsidR="009048E3">
        <w:rPr>
          <w:rFonts w:cstheme="minorHAnsi"/>
        </w:rPr>
        <w:t xml:space="preserve">support </w:t>
      </w:r>
      <w:r w:rsidRPr="000E133B">
        <w:rPr>
          <w:rFonts w:cstheme="minorHAnsi"/>
        </w:rPr>
        <w:t xml:space="preserve">package was delivered and completed in the summer term 2021, seven received a </w:t>
      </w:r>
      <w:r w:rsidR="009048E3">
        <w:rPr>
          <w:rFonts w:cstheme="minorHAnsi"/>
        </w:rPr>
        <w:t xml:space="preserve">support </w:t>
      </w:r>
      <w:r w:rsidRPr="000E133B">
        <w:rPr>
          <w:rFonts w:cstheme="minorHAnsi"/>
        </w:rPr>
        <w:t>package during the autumn term 2021</w:t>
      </w:r>
      <w:r w:rsidR="0081343C">
        <w:rPr>
          <w:rFonts w:cstheme="minorHAnsi"/>
        </w:rPr>
        <w:t xml:space="preserve"> </w:t>
      </w:r>
      <w:r w:rsidRPr="000E133B">
        <w:rPr>
          <w:rFonts w:cstheme="minorHAnsi"/>
        </w:rPr>
        <w:t>and the remaining seven worked with WSS during the spring term 202</w:t>
      </w:r>
      <w:r w:rsidR="00B77C45">
        <w:rPr>
          <w:rFonts w:cstheme="minorHAnsi"/>
        </w:rPr>
        <w:t>2</w:t>
      </w:r>
      <w:r w:rsidRPr="000E133B">
        <w:rPr>
          <w:rFonts w:cstheme="minorHAnsi"/>
        </w:rPr>
        <w:t xml:space="preserve">.  </w:t>
      </w:r>
      <w:r>
        <w:rPr>
          <w:rFonts w:cstheme="minorHAnsi"/>
        </w:rPr>
        <w:t>One LA</w:t>
      </w:r>
      <w:r w:rsidRPr="000E133B">
        <w:rPr>
          <w:rFonts w:cstheme="minorHAnsi"/>
        </w:rPr>
        <w:t xml:space="preserve"> </w:t>
      </w:r>
      <w:r w:rsidR="00AC5B07">
        <w:rPr>
          <w:rFonts w:cstheme="minorHAnsi"/>
        </w:rPr>
        <w:t>w</w:t>
      </w:r>
      <w:r>
        <w:rPr>
          <w:rFonts w:cstheme="minorHAnsi"/>
        </w:rPr>
        <w:t>hich</w:t>
      </w:r>
      <w:r w:rsidRPr="000E133B">
        <w:rPr>
          <w:rFonts w:cstheme="minorHAnsi"/>
        </w:rPr>
        <w:t xml:space="preserve"> had been nominated for support in the previous contract </w:t>
      </w:r>
      <w:r w:rsidR="009048E3">
        <w:rPr>
          <w:rFonts w:cstheme="minorHAnsi"/>
        </w:rPr>
        <w:t xml:space="preserve">year </w:t>
      </w:r>
      <w:r>
        <w:rPr>
          <w:rFonts w:cstheme="minorHAnsi"/>
        </w:rPr>
        <w:t>was</w:t>
      </w:r>
      <w:r w:rsidRPr="000E133B">
        <w:rPr>
          <w:rFonts w:cstheme="minorHAnsi"/>
        </w:rPr>
        <w:t xml:space="preserve"> removed from the </w:t>
      </w:r>
      <w:r w:rsidR="00BB2C8F">
        <w:rPr>
          <w:rFonts w:cstheme="minorHAnsi"/>
        </w:rPr>
        <w:t xml:space="preserve">cohort, </w:t>
      </w:r>
      <w:r w:rsidR="00BB2C8F" w:rsidRPr="000E133B">
        <w:rPr>
          <w:rFonts w:cstheme="minorHAnsi"/>
        </w:rPr>
        <w:t>following</w:t>
      </w:r>
      <w:r w:rsidRPr="000E133B">
        <w:rPr>
          <w:rFonts w:cstheme="minorHAnsi"/>
        </w:rPr>
        <w:t xml:space="preserve"> statutory direction being issued to the council in October </w:t>
      </w:r>
      <w:r w:rsidRPr="000E133B">
        <w:rPr>
          <w:rFonts w:cstheme="minorHAnsi"/>
        </w:rPr>
        <w:lastRenderedPageBreak/>
        <w:t xml:space="preserve">2021.  In discussion with </w:t>
      </w:r>
      <w:r w:rsidR="003D51DB">
        <w:rPr>
          <w:rFonts w:cstheme="minorHAnsi"/>
        </w:rPr>
        <w:t xml:space="preserve">the </w:t>
      </w:r>
      <w:r w:rsidR="001F1DEF">
        <w:rPr>
          <w:rFonts w:cstheme="minorHAnsi"/>
        </w:rPr>
        <w:t>DfE</w:t>
      </w:r>
      <w:r w:rsidRPr="000E133B">
        <w:rPr>
          <w:rFonts w:cstheme="minorHAnsi"/>
        </w:rPr>
        <w:t xml:space="preserve"> SEND adviser for the region, it</w:t>
      </w:r>
      <w:r>
        <w:rPr>
          <w:rFonts w:cstheme="minorHAnsi"/>
        </w:rPr>
        <w:t xml:space="preserve"> was agreed to</w:t>
      </w:r>
      <w:r w:rsidR="00660EB2">
        <w:rPr>
          <w:rFonts w:cstheme="minorHAnsi"/>
        </w:rPr>
        <w:t xml:space="preserve"> </w:t>
      </w:r>
      <w:r w:rsidR="00C5209D">
        <w:rPr>
          <w:rFonts w:cstheme="minorHAnsi"/>
        </w:rPr>
        <w:t>reallocate</w:t>
      </w:r>
      <w:r>
        <w:rPr>
          <w:rFonts w:cstheme="minorHAnsi"/>
        </w:rPr>
        <w:t xml:space="preserve"> the</w:t>
      </w:r>
      <w:r w:rsidRPr="000E133B">
        <w:rPr>
          <w:rFonts w:cstheme="minorHAnsi"/>
        </w:rPr>
        <w:t xml:space="preserve"> support package from WSS.  </w:t>
      </w:r>
      <w:r w:rsidR="00F336F9" w:rsidRPr="000E133B">
        <w:rPr>
          <w:rFonts w:cstheme="minorHAnsi"/>
        </w:rPr>
        <w:t>Therefore,</w:t>
      </w:r>
      <w:r w:rsidRPr="000E133B">
        <w:rPr>
          <w:rFonts w:cstheme="minorHAnsi"/>
        </w:rPr>
        <w:t xml:space="preserve"> </w:t>
      </w:r>
      <w:r>
        <w:rPr>
          <w:rFonts w:cstheme="minorHAnsi"/>
        </w:rPr>
        <w:t>an alternative L</w:t>
      </w:r>
      <w:r w:rsidR="00AC5B07">
        <w:rPr>
          <w:rFonts w:cstheme="minorHAnsi"/>
        </w:rPr>
        <w:t>A</w:t>
      </w:r>
      <w:r w:rsidRPr="000E133B">
        <w:rPr>
          <w:rFonts w:cstheme="minorHAnsi"/>
        </w:rPr>
        <w:t xml:space="preserve"> </w:t>
      </w:r>
      <w:r>
        <w:rPr>
          <w:rFonts w:cstheme="minorHAnsi"/>
        </w:rPr>
        <w:t>was</w:t>
      </w:r>
      <w:r w:rsidRPr="000E133B">
        <w:rPr>
          <w:rFonts w:cstheme="minorHAnsi"/>
        </w:rPr>
        <w:t xml:space="preserve"> nominated</w:t>
      </w:r>
      <w:r>
        <w:rPr>
          <w:rFonts w:cstheme="minorHAnsi"/>
        </w:rPr>
        <w:t xml:space="preserve"> </w:t>
      </w:r>
      <w:r w:rsidRPr="000E133B">
        <w:rPr>
          <w:rFonts w:cstheme="minorHAnsi"/>
        </w:rPr>
        <w:t>to receive support.</w:t>
      </w:r>
    </w:p>
    <w:p w14:paraId="0DBAA731" w14:textId="54B98B98" w:rsidR="009A2040" w:rsidRPr="00CF5C3A" w:rsidRDefault="00130584" w:rsidP="00CF5C3A">
      <w:pPr>
        <w:rPr>
          <w:rFonts w:cstheme="minorHAnsi"/>
        </w:rPr>
      </w:pPr>
      <w:r w:rsidRPr="000E133B">
        <w:rPr>
          <w:rFonts w:cstheme="minorHAnsi"/>
        </w:rPr>
        <w:t>Each LA package of support was developed and delivered using the following process:</w:t>
      </w:r>
    </w:p>
    <w:p w14:paraId="6535F30B" w14:textId="4625CA74" w:rsidR="00537CF3" w:rsidRPr="00F27192" w:rsidRDefault="009A2040" w:rsidP="00F27192">
      <w:pPr>
        <w:spacing w:after="0" w:line="240" w:lineRule="auto"/>
        <w:rPr>
          <w:rFonts w:cstheme="minorHAnsi"/>
          <w:sz w:val="20"/>
          <w:szCs w:val="20"/>
        </w:rPr>
      </w:pPr>
      <w:r>
        <w:rPr>
          <w:rFonts w:cstheme="minorHAnsi"/>
          <w:noProof/>
          <w:sz w:val="20"/>
          <w:szCs w:val="20"/>
        </w:rPr>
        <w:drawing>
          <wp:inline distT="0" distB="0" distL="0" distR="0" wp14:anchorId="0174E7D0" wp14:editId="3955438A">
            <wp:extent cx="5486400" cy="3200400"/>
            <wp:effectExtent l="38100" t="0" r="38100" b="0"/>
            <wp:docPr id="57" name="Diagram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32D3A5F6" w14:textId="3098B565" w:rsidR="00537CF3" w:rsidRPr="00B8241B" w:rsidRDefault="00537CF3" w:rsidP="00130584">
      <w:pPr>
        <w:rPr>
          <w:rFonts w:ascii="Arial" w:hAnsi="Arial" w:cs="Arial"/>
          <w:sz w:val="24"/>
          <w:szCs w:val="24"/>
        </w:rPr>
      </w:pPr>
    </w:p>
    <w:p w14:paraId="771AD712" w14:textId="5803B2CF" w:rsidR="00112323" w:rsidRPr="000007BE" w:rsidRDefault="00FE1DAD" w:rsidP="00914A7D">
      <w:pPr>
        <w:pStyle w:val="Heading2"/>
      </w:pPr>
      <w:bookmarkStart w:id="75" w:name="_Toc99565187"/>
      <w:r w:rsidRPr="000007BE">
        <w:t>Evaluation</w:t>
      </w:r>
      <w:bookmarkEnd w:id="75"/>
    </w:p>
    <w:p w14:paraId="47410540" w14:textId="77777777" w:rsidR="00416554" w:rsidRDefault="00416554" w:rsidP="00086416">
      <w:pPr>
        <w:pStyle w:val="NoSpacing"/>
      </w:pPr>
    </w:p>
    <w:p w14:paraId="51A1E4FD" w14:textId="39E72F1D" w:rsidR="00086416" w:rsidRDefault="006C3AF7" w:rsidP="00086416">
      <w:pPr>
        <w:pStyle w:val="NoSpacing"/>
      </w:pPr>
      <w:r>
        <w:t>A range of evaluation methods were used to gather data to measure outcomes and impact.  These</w:t>
      </w:r>
      <w:r w:rsidR="003673D9">
        <w:t xml:space="preserve"> are outlined below:</w:t>
      </w:r>
    </w:p>
    <w:p w14:paraId="28BFF62C" w14:textId="77777777" w:rsidR="003673D9" w:rsidRPr="00086416" w:rsidRDefault="003673D9" w:rsidP="00086416">
      <w:pPr>
        <w:pStyle w:val="NoSpacing"/>
      </w:pPr>
    </w:p>
    <w:p w14:paraId="70918291" w14:textId="012B88AD" w:rsidR="00037E29" w:rsidRPr="00631801" w:rsidRDefault="00037E29" w:rsidP="00F336F9">
      <w:pPr>
        <w:pStyle w:val="ListParagraph"/>
        <w:numPr>
          <w:ilvl w:val="0"/>
          <w:numId w:val="35"/>
        </w:numPr>
        <w:rPr>
          <w:rFonts w:cstheme="minorHAnsi"/>
        </w:rPr>
      </w:pPr>
      <w:r w:rsidRPr="00631801">
        <w:rPr>
          <w:rFonts w:cstheme="minorHAnsi"/>
          <w:b/>
          <w:bCs/>
        </w:rPr>
        <w:t xml:space="preserve">Baseline poll - </w:t>
      </w:r>
      <w:r w:rsidRPr="00631801">
        <w:rPr>
          <w:rFonts w:cstheme="minorHAnsi"/>
        </w:rPr>
        <w:t xml:space="preserve">Upon joining a session, participants </w:t>
      </w:r>
      <w:r w:rsidR="001D7F92">
        <w:rPr>
          <w:rFonts w:cstheme="minorHAnsi"/>
        </w:rPr>
        <w:t>we</w:t>
      </w:r>
      <w:r w:rsidRPr="00631801">
        <w:rPr>
          <w:rFonts w:cstheme="minorHAnsi"/>
        </w:rPr>
        <w:t xml:space="preserve">re asked to complete a </w:t>
      </w:r>
      <w:r w:rsidR="007F4618">
        <w:rPr>
          <w:rFonts w:cstheme="minorHAnsi"/>
        </w:rPr>
        <w:t>b</w:t>
      </w:r>
      <w:r w:rsidRPr="00631801">
        <w:rPr>
          <w:rFonts w:cstheme="minorHAnsi"/>
        </w:rPr>
        <w:t xml:space="preserve">aseline </w:t>
      </w:r>
      <w:r w:rsidR="007F4618">
        <w:rPr>
          <w:rFonts w:cstheme="minorHAnsi"/>
        </w:rPr>
        <w:t>p</w:t>
      </w:r>
      <w:r w:rsidRPr="00631801">
        <w:rPr>
          <w:rFonts w:cstheme="minorHAnsi"/>
        </w:rPr>
        <w:t xml:space="preserve">oll consisting of 3 standardised questions. There </w:t>
      </w:r>
      <w:r w:rsidR="001D7F92">
        <w:rPr>
          <w:rFonts w:cstheme="minorHAnsi"/>
        </w:rPr>
        <w:t>we</w:t>
      </w:r>
      <w:r w:rsidRPr="00631801">
        <w:rPr>
          <w:rFonts w:cstheme="minorHAnsi"/>
        </w:rPr>
        <w:t xml:space="preserve">re 2 different </w:t>
      </w:r>
      <w:r w:rsidR="001D7F92">
        <w:rPr>
          <w:rFonts w:cstheme="minorHAnsi"/>
        </w:rPr>
        <w:t>b</w:t>
      </w:r>
      <w:r w:rsidRPr="00631801">
        <w:rPr>
          <w:rFonts w:cstheme="minorHAnsi"/>
        </w:rPr>
        <w:t xml:space="preserve">aseline </w:t>
      </w:r>
      <w:r w:rsidR="001D7F92">
        <w:rPr>
          <w:rFonts w:cstheme="minorHAnsi"/>
        </w:rPr>
        <w:t>p</w:t>
      </w:r>
      <w:r w:rsidRPr="00631801">
        <w:rPr>
          <w:rFonts w:cstheme="minorHAnsi"/>
        </w:rPr>
        <w:t xml:space="preserve">olls, an ‘Initial’ poll which </w:t>
      </w:r>
      <w:r w:rsidR="001D7F92">
        <w:rPr>
          <w:rFonts w:cstheme="minorHAnsi"/>
        </w:rPr>
        <w:t>wa</w:t>
      </w:r>
      <w:r w:rsidRPr="00631801">
        <w:rPr>
          <w:rFonts w:cstheme="minorHAnsi"/>
        </w:rPr>
        <w:t>s used for standalone sessions and the first session in each training programme and a ‘</w:t>
      </w:r>
      <w:r w:rsidR="001D7F92">
        <w:rPr>
          <w:rFonts w:cstheme="minorHAnsi"/>
        </w:rPr>
        <w:t>s</w:t>
      </w:r>
      <w:r w:rsidRPr="00631801">
        <w:rPr>
          <w:rFonts w:cstheme="minorHAnsi"/>
        </w:rPr>
        <w:t xml:space="preserve">ubsequent’ </w:t>
      </w:r>
      <w:r w:rsidR="001D7F92">
        <w:rPr>
          <w:rFonts w:cstheme="minorHAnsi"/>
        </w:rPr>
        <w:t>p</w:t>
      </w:r>
      <w:r w:rsidRPr="00631801">
        <w:rPr>
          <w:rFonts w:cstheme="minorHAnsi"/>
        </w:rPr>
        <w:t xml:space="preserve">oll which </w:t>
      </w:r>
      <w:r w:rsidR="001D7F92">
        <w:rPr>
          <w:rFonts w:cstheme="minorHAnsi"/>
        </w:rPr>
        <w:t>wa</w:t>
      </w:r>
      <w:r w:rsidRPr="00631801">
        <w:rPr>
          <w:rFonts w:cstheme="minorHAnsi"/>
        </w:rPr>
        <w:t xml:space="preserve">s used for part 2 of a session in each training programme. </w:t>
      </w:r>
      <w:r w:rsidR="001D7F92">
        <w:rPr>
          <w:rFonts w:cstheme="minorHAnsi"/>
        </w:rPr>
        <w:t>Completion of the p</w:t>
      </w:r>
      <w:r w:rsidRPr="00631801">
        <w:rPr>
          <w:rFonts w:cstheme="minorHAnsi"/>
        </w:rPr>
        <w:t xml:space="preserve">oll </w:t>
      </w:r>
      <w:r w:rsidR="001D7F92">
        <w:rPr>
          <w:rFonts w:cstheme="minorHAnsi"/>
        </w:rPr>
        <w:t>wa</w:t>
      </w:r>
      <w:r w:rsidRPr="00631801">
        <w:rPr>
          <w:rFonts w:cstheme="minorHAnsi"/>
        </w:rPr>
        <w:t xml:space="preserve">s </w:t>
      </w:r>
      <w:r w:rsidR="00F336F9" w:rsidRPr="00631801">
        <w:rPr>
          <w:rFonts w:cstheme="minorHAnsi"/>
        </w:rPr>
        <w:t>optional,</w:t>
      </w:r>
      <w:r w:rsidRPr="00631801">
        <w:rPr>
          <w:rFonts w:cstheme="minorHAnsi"/>
        </w:rPr>
        <w:t xml:space="preserve"> but participants </w:t>
      </w:r>
      <w:r w:rsidR="001D7F92">
        <w:rPr>
          <w:rFonts w:cstheme="minorHAnsi"/>
        </w:rPr>
        <w:t>we</w:t>
      </w:r>
      <w:r w:rsidRPr="00631801">
        <w:rPr>
          <w:rFonts w:cstheme="minorHAnsi"/>
        </w:rPr>
        <w:t xml:space="preserve">re encouraged to complete it during the session. </w:t>
      </w:r>
    </w:p>
    <w:p w14:paraId="194AD821" w14:textId="69352AB8" w:rsidR="00037E29" w:rsidRPr="00631801" w:rsidRDefault="00037E29" w:rsidP="00F336F9">
      <w:pPr>
        <w:pStyle w:val="Default"/>
        <w:numPr>
          <w:ilvl w:val="0"/>
          <w:numId w:val="35"/>
        </w:numPr>
        <w:rPr>
          <w:rFonts w:asciiTheme="minorHAnsi" w:hAnsiTheme="minorHAnsi" w:cstheme="minorHAnsi"/>
          <w:color w:val="auto"/>
          <w:sz w:val="22"/>
          <w:szCs w:val="22"/>
        </w:rPr>
      </w:pPr>
      <w:r w:rsidRPr="00631801">
        <w:rPr>
          <w:rFonts w:asciiTheme="minorHAnsi" w:hAnsiTheme="minorHAnsi" w:cstheme="minorHAnsi"/>
          <w:b/>
          <w:bCs/>
          <w:color w:val="auto"/>
          <w:sz w:val="22"/>
          <w:szCs w:val="22"/>
        </w:rPr>
        <w:t xml:space="preserve">Sustainability </w:t>
      </w:r>
      <w:r>
        <w:rPr>
          <w:rFonts w:asciiTheme="minorHAnsi" w:hAnsiTheme="minorHAnsi" w:cstheme="minorHAnsi"/>
          <w:b/>
          <w:bCs/>
          <w:color w:val="auto"/>
          <w:sz w:val="22"/>
          <w:szCs w:val="22"/>
        </w:rPr>
        <w:t>session</w:t>
      </w:r>
      <w:r w:rsidRPr="00631801">
        <w:rPr>
          <w:rFonts w:asciiTheme="minorHAnsi" w:hAnsiTheme="minorHAnsi" w:cstheme="minorHAnsi"/>
          <w:b/>
          <w:bCs/>
          <w:color w:val="auto"/>
          <w:sz w:val="22"/>
          <w:szCs w:val="22"/>
        </w:rPr>
        <w:t xml:space="preserve"> with Local Authority –</w:t>
      </w:r>
      <w:r w:rsidRPr="00631801">
        <w:rPr>
          <w:rFonts w:asciiTheme="minorHAnsi" w:hAnsiTheme="minorHAnsi" w:cstheme="minorHAnsi"/>
          <w:color w:val="auto"/>
          <w:sz w:val="22"/>
          <w:szCs w:val="22"/>
        </w:rPr>
        <w:t xml:space="preserve"> this meeting t</w:t>
      </w:r>
      <w:r w:rsidR="001D7F92">
        <w:rPr>
          <w:rFonts w:asciiTheme="minorHAnsi" w:hAnsiTheme="minorHAnsi" w:cstheme="minorHAnsi"/>
          <w:color w:val="auto"/>
          <w:sz w:val="22"/>
          <w:szCs w:val="22"/>
        </w:rPr>
        <w:t>ook</w:t>
      </w:r>
      <w:r w:rsidRPr="00631801">
        <w:rPr>
          <w:rFonts w:asciiTheme="minorHAnsi" w:hAnsiTheme="minorHAnsi" w:cstheme="minorHAnsi"/>
          <w:color w:val="auto"/>
          <w:sz w:val="22"/>
          <w:szCs w:val="22"/>
        </w:rPr>
        <w:t xml:space="preserve"> place between WSS and </w:t>
      </w:r>
      <w:r>
        <w:rPr>
          <w:rFonts w:asciiTheme="minorHAnsi" w:hAnsiTheme="minorHAnsi" w:cstheme="minorHAnsi"/>
          <w:color w:val="auto"/>
          <w:sz w:val="22"/>
          <w:szCs w:val="22"/>
        </w:rPr>
        <w:t xml:space="preserve">the </w:t>
      </w:r>
      <w:r w:rsidRPr="00631801">
        <w:rPr>
          <w:rFonts w:asciiTheme="minorHAnsi" w:hAnsiTheme="minorHAnsi" w:cstheme="minorHAnsi"/>
          <w:color w:val="auto"/>
          <w:sz w:val="22"/>
          <w:szCs w:val="22"/>
        </w:rPr>
        <w:t>LA</w:t>
      </w:r>
      <w:r>
        <w:rPr>
          <w:rFonts w:asciiTheme="minorHAnsi" w:hAnsiTheme="minorHAnsi" w:cstheme="minorHAnsi"/>
          <w:color w:val="auto"/>
          <w:sz w:val="22"/>
          <w:szCs w:val="22"/>
        </w:rPr>
        <w:t xml:space="preserve"> at the end of the training programme. The purpose of the meeting </w:t>
      </w:r>
      <w:r w:rsidR="001D7F92">
        <w:rPr>
          <w:rFonts w:asciiTheme="minorHAnsi" w:hAnsiTheme="minorHAnsi" w:cstheme="minorHAnsi"/>
          <w:color w:val="auto"/>
          <w:sz w:val="22"/>
          <w:szCs w:val="22"/>
        </w:rPr>
        <w:t>wa</w:t>
      </w:r>
      <w:r>
        <w:rPr>
          <w:rFonts w:asciiTheme="minorHAnsi" w:hAnsiTheme="minorHAnsi" w:cstheme="minorHAnsi"/>
          <w:color w:val="auto"/>
          <w:sz w:val="22"/>
          <w:szCs w:val="22"/>
        </w:rPr>
        <w:t>s to</w:t>
      </w:r>
      <w:r w:rsidRPr="00631801">
        <w:rPr>
          <w:rFonts w:asciiTheme="minorHAnsi" w:hAnsiTheme="minorHAnsi" w:cstheme="minorHAnsi"/>
          <w:color w:val="auto"/>
          <w:sz w:val="22"/>
          <w:szCs w:val="22"/>
        </w:rPr>
        <w:t xml:space="preserve"> </w:t>
      </w:r>
      <w:r w:rsidRPr="005C16F4">
        <w:rPr>
          <w:rFonts w:asciiTheme="minorHAnsi" w:hAnsiTheme="minorHAnsi" w:cstheme="minorHAnsi"/>
          <w:sz w:val="22"/>
          <w:szCs w:val="22"/>
        </w:rPr>
        <w:t xml:space="preserve">ensure that the learning is embedded in practice </w:t>
      </w:r>
      <w:r w:rsidRPr="00631801">
        <w:rPr>
          <w:rFonts w:asciiTheme="minorHAnsi" w:hAnsiTheme="minorHAnsi" w:cstheme="minorHAnsi"/>
          <w:sz w:val="22"/>
          <w:szCs w:val="22"/>
        </w:rPr>
        <w:t xml:space="preserve">in schools </w:t>
      </w:r>
      <w:r w:rsidRPr="005C16F4">
        <w:rPr>
          <w:rFonts w:asciiTheme="minorHAnsi" w:hAnsiTheme="minorHAnsi" w:cstheme="minorHAnsi"/>
          <w:sz w:val="22"/>
          <w:szCs w:val="22"/>
        </w:rPr>
        <w:t>and makes a difference</w:t>
      </w:r>
      <w:r>
        <w:rPr>
          <w:rFonts w:asciiTheme="minorHAnsi" w:hAnsiTheme="minorHAnsi" w:cstheme="minorHAnsi"/>
          <w:sz w:val="22"/>
          <w:szCs w:val="22"/>
        </w:rPr>
        <w:t>.</w:t>
      </w:r>
      <w:r w:rsidRPr="00631801">
        <w:rPr>
          <w:rFonts w:asciiTheme="minorHAnsi" w:hAnsiTheme="minorHAnsi" w:cstheme="minorHAnsi"/>
          <w:sz w:val="22"/>
          <w:szCs w:val="22"/>
        </w:rPr>
        <w:t xml:space="preserve"> Project outcomes </w:t>
      </w:r>
      <w:r w:rsidR="001D7F92">
        <w:rPr>
          <w:rFonts w:asciiTheme="minorHAnsi" w:hAnsiTheme="minorHAnsi" w:cstheme="minorHAnsi"/>
          <w:sz w:val="22"/>
          <w:szCs w:val="22"/>
        </w:rPr>
        <w:t>we</w:t>
      </w:r>
      <w:r w:rsidRPr="00631801">
        <w:rPr>
          <w:rFonts w:asciiTheme="minorHAnsi" w:hAnsiTheme="minorHAnsi" w:cstheme="minorHAnsi"/>
          <w:sz w:val="22"/>
          <w:szCs w:val="22"/>
        </w:rPr>
        <w:t>re reviewed, and strategies put in place to achieve long term impact</w:t>
      </w:r>
      <w:r>
        <w:rPr>
          <w:rFonts w:asciiTheme="minorHAnsi" w:hAnsiTheme="minorHAnsi" w:cstheme="minorHAnsi"/>
          <w:sz w:val="22"/>
          <w:szCs w:val="22"/>
        </w:rPr>
        <w:t xml:space="preserve"> and sustainability. </w:t>
      </w:r>
    </w:p>
    <w:p w14:paraId="6752172B" w14:textId="77777777" w:rsidR="00037E29" w:rsidRPr="00631801" w:rsidRDefault="00037E29" w:rsidP="00037E29">
      <w:pPr>
        <w:pStyle w:val="Default"/>
        <w:ind w:left="770"/>
        <w:rPr>
          <w:rFonts w:asciiTheme="minorHAnsi" w:hAnsiTheme="minorHAnsi" w:cstheme="minorHAnsi"/>
          <w:color w:val="auto"/>
          <w:sz w:val="22"/>
          <w:szCs w:val="22"/>
        </w:rPr>
      </w:pPr>
    </w:p>
    <w:p w14:paraId="6C4E84E3" w14:textId="552CB496" w:rsidR="002D07BD" w:rsidRPr="001D7F92" w:rsidRDefault="00037E29" w:rsidP="00F336F9">
      <w:pPr>
        <w:pStyle w:val="ListParagraph"/>
        <w:numPr>
          <w:ilvl w:val="0"/>
          <w:numId w:val="35"/>
        </w:numPr>
        <w:rPr>
          <w:rFonts w:cstheme="minorHAnsi"/>
          <w:b/>
          <w:bCs/>
        </w:rPr>
      </w:pPr>
      <w:r w:rsidRPr="002D07BD">
        <w:rPr>
          <w:rFonts w:cstheme="minorHAnsi"/>
          <w:b/>
          <w:bCs/>
        </w:rPr>
        <w:t xml:space="preserve">Post-training survey - </w:t>
      </w:r>
      <w:r w:rsidRPr="002D07BD">
        <w:rPr>
          <w:rFonts w:cstheme="minorHAnsi"/>
        </w:rPr>
        <w:t xml:space="preserve">Attendees </w:t>
      </w:r>
      <w:r w:rsidR="0014732F">
        <w:rPr>
          <w:rFonts w:cstheme="minorHAnsi"/>
        </w:rPr>
        <w:t>we</w:t>
      </w:r>
      <w:r w:rsidRPr="002D07BD">
        <w:rPr>
          <w:rFonts w:cstheme="minorHAnsi"/>
        </w:rPr>
        <w:t xml:space="preserve">re given the opportunity to complete a feedback survey at the end of the training programme. This survey </w:t>
      </w:r>
      <w:r w:rsidR="0014732F">
        <w:rPr>
          <w:rFonts w:cstheme="minorHAnsi"/>
        </w:rPr>
        <w:t>wa</w:t>
      </w:r>
      <w:r w:rsidRPr="002D07BD">
        <w:rPr>
          <w:rFonts w:cstheme="minorHAnsi"/>
        </w:rPr>
        <w:t xml:space="preserve">s hosted on SurveyMonkey and there </w:t>
      </w:r>
      <w:r w:rsidR="0014732F">
        <w:rPr>
          <w:rFonts w:cstheme="minorHAnsi"/>
        </w:rPr>
        <w:t>we</w:t>
      </w:r>
      <w:r w:rsidRPr="002D07BD">
        <w:rPr>
          <w:rFonts w:cstheme="minorHAnsi"/>
        </w:rPr>
        <w:t xml:space="preserve">re 3 different surveys to cater to the following audiences: 1) LA, 2) School (i.e., Headteacher/Principal) and 3) All other individual participants (i.e. </w:t>
      </w:r>
      <w:r w:rsidR="001F1DEF">
        <w:rPr>
          <w:rFonts w:cstheme="minorHAnsi"/>
        </w:rPr>
        <w:t>SENCO</w:t>
      </w:r>
      <w:r w:rsidRPr="002D07BD">
        <w:rPr>
          <w:rFonts w:cstheme="minorHAnsi"/>
        </w:rPr>
        <w:t xml:space="preserve">, Governors). Participants </w:t>
      </w:r>
      <w:r w:rsidR="0014732F">
        <w:rPr>
          <w:rFonts w:cstheme="minorHAnsi"/>
        </w:rPr>
        <w:t>we</w:t>
      </w:r>
      <w:r w:rsidRPr="002D07BD">
        <w:rPr>
          <w:rFonts w:cstheme="minorHAnsi"/>
        </w:rPr>
        <w:t>re reminded to complete the survey a few days before it close</w:t>
      </w:r>
      <w:r w:rsidR="0014732F">
        <w:rPr>
          <w:rFonts w:cstheme="minorHAnsi"/>
        </w:rPr>
        <w:t>d</w:t>
      </w:r>
      <w:r w:rsidRPr="002D07BD">
        <w:rPr>
          <w:rFonts w:cstheme="minorHAnsi"/>
        </w:rPr>
        <w:t xml:space="preserve">. </w:t>
      </w:r>
    </w:p>
    <w:p w14:paraId="2C9F6CFF" w14:textId="77777777" w:rsidR="001D7F92" w:rsidRPr="001D7F92" w:rsidRDefault="001D7F92" w:rsidP="001D7F92">
      <w:pPr>
        <w:pStyle w:val="ListParagraph"/>
        <w:rPr>
          <w:rFonts w:cstheme="minorHAnsi"/>
          <w:b/>
          <w:bCs/>
        </w:rPr>
      </w:pPr>
    </w:p>
    <w:p w14:paraId="2E2A6CDF" w14:textId="77777777" w:rsidR="001D7F92" w:rsidRPr="001D7F92" w:rsidRDefault="001D7F92" w:rsidP="001D7F92">
      <w:pPr>
        <w:rPr>
          <w:rFonts w:cstheme="minorHAnsi"/>
          <w:b/>
          <w:bCs/>
        </w:rPr>
      </w:pPr>
    </w:p>
    <w:p w14:paraId="140292B8" w14:textId="7AD4D15D" w:rsidR="003673D9" w:rsidRPr="00631801" w:rsidRDefault="00260C9B" w:rsidP="00F336F9">
      <w:pPr>
        <w:pStyle w:val="ListParagraph"/>
        <w:numPr>
          <w:ilvl w:val="0"/>
          <w:numId w:val="35"/>
        </w:numPr>
        <w:rPr>
          <w:rFonts w:cstheme="minorHAnsi"/>
          <w:b/>
          <w:bCs/>
        </w:rPr>
      </w:pPr>
      <w:r>
        <w:rPr>
          <w:rFonts w:cstheme="minorHAnsi"/>
          <w:b/>
          <w:bCs/>
        </w:rPr>
        <w:lastRenderedPageBreak/>
        <w:t>Follow-up</w:t>
      </w:r>
      <w:r w:rsidR="00452BA8">
        <w:rPr>
          <w:rFonts w:cstheme="minorHAnsi"/>
          <w:b/>
          <w:bCs/>
        </w:rPr>
        <w:t xml:space="preserve"> focus groups / 1:1 interviews </w:t>
      </w:r>
      <w:r w:rsidR="00BD1533">
        <w:rPr>
          <w:rFonts w:cstheme="minorHAnsi"/>
          <w:b/>
          <w:bCs/>
        </w:rPr>
        <w:t>–</w:t>
      </w:r>
      <w:r w:rsidR="00452BA8">
        <w:rPr>
          <w:rFonts w:cstheme="minorHAnsi"/>
          <w:b/>
          <w:bCs/>
        </w:rPr>
        <w:t xml:space="preserve"> </w:t>
      </w:r>
      <w:r w:rsidR="00BD1533">
        <w:rPr>
          <w:rFonts w:cstheme="minorHAnsi"/>
        </w:rPr>
        <w:t>as part of the survey</w:t>
      </w:r>
      <w:r w:rsidR="00E9286C">
        <w:rPr>
          <w:rFonts w:cstheme="minorHAnsi"/>
        </w:rPr>
        <w:t>s</w:t>
      </w:r>
      <w:r w:rsidR="0014732F">
        <w:rPr>
          <w:rFonts w:cstheme="minorHAnsi"/>
        </w:rPr>
        <w:t>,</w:t>
      </w:r>
      <w:r w:rsidR="0078493C">
        <w:rPr>
          <w:rFonts w:cstheme="minorHAnsi"/>
        </w:rPr>
        <w:t xml:space="preserve"> </w:t>
      </w:r>
      <w:r w:rsidR="00E9286C">
        <w:rPr>
          <w:rFonts w:cstheme="minorHAnsi"/>
        </w:rPr>
        <w:t xml:space="preserve">LA </w:t>
      </w:r>
      <w:r w:rsidR="006350CD">
        <w:rPr>
          <w:rFonts w:cstheme="minorHAnsi"/>
        </w:rPr>
        <w:t>L</w:t>
      </w:r>
      <w:r w:rsidR="00E9286C">
        <w:rPr>
          <w:rFonts w:cstheme="minorHAnsi"/>
        </w:rPr>
        <w:t>eads, headteachers</w:t>
      </w:r>
      <w:r w:rsidR="006E1F2F">
        <w:rPr>
          <w:rFonts w:cstheme="minorHAnsi"/>
        </w:rPr>
        <w:t xml:space="preserve"> and other individual participants were </w:t>
      </w:r>
      <w:r w:rsidR="00953698">
        <w:rPr>
          <w:rFonts w:cstheme="minorHAnsi"/>
        </w:rPr>
        <w:t xml:space="preserve">given the opportunity to consent to </w:t>
      </w:r>
      <w:r w:rsidR="00FB23ED">
        <w:rPr>
          <w:rFonts w:cstheme="minorHAnsi"/>
        </w:rPr>
        <w:t>taking part</w:t>
      </w:r>
      <w:r w:rsidR="00C8207C">
        <w:rPr>
          <w:rFonts w:cstheme="minorHAnsi"/>
        </w:rPr>
        <w:t xml:space="preserve"> in focus groups or 1:1 interviews to </w:t>
      </w:r>
      <w:r w:rsidR="00C65DDA">
        <w:rPr>
          <w:rFonts w:cstheme="minorHAnsi"/>
        </w:rPr>
        <w:t>evaluate the project further.</w:t>
      </w:r>
      <w:r w:rsidR="00D828B3">
        <w:rPr>
          <w:rFonts w:cstheme="minorHAnsi"/>
        </w:rPr>
        <w:t xml:space="preserve">  Four focus groups </w:t>
      </w:r>
      <w:r w:rsidR="0071223A">
        <w:rPr>
          <w:rFonts w:cstheme="minorHAnsi"/>
        </w:rPr>
        <w:t xml:space="preserve">and </w:t>
      </w:r>
      <w:r w:rsidR="007F2479">
        <w:rPr>
          <w:rFonts w:cstheme="minorHAnsi"/>
        </w:rPr>
        <w:t>three interviews took place</w:t>
      </w:r>
      <w:r w:rsidR="00E97A9D">
        <w:rPr>
          <w:rFonts w:cstheme="minorHAnsi"/>
        </w:rPr>
        <w:t xml:space="preserve"> attended by head teachers, </w:t>
      </w:r>
      <w:r w:rsidR="00582AF1">
        <w:rPr>
          <w:rFonts w:cstheme="minorHAnsi"/>
        </w:rPr>
        <w:t>senior leaders</w:t>
      </w:r>
      <w:r w:rsidR="00F508B1">
        <w:rPr>
          <w:rFonts w:cstheme="minorHAnsi"/>
        </w:rPr>
        <w:t xml:space="preserve"> and</w:t>
      </w:r>
      <w:r w:rsidR="00582AF1">
        <w:rPr>
          <w:rFonts w:cstheme="minorHAnsi"/>
        </w:rPr>
        <w:t xml:space="preserve"> </w:t>
      </w:r>
      <w:r w:rsidR="001F1DEF">
        <w:rPr>
          <w:rFonts w:cstheme="minorHAnsi"/>
        </w:rPr>
        <w:t>SENCO</w:t>
      </w:r>
      <w:r w:rsidR="00582AF1">
        <w:rPr>
          <w:rFonts w:cstheme="minorHAnsi"/>
        </w:rPr>
        <w:t>s</w:t>
      </w:r>
      <w:r w:rsidR="00F508B1">
        <w:rPr>
          <w:rFonts w:cstheme="minorHAnsi"/>
        </w:rPr>
        <w:t xml:space="preserve">.  Two meetings took place with LA </w:t>
      </w:r>
      <w:r w:rsidR="00153998">
        <w:rPr>
          <w:rFonts w:cstheme="minorHAnsi"/>
        </w:rPr>
        <w:t>representatives.</w:t>
      </w:r>
    </w:p>
    <w:p w14:paraId="34BCCB7E" w14:textId="7AD6EEDC" w:rsidR="00037E29" w:rsidRPr="00631801" w:rsidRDefault="00037E29" w:rsidP="00F336F9">
      <w:pPr>
        <w:pStyle w:val="Default"/>
        <w:numPr>
          <w:ilvl w:val="0"/>
          <w:numId w:val="35"/>
        </w:numPr>
        <w:rPr>
          <w:rFonts w:asciiTheme="minorHAnsi" w:hAnsiTheme="minorHAnsi" w:cstheme="minorHAnsi"/>
          <w:color w:val="auto"/>
          <w:sz w:val="22"/>
          <w:szCs w:val="22"/>
        </w:rPr>
      </w:pPr>
      <w:r w:rsidRPr="00631801">
        <w:rPr>
          <w:rFonts w:asciiTheme="minorHAnsi" w:hAnsiTheme="minorHAnsi" w:cstheme="minorHAnsi"/>
          <w:b/>
          <w:bCs/>
          <w:color w:val="auto"/>
          <w:sz w:val="22"/>
          <w:szCs w:val="22"/>
        </w:rPr>
        <w:t>Live meeting chat -</w:t>
      </w:r>
      <w:r w:rsidRPr="00631801">
        <w:rPr>
          <w:rFonts w:asciiTheme="minorHAnsi" w:hAnsiTheme="minorHAnsi" w:cstheme="minorHAnsi"/>
          <w:color w:val="auto"/>
          <w:sz w:val="22"/>
          <w:szCs w:val="22"/>
        </w:rPr>
        <w:t xml:space="preserve"> </w:t>
      </w:r>
      <w:r w:rsidRPr="00631801">
        <w:rPr>
          <w:rFonts w:asciiTheme="minorHAnsi" w:hAnsiTheme="minorHAnsi" w:cstheme="minorHAnsi"/>
          <w:sz w:val="22"/>
          <w:szCs w:val="22"/>
        </w:rPr>
        <w:t xml:space="preserve">Attendees </w:t>
      </w:r>
      <w:r w:rsidR="007A3F9B">
        <w:rPr>
          <w:rFonts w:asciiTheme="minorHAnsi" w:hAnsiTheme="minorHAnsi" w:cstheme="minorHAnsi"/>
          <w:sz w:val="22"/>
          <w:szCs w:val="22"/>
        </w:rPr>
        <w:t>were</w:t>
      </w:r>
      <w:r w:rsidRPr="00631801">
        <w:rPr>
          <w:rFonts w:asciiTheme="minorHAnsi" w:hAnsiTheme="minorHAnsi" w:cstheme="minorHAnsi"/>
          <w:sz w:val="22"/>
          <w:szCs w:val="22"/>
        </w:rPr>
        <w:t xml:space="preserve"> encouraged to share thoughts and questions during the live session via the meeting ‘Chat’ function. Regional Leads and LA colleagues </w:t>
      </w:r>
      <w:r w:rsidR="00D449C5">
        <w:rPr>
          <w:rFonts w:asciiTheme="minorHAnsi" w:hAnsiTheme="minorHAnsi" w:cstheme="minorHAnsi"/>
          <w:sz w:val="22"/>
          <w:szCs w:val="22"/>
        </w:rPr>
        <w:t>we</w:t>
      </w:r>
      <w:r w:rsidRPr="00631801">
        <w:rPr>
          <w:rFonts w:asciiTheme="minorHAnsi" w:hAnsiTheme="minorHAnsi" w:cstheme="minorHAnsi"/>
          <w:sz w:val="22"/>
          <w:szCs w:val="22"/>
        </w:rPr>
        <w:t xml:space="preserve">re able to respond to questions/comments in real time, as well as direct message specific attendees if required. </w:t>
      </w:r>
      <w:r>
        <w:rPr>
          <w:rFonts w:asciiTheme="minorHAnsi" w:hAnsiTheme="minorHAnsi" w:cstheme="minorHAnsi"/>
          <w:sz w:val="22"/>
          <w:szCs w:val="22"/>
        </w:rPr>
        <w:t>Meeting</w:t>
      </w:r>
      <w:r w:rsidRPr="00631801">
        <w:rPr>
          <w:rFonts w:asciiTheme="minorHAnsi" w:hAnsiTheme="minorHAnsi" w:cstheme="minorHAnsi"/>
          <w:sz w:val="22"/>
          <w:szCs w:val="22"/>
        </w:rPr>
        <w:t xml:space="preserve"> </w:t>
      </w:r>
      <w:r w:rsidR="00D449C5">
        <w:rPr>
          <w:rFonts w:asciiTheme="minorHAnsi" w:hAnsiTheme="minorHAnsi" w:cstheme="minorHAnsi"/>
          <w:sz w:val="22"/>
          <w:szCs w:val="22"/>
        </w:rPr>
        <w:t>t</w:t>
      </w:r>
      <w:r w:rsidRPr="00631801">
        <w:rPr>
          <w:rFonts w:asciiTheme="minorHAnsi" w:hAnsiTheme="minorHAnsi" w:cstheme="minorHAnsi"/>
          <w:sz w:val="22"/>
          <w:szCs w:val="22"/>
        </w:rPr>
        <w:t xml:space="preserve">ranscripts </w:t>
      </w:r>
      <w:r w:rsidR="00D449C5">
        <w:rPr>
          <w:rFonts w:asciiTheme="minorHAnsi" w:hAnsiTheme="minorHAnsi" w:cstheme="minorHAnsi"/>
          <w:sz w:val="22"/>
          <w:szCs w:val="22"/>
        </w:rPr>
        <w:t>we</w:t>
      </w:r>
      <w:r w:rsidRPr="00631801">
        <w:rPr>
          <w:rFonts w:asciiTheme="minorHAnsi" w:hAnsiTheme="minorHAnsi" w:cstheme="minorHAnsi"/>
          <w:sz w:val="22"/>
          <w:szCs w:val="22"/>
        </w:rPr>
        <w:t>re provided as part of regular quarterly evidence and reporting.</w:t>
      </w:r>
    </w:p>
    <w:p w14:paraId="49D775E4" w14:textId="77777777" w:rsidR="00037E29" w:rsidRPr="00631801" w:rsidRDefault="00037E29" w:rsidP="00037E29">
      <w:pPr>
        <w:pStyle w:val="Default"/>
        <w:ind w:left="770"/>
        <w:rPr>
          <w:rFonts w:asciiTheme="minorHAnsi" w:hAnsiTheme="minorHAnsi" w:cstheme="minorHAnsi"/>
          <w:color w:val="auto"/>
          <w:sz w:val="22"/>
          <w:szCs w:val="22"/>
        </w:rPr>
      </w:pPr>
    </w:p>
    <w:p w14:paraId="69D292DA" w14:textId="71A9C9ED" w:rsidR="00037E29" w:rsidRPr="00FB0D10" w:rsidRDefault="00037E29" w:rsidP="00F336F9">
      <w:pPr>
        <w:pStyle w:val="ListParagraph"/>
        <w:numPr>
          <w:ilvl w:val="0"/>
          <w:numId w:val="35"/>
        </w:numPr>
        <w:rPr>
          <w:rFonts w:cstheme="minorHAnsi"/>
          <w:b/>
          <w:bCs/>
        </w:rPr>
      </w:pPr>
      <w:r w:rsidRPr="00631801">
        <w:rPr>
          <w:rFonts w:cstheme="minorHAnsi"/>
          <w:b/>
          <w:bCs/>
        </w:rPr>
        <w:t xml:space="preserve">Direct communications to Regional Team and Local Authority – </w:t>
      </w:r>
      <w:r w:rsidRPr="00631801">
        <w:rPr>
          <w:rFonts w:cstheme="minorHAnsi"/>
        </w:rPr>
        <w:t>Some participants in the sessions contact</w:t>
      </w:r>
      <w:r w:rsidR="00D449C5">
        <w:rPr>
          <w:rFonts w:cstheme="minorHAnsi"/>
        </w:rPr>
        <w:t>ed</w:t>
      </w:r>
      <w:r w:rsidRPr="00631801">
        <w:rPr>
          <w:rFonts w:cstheme="minorHAnsi"/>
        </w:rPr>
        <w:t xml:space="preserve"> the </w:t>
      </w:r>
      <w:r w:rsidR="002459DE">
        <w:rPr>
          <w:rFonts w:cstheme="minorHAnsi"/>
        </w:rPr>
        <w:t>R</w:t>
      </w:r>
      <w:r w:rsidRPr="00631801">
        <w:rPr>
          <w:rFonts w:cstheme="minorHAnsi"/>
        </w:rPr>
        <w:t xml:space="preserve">egional </w:t>
      </w:r>
      <w:r w:rsidR="002459DE">
        <w:rPr>
          <w:rFonts w:cstheme="minorHAnsi"/>
        </w:rPr>
        <w:t>L</w:t>
      </w:r>
      <w:r w:rsidRPr="00631801">
        <w:rPr>
          <w:rFonts w:cstheme="minorHAnsi"/>
        </w:rPr>
        <w:t>eads and</w:t>
      </w:r>
      <w:r>
        <w:rPr>
          <w:rFonts w:cstheme="minorHAnsi"/>
        </w:rPr>
        <w:t>/or</w:t>
      </w:r>
      <w:r w:rsidRPr="00631801">
        <w:rPr>
          <w:rFonts w:cstheme="minorHAnsi"/>
        </w:rPr>
        <w:t xml:space="preserve"> LA to provide feedback. Where appropriate, these communications are collated and included in regular evidence reporting. </w:t>
      </w:r>
    </w:p>
    <w:p w14:paraId="7581315B" w14:textId="73D22B57" w:rsidR="00AF21C5" w:rsidRPr="00D449C5" w:rsidRDefault="006940FD" w:rsidP="00130584">
      <w:pPr>
        <w:rPr>
          <w:rFonts w:cstheme="minorHAnsi"/>
        </w:rPr>
      </w:pPr>
      <w:r w:rsidRPr="00D449C5">
        <w:rPr>
          <w:rFonts w:cstheme="minorHAnsi"/>
        </w:rPr>
        <w:t xml:space="preserve">For the purpose of this report, </w:t>
      </w:r>
      <w:r w:rsidR="00425C9F" w:rsidRPr="00D449C5">
        <w:rPr>
          <w:rFonts w:cstheme="minorHAnsi"/>
        </w:rPr>
        <w:t xml:space="preserve">the evaluation has been carried out for the </w:t>
      </w:r>
      <w:r w:rsidR="00D449C5">
        <w:rPr>
          <w:rFonts w:cstheme="minorHAnsi"/>
        </w:rPr>
        <w:t>completed packages</w:t>
      </w:r>
      <w:r w:rsidR="00973DDC" w:rsidRPr="00D449C5">
        <w:rPr>
          <w:rFonts w:cstheme="minorHAnsi"/>
        </w:rPr>
        <w:t xml:space="preserve"> delivered during the summer and autumn terms 2021.</w:t>
      </w:r>
    </w:p>
    <w:p w14:paraId="101B6F55" w14:textId="77777777" w:rsidR="00C060EE" w:rsidRDefault="00C060EE" w:rsidP="00130584">
      <w:pPr>
        <w:rPr>
          <w:rFonts w:ascii="Arial" w:hAnsi="Arial" w:cs="Arial"/>
          <w:b/>
          <w:bCs/>
          <w:sz w:val="24"/>
          <w:szCs w:val="24"/>
        </w:rPr>
      </w:pPr>
    </w:p>
    <w:p w14:paraId="4E791302" w14:textId="20EF981A" w:rsidR="00112323" w:rsidRPr="00112323" w:rsidRDefault="00112323" w:rsidP="00914A7D">
      <w:pPr>
        <w:pStyle w:val="Heading2"/>
        <w:rPr>
          <w:color w:val="2E74B5" w:themeColor="accent5" w:themeShade="BF"/>
          <w:sz w:val="28"/>
          <w:szCs w:val="28"/>
        </w:rPr>
      </w:pPr>
      <w:bookmarkStart w:id="76" w:name="_Toc99565188"/>
      <w:r w:rsidRPr="00112323">
        <w:t>What went well</w:t>
      </w:r>
      <w:bookmarkEnd w:id="76"/>
    </w:p>
    <w:p w14:paraId="2C414C4F" w14:textId="77777777" w:rsidR="00C82314" w:rsidRDefault="00B31900" w:rsidP="00C82314">
      <w:pPr>
        <w:keepNext/>
      </w:pPr>
      <w:r>
        <w:rPr>
          <w:noProof/>
          <w:color w:val="2E74B5" w:themeColor="accent5" w:themeShade="BF"/>
          <w:sz w:val="28"/>
          <w:szCs w:val="28"/>
        </w:rPr>
        <w:drawing>
          <wp:inline distT="0" distB="0" distL="0" distR="0" wp14:anchorId="1B676842" wp14:editId="21927B19">
            <wp:extent cx="5486400" cy="3200400"/>
            <wp:effectExtent l="0" t="0" r="19050" b="0"/>
            <wp:docPr id="58" name="Diagram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6019444B" w14:textId="40EB84F1" w:rsidR="00C82314" w:rsidRDefault="00C82314" w:rsidP="00C82314">
      <w:pPr>
        <w:pStyle w:val="Caption"/>
      </w:pPr>
      <w:bookmarkStart w:id="77" w:name="_Toc98499233"/>
      <w:r>
        <w:t xml:space="preserve">Figure </w:t>
      </w:r>
      <w:r>
        <w:fldChar w:fldCharType="begin"/>
      </w:r>
      <w:r>
        <w:instrText>SEQ Figure \* ARABIC</w:instrText>
      </w:r>
      <w:r>
        <w:fldChar w:fldCharType="separate"/>
      </w:r>
      <w:r w:rsidR="00164484">
        <w:rPr>
          <w:noProof/>
        </w:rPr>
        <w:t>19</w:t>
      </w:r>
      <w:r>
        <w:fldChar w:fldCharType="end"/>
      </w:r>
      <w:r>
        <w:t>. LA support: engagement and feedback data</w:t>
      </w:r>
      <w:bookmarkEnd w:id="77"/>
    </w:p>
    <w:p w14:paraId="63CB3172" w14:textId="19B4901F" w:rsidR="00130584" w:rsidRDefault="00130584" w:rsidP="00130584">
      <w:pPr>
        <w:rPr>
          <w:rFonts w:cstheme="minorHAnsi"/>
        </w:rPr>
      </w:pPr>
      <w:r w:rsidRPr="00940AA9">
        <w:t xml:space="preserve">2,519 </w:t>
      </w:r>
      <w:r>
        <w:t xml:space="preserve">school based practitioners (including </w:t>
      </w:r>
      <w:r w:rsidR="00EF50AE">
        <w:t>g</w:t>
      </w:r>
      <w:r>
        <w:t>overnors) attended training sessions provided by WSS across the</w:t>
      </w:r>
      <w:r w:rsidRPr="00220BCD">
        <w:rPr>
          <w:color w:val="FF0000"/>
        </w:rPr>
        <w:t xml:space="preserve"> </w:t>
      </w:r>
      <w:r w:rsidRPr="00940AA9">
        <w:t>8</w:t>
      </w:r>
      <w:r>
        <w:rPr>
          <w:color w:val="FF0000"/>
        </w:rPr>
        <w:t xml:space="preserve"> </w:t>
      </w:r>
      <w:r>
        <w:t>local authorities.  Responses to the feedback survey were received from all three groups: LAs, headteachers and other individual participants (</w:t>
      </w:r>
      <w:r w:rsidR="001F1DEF">
        <w:t>SENCO</w:t>
      </w:r>
      <w:r>
        <w:t xml:space="preserve">s, teachers).  </w:t>
      </w:r>
      <w:r w:rsidRPr="00CC7158">
        <w:rPr>
          <w:rStyle w:val="cf01"/>
          <w:rFonts w:asciiTheme="minorHAnsi" w:hAnsiTheme="minorHAnsi" w:cstheme="minorHAnsi"/>
          <w:sz w:val="22"/>
          <w:szCs w:val="22"/>
        </w:rPr>
        <w:t xml:space="preserve">LA </w:t>
      </w:r>
      <w:r w:rsidR="00A43A34">
        <w:rPr>
          <w:rStyle w:val="cf01"/>
          <w:rFonts w:asciiTheme="minorHAnsi" w:hAnsiTheme="minorHAnsi" w:cstheme="minorHAnsi"/>
          <w:sz w:val="22"/>
          <w:szCs w:val="22"/>
        </w:rPr>
        <w:t>L</w:t>
      </w:r>
      <w:r w:rsidRPr="00CC7158">
        <w:rPr>
          <w:rStyle w:val="cf01"/>
          <w:rFonts w:asciiTheme="minorHAnsi" w:hAnsiTheme="minorHAnsi" w:cstheme="minorHAnsi"/>
          <w:sz w:val="22"/>
          <w:szCs w:val="22"/>
        </w:rPr>
        <w:t>eads</w:t>
      </w:r>
      <w:r w:rsidR="00450D23" w:rsidRPr="00CC7158">
        <w:rPr>
          <w:rStyle w:val="cf01"/>
          <w:rFonts w:asciiTheme="minorHAnsi" w:hAnsiTheme="minorHAnsi" w:cstheme="minorHAnsi"/>
          <w:sz w:val="22"/>
          <w:szCs w:val="22"/>
        </w:rPr>
        <w:t>, headteacher</w:t>
      </w:r>
      <w:r w:rsidR="00276DBB" w:rsidRPr="00CC7158">
        <w:rPr>
          <w:rStyle w:val="cf01"/>
          <w:rFonts w:asciiTheme="minorHAnsi" w:hAnsiTheme="minorHAnsi" w:cstheme="minorHAnsi"/>
          <w:sz w:val="22"/>
          <w:szCs w:val="22"/>
        </w:rPr>
        <w:t>s</w:t>
      </w:r>
      <w:r w:rsidR="00450D23" w:rsidRPr="00CC7158">
        <w:rPr>
          <w:rStyle w:val="cf01"/>
          <w:rFonts w:asciiTheme="minorHAnsi" w:hAnsiTheme="minorHAnsi" w:cstheme="minorHAnsi"/>
          <w:sz w:val="22"/>
          <w:szCs w:val="22"/>
        </w:rPr>
        <w:t xml:space="preserve"> and other attendees report</w:t>
      </w:r>
      <w:r w:rsidRPr="00CC7158">
        <w:rPr>
          <w:rStyle w:val="cf01"/>
          <w:rFonts w:asciiTheme="minorHAnsi" w:hAnsiTheme="minorHAnsi" w:cstheme="minorHAnsi"/>
          <w:sz w:val="22"/>
          <w:szCs w:val="22"/>
        </w:rPr>
        <w:t xml:space="preserve"> high levels of satisfaction </w:t>
      </w:r>
      <w:r w:rsidR="00450D23" w:rsidRPr="00CC7158">
        <w:rPr>
          <w:rStyle w:val="cf01"/>
          <w:rFonts w:asciiTheme="minorHAnsi" w:hAnsiTheme="minorHAnsi" w:cstheme="minorHAnsi"/>
          <w:sz w:val="22"/>
          <w:szCs w:val="22"/>
        </w:rPr>
        <w:t>and intent to implement</w:t>
      </w:r>
      <w:r w:rsidRPr="00CC7158">
        <w:rPr>
          <w:rStyle w:val="cf01"/>
          <w:rFonts w:asciiTheme="minorHAnsi" w:hAnsiTheme="minorHAnsi" w:cstheme="minorHAnsi"/>
          <w:sz w:val="22"/>
          <w:szCs w:val="22"/>
        </w:rPr>
        <w:t xml:space="preserve"> the </w:t>
      </w:r>
      <w:r w:rsidR="00450D23" w:rsidRPr="00CC7158">
        <w:rPr>
          <w:rStyle w:val="cf01"/>
          <w:rFonts w:asciiTheme="minorHAnsi" w:hAnsiTheme="minorHAnsi" w:cstheme="minorHAnsi"/>
          <w:sz w:val="22"/>
          <w:szCs w:val="22"/>
        </w:rPr>
        <w:t>learning into</w:t>
      </w:r>
      <w:r w:rsidRPr="00CC7158">
        <w:rPr>
          <w:rStyle w:val="cf01"/>
          <w:rFonts w:asciiTheme="minorHAnsi" w:hAnsiTheme="minorHAnsi" w:cstheme="minorHAnsi"/>
          <w:sz w:val="22"/>
          <w:szCs w:val="22"/>
        </w:rPr>
        <w:t xml:space="preserve"> their practice</w:t>
      </w:r>
      <w:r w:rsidRPr="00CC7158">
        <w:rPr>
          <w:rFonts w:cstheme="minorHAnsi"/>
        </w:rPr>
        <w:t>.</w:t>
      </w:r>
    </w:p>
    <w:p w14:paraId="55831B89" w14:textId="77777777" w:rsidR="00EF50AE" w:rsidRDefault="00EF50AE" w:rsidP="00130584">
      <w:pPr>
        <w:rPr>
          <w:rFonts w:cstheme="minorHAnsi"/>
        </w:rPr>
      </w:pPr>
    </w:p>
    <w:p w14:paraId="02D0D113" w14:textId="77777777" w:rsidR="00EF50AE" w:rsidRPr="00173458" w:rsidRDefault="00EF50AE" w:rsidP="00130584">
      <w:pPr>
        <w:rPr>
          <w:color w:val="2E74B5" w:themeColor="accent5" w:themeShade="BF"/>
          <w:sz w:val="28"/>
          <w:szCs w:val="28"/>
        </w:rPr>
      </w:pPr>
    </w:p>
    <w:p w14:paraId="6F049982" w14:textId="3123E5E7" w:rsidR="009D1683" w:rsidRDefault="009D1683" w:rsidP="00537CF3">
      <w:r>
        <w:rPr>
          <w:noProof/>
        </w:rPr>
        <w:lastRenderedPageBreak/>
        <mc:AlternateContent>
          <mc:Choice Requires="wps">
            <w:drawing>
              <wp:anchor distT="0" distB="0" distL="114300" distR="114300" simplePos="0" relativeHeight="251658258" behindDoc="0" locked="0" layoutInCell="1" allowOverlap="1" wp14:anchorId="71D5042F" wp14:editId="231449FF">
                <wp:simplePos x="0" y="0"/>
                <wp:positionH relativeFrom="margin">
                  <wp:posOffset>251013</wp:posOffset>
                </wp:positionH>
                <wp:positionV relativeFrom="paragraph">
                  <wp:posOffset>15987</wp:posOffset>
                </wp:positionV>
                <wp:extent cx="5029200" cy="1075765"/>
                <wp:effectExtent l="0" t="0" r="0" b="0"/>
                <wp:wrapNone/>
                <wp:docPr id="22" name="Rectangle: Rounded Corners 22"/>
                <wp:cNvGraphicFramePr/>
                <a:graphic xmlns:a="http://schemas.openxmlformats.org/drawingml/2006/main">
                  <a:graphicData uri="http://schemas.microsoft.com/office/word/2010/wordprocessingShape">
                    <wps:wsp>
                      <wps:cNvSpPr/>
                      <wps:spPr>
                        <a:xfrm>
                          <a:off x="0" y="0"/>
                          <a:ext cx="5029200" cy="1075765"/>
                        </a:xfrm>
                        <a:prstGeom prst="roundRect">
                          <a:avLst/>
                        </a:prstGeom>
                        <a:solidFill>
                          <a:srgbClr val="008080"/>
                        </a:solidFill>
                        <a:ln w="12700" cap="flat" cmpd="sng" algn="ctr">
                          <a:noFill/>
                          <a:prstDash val="solid"/>
                          <a:miter lim="800000"/>
                        </a:ln>
                        <a:effectLst/>
                      </wps:spPr>
                      <wps:txbx>
                        <w:txbxContent>
                          <w:p w14:paraId="375E746E" w14:textId="2B7B5F80" w:rsidR="008D68BA" w:rsidRPr="00472F86" w:rsidRDefault="008D68BA" w:rsidP="00472F86">
                            <w:pPr>
                              <w:jc w:val="center"/>
                              <w:rPr>
                                <w:rFonts w:ascii="Arial" w:hAnsi="Arial" w:cs="Arial"/>
                                <w:color w:val="FFFFFF" w:themeColor="background1"/>
                                <w:sz w:val="24"/>
                                <w:szCs w:val="24"/>
                              </w:rPr>
                            </w:pPr>
                            <w:r w:rsidRPr="00472F86">
                              <w:rPr>
                                <w:rFonts w:ascii="Arial" w:hAnsi="Arial" w:cs="Arial"/>
                                <w:color w:val="FFFFFF" w:themeColor="background1"/>
                                <w:sz w:val="24"/>
                                <w:szCs w:val="24"/>
                              </w:rPr>
                              <w:t xml:space="preserve">“The training was fantastic - as a head teacher gave me such insight into the role I should be playing for our SEND children and enabled me to engage at a deeper level with my </w:t>
                            </w:r>
                            <w:r w:rsidR="001F1DEF">
                              <w:rPr>
                                <w:rFonts w:ascii="Arial" w:hAnsi="Arial" w:cs="Arial"/>
                                <w:color w:val="FFFFFF" w:themeColor="background1"/>
                                <w:sz w:val="24"/>
                                <w:szCs w:val="24"/>
                              </w:rPr>
                              <w:t>SENCO</w:t>
                            </w:r>
                            <w:r w:rsidRPr="00472F86">
                              <w:rPr>
                                <w:rFonts w:ascii="Arial" w:hAnsi="Arial" w:cs="Arial"/>
                                <w:color w:val="FFFFFF" w:themeColor="background1"/>
                                <w:sz w:val="24"/>
                                <w:szCs w:val="24"/>
                              </w:rPr>
                              <w:t>.”</w:t>
                            </w:r>
                          </w:p>
                          <w:p w14:paraId="3DA57933" w14:textId="435A41D0" w:rsidR="008D68BA" w:rsidRPr="00472F86" w:rsidRDefault="008D68BA" w:rsidP="00472F86">
                            <w:pPr>
                              <w:jc w:val="center"/>
                              <w:rPr>
                                <w:color w:val="FFFFFF" w:themeColor="background1"/>
                                <w:sz w:val="28"/>
                                <w:szCs w:val="28"/>
                              </w:rPr>
                            </w:pPr>
                            <w:r w:rsidRPr="00472F86">
                              <w:rPr>
                                <w:color w:val="FFFFFF" w:themeColor="background1"/>
                              </w:rPr>
                              <w:t xml:space="preserve">Headteacher, </w:t>
                            </w:r>
                            <w:r w:rsidR="00395D09" w:rsidRPr="00472F86">
                              <w:rPr>
                                <w:color w:val="FFFFFF" w:themeColor="background1"/>
                              </w:rPr>
                              <w:t>Sefton</w:t>
                            </w:r>
                          </w:p>
                          <w:p w14:paraId="1027802F" w14:textId="77777777" w:rsidR="00E4068D" w:rsidRDefault="00E4068D" w:rsidP="00E406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D5042F" id="Rectangle: Rounded Corners 22" o:spid="_x0000_s1049" style="position:absolute;margin-left:19.75pt;margin-top:1.25pt;width:396pt;height:84.7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" fillcolor="teal" stroked="f" strokeweight="1pt">
                <v:stroke joinstyle="miter"/>
                <v:textbox>
                  <w:txbxContent>
                    <w:p w14:paraId="375E746E" w14:textId="2B7B5F80" w:rsidR="008D68BA" w:rsidRPr="00472F86" w:rsidRDefault="008D68BA" w:rsidP="00472F86">
                      <w:pPr>
                        <w:jc w:val="center"/>
                        <w:rPr>
                          <w:rFonts w:ascii="Arial" w:hAnsi="Arial" w:cs="Arial"/>
                          <w:color w:val="FFFFFF" w:themeColor="background1"/>
                          <w:sz w:val="24"/>
                          <w:szCs w:val="24"/>
                        </w:rPr>
                      </w:pPr>
                      <w:r w:rsidRPr="00472F86">
                        <w:rPr>
                          <w:rFonts w:ascii="Arial" w:hAnsi="Arial" w:cs="Arial"/>
                          <w:color w:val="FFFFFF" w:themeColor="background1"/>
                          <w:sz w:val="24"/>
                          <w:szCs w:val="24"/>
                        </w:rPr>
                        <w:t xml:space="preserve">“The training was fantastic - as a head teacher gave me such insight into the role I should be playing for our SEND children and enabled me to engage at a deeper level with my </w:t>
                      </w:r>
                      <w:r w:rsidR="001F1DEF">
                        <w:rPr>
                          <w:rFonts w:ascii="Arial" w:hAnsi="Arial" w:cs="Arial"/>
                          <w:color w:val="FFFFFF" w:themeColor="background1"/>
                          <w:sz w:val="24"/>
                          <w:szCs w:val="24"/>
                        </w:rPr>
                        <w:t>SENCO</w:t>
                      </w:r>
                      <w:r w:rsidRPr="00472F86">
                        <w:rPr>
                          <w:rFonts w:ascii="Arial" w:hAnsi="Arial" w:cs="Arial"/>
                          <w:color w:val="FFFFFF" w:themeColor="background1"/>
                          <w:sz w:val="24"/>
                          <w:szCs w:val="24"/>
                        </w:rPr>
                        <w:t>.”</w:t>
                      </w:r>
                    </w:p>
                    <w:p w14:paraId="3DA57933" w14:textId="435A41D0" w:rsidR="008D68BA" w:rsidRPr="00472F86" w:rsidRDefault="008D68BA" w:rsidP="00472F86">
                      <w:pPr>
                        <w:jc w:val="center"/>
                        <w:rPr>
                          <w:color w:val="FFFFFF" w:themeColor="background1"/>
                          <w:sz w:val="28"/>
                          <w:szCs w:val="28"/>
                        </w:rPr>
                      </w:pPr>
                      <w:r w:rsidRPr="00472F86">
                        <w:rPr>
                          <w:color w:val="FFFFFF" w:themeColor="background1"/>
                        </w:rPr>
                        <w:t xml:space="preserve">Headteacher, </w:t>
                      </w:r>
                      <w:r w:rsidR="00395D09" w:rsidRPr="00472F86">
                        <w:rPr>
                          <w:color w:val="FFFFFF" w:themeColor="background1"/>
                        </w:rPr>
                        <w:t>Sefton</w:t>
                      </w:r>
                    </w:p>
                    <w:p w14:paraId="1027802F" w14:textId="77777777" w:rsidR="00E4068D" w:rsidRDefault="00E4068D" w:rsidP="00E4068D">
                      <w:pPr>
                        <w:jc w:val="center"/>
                      </w:pPr>
                    </w:p>
                  </w:txbxContent>
                </v:textbox>
                <w10:wrap anchorx="margin"/>
              </v:roundrect>
            </w:pict>
          </mc:Fallback>
        </mc:AlternateContent>
      </w:r>
    </w:p>
    <w:p w14:paraId="7E4D02AC" w14:textId="77777777" w:rsidR="009D1683" w:rsidRDefault="009D1683" w:rsidP="00537CF3"/>
    <w:p w14:paraId="3D9745FE" w14:textId="77777777" w:rsidR="009D1683" w:rsidRDefault="009D1683" w:rsidP="00537CF3"/>
    <w:p w14:paraId="0D957525" w14:textId="77777777" w:rsidR="009D1683" w:rsidRDefault="009D1683" w:rsidP="00537CF3"/>
    <w:p w14:paraId="443B81F0" w14:textId="0E4A0D98" w:rsidR="009D1683" w:rsidRDefault="009D1683" w:rsidP="00537CF3"/>
    <w:p w14:paraId="459B9FC7" w14:textId="3B34955B" w:rsidR="001F655E" w:rsidRPr="001F655E" w:rsidRDefault="001F655E" w:rsidP="001F655E">
      <w:pPr>
        <w:rPr>
          <w:color w:val="0D0D0D" w:themeColor="text1" w:themeTint="F2"/>
        </w:rPr>
      </w:pPr>
      <w:r w:rsidRPr="001F655E">
        <w:rPr>
          <w:color w:val="0D0D0D" w:themeColor="text1" w:themeTint="F2"/>
        </w:rPr>
        <w:t xml:space="preserve">The themes of the training packages have </w:t>
      </w:r>
      <w:r>
        <w:rPr>
          <w:color w:val="0D0D0D" w:themeColor="text1" w:themeTint="F2"/>
        </w:rPr>
        <w:t xml:space="preserve">particularly </w:t>
      </w:r>
      <w:r w:rsidRPr="001F655E">
        <w:rPr>
          <w:color w:val="0D0D0D" w:themeColor="text1" w:themeTint="F2"/>
        </w:rPr>
        <w:t xml:space="preserve">supported new </w:t>
      </w:r>
      <w:r w:rsidR="001F1DEF">
        <w:rPr>
          <w:color w:val="0D0D0D" w:themeColor="text1" w:themeTint="F2"/>
        </w:rPr>
        <w:t>SENCO</w:t>
      </w:r>
      <w:r w:rsidRPr="001F655E">
        <w:rPr>
          <w:color w:val="0D0D0D" w:themeColor="text1" w:themeTint="F2"/>
        </w:rPr>
        <w:t xml:space="preserve">s to understand their roles and review current practice in their settings.  </w:t>
      </w:r>
    </w:p>
    <w:p w14:paraId="6BEFBD5B" w14:textId="509D43D1" w:rsidR="00537CF3" w:rsidRDefault="00537CF3" w:rsidP="00537CF3">
      <w:r>
        <w:t xml:space="preserve">The local authorities that received support during the autumn term 2021 had all been engaged with the WSS project during the previous contract year.  Following the positive feedback and demand from schools not involved, it was agreed with the </w:t>
      </w:r>
      <w:r w:rsidR="001F1DEF">
        <w:t>DfE</w:t>
      </w:r>
      <w:r>
        <w:t xml:space="preserve"> advisers that improvements could be embedded across the LA by an additional programme of support, building on the first, in Year 4.  Local authorities report</w:t>
      </w:r>
      <w:r w:rsidR="00150E7A">
        <w:t xml:space="preserve">ed </w:t>
      </w:r>
      <w:r>
        <w:t xml:space="preserve">that schools that had already received the training first time round were keen to be involved again to revisit the learning / send other staff.  </w:t>
      </w:r>
    </w:p>
    <w:p w14:paraId="171C4FDC" w14:textId="51375BDE" w:rsidR="0009243F" w:rsidRDefault="00AF4D4C" w:rsidP="00130584">
      <w:r>
        <w:t xml:space="preserve">The SEND in a Nutshell document </w:t>
      </w:r>
      <w:r w:rsidR="001D7A40">
        <w:t>(</w:t>
      </w:r>
      <w:r w:rsidR="001D7A40" w:rsidRPr="00440A6F">
        <w:t xml:space="preserve">See </w:t>
      </w:r>
      <w:r w:rsidR="00F336F9">
        <w:t>Appendix</w:t>
      </w:r>
      <w:r w:rsidR="001D7A40" w:rsidRPr="00275B78">
        <w:t xml:space="preserve"> </w:t>
      </w:r>
      <w:r w:rsidR="007B74DD">
        <w:t>8</w:t>
      </w:r>
      <w:r w:rsidR="001D7A40">
        <w:t>)</w:t>
      </w:r>
      <w:r>
        <w:t xml:space="preserve"> was a particularly valued resource</w:t>
      </w:r>
      <w:r w:rsidR="003D5594">
        <w:t xml:space="preserve"> as it</w:t>
      </w:r>
      <w:r w:rsidR="001D7A40">
        <w:t xml:space="preserve"> allows schools to have a </w:t>
      </w:r>
      <w:r w:rsidR="006F79FF">
        <w:t>one</w:t>
      </w:r>
      <w:r w:rsidR="007B78C9">
        <w:t>-page</w:t>
      </w:r>
      <w:r w:rsidR="001D7A40">
        <w:t xml:space="preserve"> strategic overview of SEND</w:t>
      </w:r>
      <w:r w:rsidR="007B78C9">
        <w:t>.</w:t>
      </w:r>
    </w:p>
    <w:p w14:paraId="3829ABB6" w14:textId="3A322CEE" w:rsidR="00AD22A1" w:rsidRDefault="00AD22A1" w:rsidP="00AD22A1">
      <w:r w:rsidRPr="00AD22A1">
        <w:rPr>
          <w:color w:val="0D0D0D" w:themeColor="text1" w:themeTint="F2"/>
        </w:rPr>
        <w:t>The LA strand has led to greater membership sign-up and increased attendance at WSS webinars. (</w:t>
      </w:r>
      <w:r w:rsidR="00F336F9" w:rsidRPr="00165157">
        <w:t>See</w:t>
      </w:r>
      <w:r w:rsidRPr="00165157">
        <w:t xml:space="preserve"> figures </w:t>
      </w:r>
      <w:r w:rsidR="00165157" w:rsidRPr="00165157">
        <w:t>20</w:t>
      </w:r>
      <w:r w:rsidRPr="00165157">
        <w:t xml:space="preserve"> and </w:t>
      </w:r>
      <w:r w:rsidR="00165157" w:rsidRPr="00165157">
        <w:t>21</w:t>
      </w:r>
      <w:r w:rsidRPr="00165157">
        <w:t>)</w:t>
      </w:r>
    </w:p>
    <w:p w14:paraId="6A327417" w14:textId="4047C547" w:rsidR="00165157" w:rsidRDefault="009A24F9" w:rsidP="00AD22A1">
      <w:r>
        <w:rPr>
          <w:noProof/>
        </w:rPr>
        <mc:AlternateContent>
          <mc:Choice Requires="wps">
            <w:drawing>
              <wp:anchor distT="0" distB="0" distL="114300" distR="114300" simplePos="0" relativeHeight="251658296" behindDoc="0" locked="0" layoutInCell="1" allowOverlap="1" wp14:anchorId="1C67FEC0" wp14:editId="073914BB">
                <wp:simplePos x="0" y="0"/>
                <wp:positionH relativeFrom="column">
                  <wp:posOffset>3148330</wp:posOffset>
                </wp:positionH>
                <wp:positionV relativeFrom="paragraph">
                  <wp:posOffset>2841625</wp:posOffset>
                </wp:positionV>
                <wp:extent cx="3171825" cy="63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3171825" cy="635"/>
                        </a:xfrm>
                        <a:prstGeom prst="rect">
                          <a:avLst/>
                        </a:prstGeom>
                        <a:solidFill>
                          <a:prstClr val="white"/>
                        </a:solidFill>
                        <a:ln>
                          <a:noFill/>
                        </a:ln>
                      </wps:spPr>
                      <wps:txbx>
                        <w:txbxContent>
                          <w:p w14:paraId="65C01D5B" w14:textId="1F0586DE" w:rsidR="009A24F9" w:rsidRPr="00D608F8" w:rsidRDefault="009A24F9" w:rsidP="009A24F9">
                            <w:pPr>
                              <w:pStyle w:val="Caption"/>
                              <w:rPr>
                                <w:noProof/>
                              </w:rPr>
                            </w:pPr>
                            <w:bookmarkStart w:id="78" w:name="_Toc98499234"/>
                            <w:r>
                              <w:t xml:space="preserve">Figure </w:t>
                            </w:r>
                            <w:r>
                              <w:fldChar w:fldCharType="begin"/>
                            </w:r>
                            <w:r>
                              <w:instrText>SEQ Figure \* ARABIC</w:instrText>
                            </w:r>
                            <w:r>
                              <w:fldChar w:fldCharType="separate"/>
                            </w:r>
                            <w:r w:rsidR="00164484">
                              <w:rPr>
                                <w:noProof/>
                              </w:rPr>
                              <w:t>20</w:t>
                            </w:r>
                            <w:r>
                              <w:fldChar w:fldCharType="end"/>
                            </w:r>
                            <w:r>
                              <w:t>. Average WSS membership is higher in LAs involved in strand 2a</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67FEC0" id="Text Box 94" o:spid="_x0000_s1050" type="#_x0000_t202" style="position:absolute;margin-left:247.9pt;margin-top:223.75pt;width:249.75pt;height:.05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" stroked="f">
                <v:textbox style="mso-fit-shape-to-text:t" inset="0,0,0,0">
                  <w:txbxContent>
                    <w:p w14:paraId="65C01D5B" w14:textId="1F0586DE" w:rsidR="009A24F9" w:rsidRPr="00D608F8" w:rsidRDefault="009A24F9" w:rsidP="009A24F9">
                      <w:pPr>
                        <w:pStyle w:val="Caption"/>
                        <w:rPr>
                          <w:noProof/>
                        </w:rPr>
                      </w:pPr>
                      <w:bookmarkStart w:id="79" w:name="_Toc98499234"/>
                      <w:r>
                        <w:t xml:space="preserve">Figure </w:t>
                      </w:r>
                      <w:r>
                        <w:fldChar w:fldCharType="begin"/>
                      </w:r>
                      <w:r>
                        <w:instrText>SEQ Figure \* ARABIC</w:instrText>
                      </w:r>
                      <w:r>
                        <w:fldChar w:fldCharType="separate"/>
                      </w:r>
                      <w:r w:rsidR="00164484">
                        <w:rPr>
                          <w:noProof/>
                        </w:rPr>
                        <w:t>20</w:t>
                      </w:r>
                      <w:r>
                        <w:fldChar w:fldCharType="end"/>
                      </w:r>
                      <w:r>
                        <w:t>. Average WSS membership is higher in LAs involved in strand 2a</w:t>
                      </w:r>
                      <w:bookmarkEnd w:id="79"/>
                    </w:p>
                  </w:txbxContent>
                </v:textbox>
              </v:shape>
            </w:pict>
          </mc:Fallback>
        </mc:AlternateContent>
      </w:r>
      <w:r w:rsidR="00165157">
        <w:rPr>
          <w:noProof/>
        </w:rPr>
        <w:drawing>
          <wp:anchor distT="0" distB="0" distL="114300" distR="114300" simplePos="0" relativeHeight="251658294" behindDoc="0" locked="0" layoutInCell="1" allowOverlap="1" wp14:anchorId="42488586" wp14:editId="376DE431">
            <wp:simplePos x="0" y="0"/>
            <wp:positionH relativeFrom="column">
              <wp:posOffset>3148330</wp:posOffset>
            </wp:positionH>
            <wp:positionV relativeFrom="paragraph">
              <wp:posOffset>16510</wp:posOffset>
            </wp:positionV>
            <wp:extent cx="3171825" cy="2767965"/>
            <wp:effectExtent l="0" t="0" r="9525" b="13335"/>
            <wp:wrapNone/>
            <wp:docPr id="56" name="Chart 56">
              <a:extLst xmlns:a="http://schemas.openxmlformats.org/drawingml/2006/main">
                <a:ext uri="{FF2B5EF4-FFF2-40B4-BE49-F238E27FC236}">
                  <a16:creationId xmlns:a16="http://schemas.microsoft.com/office/drawing/2014/main" id="{42878A2E-E1CB-4135-A38C-75801D087F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r>
        <w:rPr>
          <w:noProof/>
        </w:rPr>
        <mc:AlternateContent>
          <mc:Choice Requires="wps">
            <w:drawing>
              <wp:anchor distT="0" distB="0" distL="114300" distR="114300" simplePos="0" relativeHeight="251658295" behindDoc="0" locked="0" layoutInCell="1" allowOverlap="1" wp14:anchorId="02AB8957" wp14:editId="574ADCF8">
                <wp:simplePos x="0" y="0"/>
                <wp:positionH relativeFrom="column">
                  <wp:posOffset>-106680</wp:posOffset>
                </wp:positionH>
                <wp:positionV relativeFrom="paragraph">
                  <wp:posOffset>2849245</wp:posOffset>
                </wp:positionV>
                <wp:extent cx="3143250" cy="63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3143250" cy="635"/>
                        </a:xfrm>
                        <a:prstGeom prst="rect">
                          <a:avLst/>
                        </a:prstGeom>
                        <a:solidFill>
                          <a:prstClr val="white"/>
                        </a:solidFill>
                        <a:ln>
                          <a:noFill/>
                        </a:ln>
                      </wps:spPr>
                      <wps:txbx>
                        <w:txbxContent>
                          <w:p w14:paraId="3A544D0A" w14:textId="1E6651C9" w:rsidR="009A24F9" w:rsidRPr="00761598" w:rsidRDefault="009A24F9" w:rsidP="009A24F9">
                            <w:pPr>
                              <w:pStyle w:val="Caption"/>
                              <w:rPr>
                                <w:noProof/>
                              </w:rPr>
                            </w:pPr>
                            <w:bookmarkStart w:id="80" w:name="_Toc98499235"/>
                            <w:r>
                              <w:t xml:space="preserve">Figure </w:t>
                            </w:r>
                            <w:r>
                              <w:fldChar w:fldCharType="begin"/>
                            </w:r>
                            <w:r>
                              <w:instrText>SEQ Figure \* ARABIC</w:instrText>
                            </w:r>
                            <w:r>
                              <w:fldChar w:fldCharType="separate"/>
                            </w:r>
                            <w:r w:rsidR="00164484">
                              <w:rPr>
                                <w:noProof/>
                              </w:rPr>
                              <w:t>21</w:t>
                            </w:r>
                            <w:r>
                              <w:fldChar w:fldCharType="end"/>
                            </w:r>
                            <w:r>
                              <w:t>. Webinar attendance figures are higher in LAs involved in strand 2a</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AB8957" id="Text Box 93" o:spid="_x0000_s1051" type="#_x0000_t202" style="position:absolute;margin-left:-8.4pt;margin-top:224.35pt;width:247.5pt;height:.05pt;z-index:2516582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" stroked="f">
                <v:textbox style="mso-fit-shape-to-text:t" inset="0,0,0,0">
                  <w:txbxContent>
                    <w:p w14:paraId="3A544D0A" w14:textId="1E6651C9" w:rsidR="009A24F9" w:rsidRPr="00761598" w:rsidRDefault="009A24F9" w:rsidP="009A24F9">
                      <w:pPr>
                        <w:pStyle w:val="Caption"/>
                        <w:rPr>
                          <w:noProof/>
                        </w:rPr>
                      </w:pPr>
                      <w:bookmarkStart w:id="81" w:name="_Toc98499235"/>
                      <w:r>
                        <w:t xml:space="preserve">Figure </w:t>
                      </w:r>
                      <w:r>
                        <w:fldChar w:fldCharType="begin"/>
                      </w:r>
                      <w:r>
                        <w:instrText>SEQ Figure \* ARABIC</w:instrText>
                      </w:r>
                      <w:r>
                        <w:fldChar w:fldCharType="separate"/>
                      </w:r>
                      <w:r w:rsidR="00164484">
                        <w:rPr>
                          <w:noProof/>
                        </w:rPr>
                        <w:t>21</w:t>
                      </w:r>
                      <w:r>
                        <w:fldChar w:fldCharType="end"/>
                      </w:r>
                      <w:r>
                        <w:t>. Webinar attendance figures are higher in LAs involved in strand 2a</w:t>
                      </w:r>
                      <w:bookmarkEnd w:id="81"/>
                    </w:p>
                  </w:txbxContent>
                </v:textbox>
              </v:shape>
            </w:pict>
          </mc:Fallback>
        </mc:AlternateContent>
      </w:r>
      <w:r w:rsidR="00165157">
        <w:rPr>
          <w:noProof/>
        </w:rPr>
        <w:drawing>
          <wp:anchor distT="0" distB="0" distL="114300" distR="114300" simplePos="0" relativeHeight="251658262" behindDoc="0" locked="0" layoutInCell="1" allowOverlap="1" wp14:anchorId="65FECA93" wp14:editId="11C09095">
            <wp:simplePos x="0" y="0"/>
            <wp:positionH relativeFrom="column">
              <wp:posOffset>-107104</wp:posOffset>
            </wp:positionH>
            <wp:positionV relativeFrom="paragraph">
              <wp:posOffset>33867</wp:posOffset>
            </wp:positionV>
            <wp:extent cx="3143250" cy="2758440"/>
            <wp:effectExtent l="0" t="0" r="0" b="3810"/>
            <wp:wrapNone/>
            <wp:docPr id="55" name="Chart 55">
              <a:extLst xmlns:a="http://schemas.openxmlformats.org/drawingml/2006/main">
                <a:ext uri="{FF2B5EF4-FFF2-40B4-BE49-F238E27FC236}">
                  <a16:creationId xmlns:a16="http://schemas.microsoft.com/office/drawing/2014/main" id="{EFA5D59B-6D9F-4C2F-8268-1085107733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anchor>
        </w:drawing>
      </w:r>
    </w:p>
    <w:p w14:paraId="37CFDDA1" w14:textId="299BBB12" w:rsidR="00165157" w:rsidRDefault="00165157" w:rsidP="00AD22A1"/>
    <w:p w14:paraId="1DA33A7A" w14:textId="2566C93C" w:rsidR="00165157" w:rsidRDefault="00165157" w:rsidP="00AD22A1"/>
    <w:p w14:paraId="1F6ABC03" w14:textId="751CEFA0" w:rsidR="00165157" w:rsidRDefault="00165157" w:rsidP="00AD22A1"/>
    <w:p w14:paraId="74679047" w14:textId="20E09961" w:rsidR="00165157" w:rsidRDefault="00165157" w:rsidP="00AD22A1"/>
    <w:p w14:paraId="40A6A348" w14:textId="68079BB7" w:rsidR="00165157" w:rsidRDefault="00165157" w:rsidP="00AD22A1"/>
    <w:p w14:paraId="5B255A70" w14:textId="3A8CAB07" w:rsidR="00165157" w:rsidRDefault="00165157" w:rsidP="00AD22A1"/>
    <w:p w14:paraId="25436A61" w14:textId="02058F49" w:rsidR="00165157" w:rsidRDefault="00165157" w:rsidP="00AD22A1"/>
    <w:p w14:paraId="204FB42D" w14:textId="11F5DBB1" w:rsidR="00165157" w:rsidRDefault="00165157" w:rsidP="00AD22A1"/>
    <w:p w14:paraId="57412866" w14:textId="22EBB9B2" w:rsidR="00165157" w:rsidRDefault="00165157" w:rsidP="00AD22A1">
      <w:pPr>
        <w:rPr>
          <w:color w:val="FF0000"/>
        </w:rPr>
      </w:pPr>
    </w:p>
    <w:p w14:paraId="3C6978B4" w14:textId="30373300" w:rsidR="00AD22A1" w:rsidRDefault="00AD22A1" w:rsidP="00AD22A1">
      <w:pPr>
        <w:rPr>
          <w:color w:val="FF0000"/>
        </w:rPr>
      </w:pPr>
    </w:p>
    <w:p w14:paraId="5C1FE878" w14:textId="6A4E1DE7" w:rsidR="00AD22A1" w:rsidRPr="00C96A53" w:rsidRDefault="00AD22A1" w:rsidP="00C96A53">
      <w:pPr>
        <w:keepNext/>
      </w:pPr>
    </w:p>
    <w:p w14:paraId="78B89E51" w14:textId="4767149A" w:rsidR="00B94CAD" w:rsidRDefault="0009243F" w:rsidP="00914A7D">
      <w:pPr>
        <w:pStyle w:val="Heading2"/>
      </w:pPr>
      <w:bookmarkStart w:id="82" w:name="_Toc99565189"/>
      <w:r>
        <w:t>Outcomes</w:t>
      </w:r>
      <w:bookmarkEnd w:id="82"/>
    </w:p>
    <w:p w14:paraId="3CFFE544" w14:textId="77777777" w:rsidR="006E683C" w:rsidRPr="006E683C" w:rsidRDefault="006E683C" w:rsidP="006E683C"/>
    <w:p w14:paraId="5776124A" w14:textId="58DCD09E" w:rsidR="00EF4DD8" w:rsidRDefault="001C5168" w:rsidP="00130584">
      <w:r>
        <w:t xml:space="preserve">Evidence from the focus groups confirmed changes are happening in schools.  Participants reported on changes to their own practice, the practice of others and to the leadership of SEND.  </w:t>
      </w:r>
      <w:r w:rsidR="00130584">
        <w:t>Feedback from both the survey and focus groups identified that having th</w:t>
      </w:r>
      <w:r w:rsidR="001B1BDE">
        <w:t xml:space="preserve">e </w:t>
      </w:r>
      <w:r w:rsidR="006E683C">
        <w:t>‘</w:t>
      </w:r>
      <w:r w:rsidR="001B1BDE">
        <w:t>SEND in a Nutshell</w:t>
      </w:r>
      <w:r w:rsidR="006E683C">
        <w:t>’</w:t>
      </w:r>
      <w:r w:rsidR="00130584">
        <w:t xml:space="preserve"> resource has </w:t>
      </w:r>
      <w:r w:rsidR="00130584">
        <w:lastRenderedPageBreak/>
        <w:t xml:space="preserve">prompted headteachers and </w:t>
      </w:r>
      <w:r w:rsidR="001F1DEF">
        <w:t>SENCO</w:t>
      </w:r>
      <w:r w:rsidR="00130584">
        <w:t xml:space="preserve">s to interrogate their school’s identification data in more detail than previously.  This has led to the following </w:t>
      </w:r>
      <w:r w:rsidR="00CC0A00">
        <w:t>outcomes</w:t>
      </w:r>
      <w:r w:rsidR="00130584">
        <w:t>:</w:t>
      </w:r>
    </w:p>
    <w:p w14:paraId="688CD14F" w14:textId="5FAD4150" w:rsidR="00130584" w:rsidRDefault="00130584" w:rsidP="00F336F9">
      <w:pPr>
        <w:pStyle w:val="ListParagraph"/>
        <w:numPr>
          <w:ilvl w:val="0"/>
          <w:numId w:val="12"/>
        </w:numPr>
      </w:pPr>
      <w:r>
        <w:t xml:space="preserve">More strategic meetings between </w:t>
      </w:r>
      <w:r w:rsidR="001F1DEF">
        <w:t>SENCO</w:t>
      </w:r>
      <w:r>
        <w:t>s, senior leadership teams, Governors</w:t>
      </w:r>
      <w:r w:rsidR="00E93FC6">
        <w:t xml:space="preserve"> / Trustees</w:t>
      </w:r>
      <w:r>
        <w:t>, external agencies.  Schools report that sharing this data with a range of stakeholders is prompting reflective discussions and deeper consideration for their provision for children and young people with SEND.</w:t>
      </w:r>
    </w:p>
    <w:p w14:paraId="2BF2786A" w14:textId="2804672F" w:rsidR="005D3533" w:rsidRDefault="005D3533" w:rsidP="005D3533"/>
    <w:p w14:paraId="27359E6A" w14:textId="2981AA95" w:rsidR="005D3533" w:rsidRDefault="005D3533" w:rsidP="005D3533"/>
    <w:p w14:paraId="788509C3" w14:textId="4F468FD8" w:rsidR="005D3533" w:rsidRDefault="00881BDD" w:rsidP="005D3533">
      <w:r>
        <w:rPr>
          <w:noProof/>
        </w:rPr>
        <mc:AlternateContent>
          <mc:Choice Requires="wps">
            <w:drawing>
              <wp:anchor distT="0" distB="0" distL="114300" distR="114300" simplePos="0" relativeHeight="251658256" behindDoc="0" locked="0" layoutInCell="1" allowOverlap="1" wp14:anchorId="3BB604FB" wp14:editId="0747F607">
                <wp:simplePos x="0" y="0"/>
                <wp:positionH relativeFrom="column">
                  <wp:posOffset>3834130</wp:posOffset>
                </wp:positionH>
                <wp:positionV relativeFrom="paragraph">
                  <wp:posOffset>-402943</wp:posOffset>
                </wp:positionV>
                <wp:extent cx="2143648" cy="1524000"/>
                <wp:effectExtent l="0" t="0" r="9525" b="0"/>
                <wp:wrapNone/>
                <wp:docPr id="54" name="Rectangle: Rounded Corners 54"/>
                <wp:cNvGraphicFramePr/>
                <a:graphic xmlns:a="http://schemas.openxmlformats.org/drawingml/2006/main">
                  <a:graphicData uri="http://schemas.microsoft.com/office/word/2010/wordprocessingShape">
                    <wps:wsp>
                      <wps:cNvSpPr/>
                      <wps:spPr>
                        <a:xfrm>
                          <a:off x="0" y="0"/>
                          <a:ext cx="2143648" cy="1524000"/>
                        </a:xfrm>
                        <a:prstGeom prst="roundRect">
                          <a:avLst/>
                        </a:prstGeom>
                        <a:solidFill>
                          <a:srgbClr val="008080"/>
                        </a:solidFill>
                        <a:ln w="12700" cap="flat" cmpd="sng" algn="ctr">
                          <a:noFill/>
                          <a:prstDash val="solid"/>
                          <a:miter lim="800000"/>
                        </a:ln>
                        <a:effectLst/>
                      </wps:spPr>
                      <wps:txbx>
                        <w:txbxContent>
                          <w:p w14:paraId="566D38B4" w14:textId="77777777" w:rsidR="0051485A" w:rsidRPr="00883712" w:rsidRDefault="002F5CC5" w:rsidP="002F5CC5">
                            <w:pPr>
                              <w:jc w:val="center"/>
                              <w:rPr>
                                <w:rFonts w:ascii="Arial" w:hAnsi="Arial" w:cs="Arial"/>
                                <w:color w:val="FFFFFF" w:themeColor="background1"/>
                                <w:sz w:val="24"/>
                                <w:szCs w:val="24"/>
                              </w:rPr>
                            </w:pPr>
                            <w:r w:rsidRPr="00883712">
                              <w:rPr>
                                <w:rFonts w:ascii="Arial" w:hAnsi="Arial" w:cs="Arial"/>
                                <w:color w:val="FFFFFF" w:themeColor="background1"/>
                                <w:sz w:val="24"/>
                                <w:szCs w:val="24"/>
                              </w:rPr>
                              <w:t>“</w:t>
                            </w:r>
                            <w:r w:rsidR="0051485A" w:rsidRPr="00883712">
                              <w:rPr>
                                <w:rFonts w:ascii="Arial" w:hAnsi="Arial" w:cs="Arial"/>
                                <w:color w:val="FFFFFF" w:themeColor="background1"/>
                                <w:sz w:val="24"/>
                                <w:szCs w:val="24"/>
                              </w:rPr>
                              <w:t>By learning how to analyse our identification data, we have changed our practice in how we identify children.</w:t>
                            </w:r>
                            <w:r w:rsidRPr="00883712">
                              <w:rPr>
                                <w:rFonts w:ascii="Arial" w:hAnsi="Arial" w:cs="Arial"/>
                                <w:color w:val="FFFFFF" w:themeColor="background1"/>
                                <w:sz w:val="24"/>
                                <w:szCs w:val="24"/>
                              </w:rPr>
                              <w:t>”</w:t>
                            </w:r>
                          </w:p>
                          <w:p w14:paraId="372542FC" w14:textId="77777777" w:rsidR="0051485A" w:rsidRPr="00883712" w:rsidRDefault="0051485A" w:rsidP="002F5CC5">
                            <w:pPr>
                              <w:jc w:val="center"/>
                              <w:rPr>
                                <w:rFonts w:ascii="Arial" w:hAnsi="Arial" w:cs="Arial"/>
                                <w:color w:val="FFFFFF" w:themeColor="background1"/>
                                <w:sz w:val="20"/>
                                <w:szCs w:val="20"/>
                              </w:rPr>
                            </w:pPr>
                            <w:r w:rsidRPr="00883712">
                              <w:rPr>
                                <w:rFonts w:ascii="Arial" w:hAnsi="Arial" w:cs="Arial"/>
                                <w:color w:val="FFFFFF" w:themeColor="background1"/>
                                <w:sz w:val="20"/>
                                <w:szCs w:val="20"/>
                              </w:rPr>
                              <w:t>Headteacher, Medway</w:t>
                            </w:r>
                          </w:p>
                          <w:p w14:paraId="2B877F1C" w14:textId="77777777" w:rsidR="0051485A" w:rsidRDefault="0051485A" w:rsidP="0051485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B604FB" id="Rectangle: Rounded Corners 54" o:spid="_x0000_s1052" style="position:absolute;margin-left:301.9pt;margin-top:-31.75pt;width:168.8pt;height:120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" fillcolor="teal" stroked="f" strokeweight="1pt">
                <v:stroke joinstyle="miter"/>
                <v:textbox>
                  <w:txbxContent>
                    <w:p w14:paraId="566D38B4" w14:textId="77777777" w:rsidR="0051485A" w:rsidRPr="00883712" w:rsidRDefault="002F5CC5" w:rsidP="002F5CC5">
                      <w:pPr>
                        <w:jc w:val="center"/>
                        <w:rPr>
                          <w:rFonts w:ascii="Arial" w:hAnsi="Arial" w:cs="Arial"/>
                          <w:color w:val="FFFFFF" w:themeColor="background1"/>
                          <w:sz w:val="24"/>
                          <w:szCs w:val="24"/>
                        </w:rPr>
                      </w:pPr>
                      <w:r w:rsidRPr="00883712">
                        <w:rPr>
                          <w:rFonts w:ascii="Arial" w:hAnsi="Arial" w:cs="Arial"/>
                          <w:color w:val="FFFFFF" w:themeColor="background1"/>
                          <w:sz w:val="24"/>
                          <w:szCs w:val="24"/>
                        </w:rPr>
                        <w:t>“</w:t>
                      </w:r>
                      <w:r w:rsidR="0051485A" w:rsidRPr="00883712">
                        <w:rPr>
                          <w:rFonts w:ascii="Arial" w:hAnsi="Arial" w:cs="Arial"/>
                          <w:color w:val="FFFFFF" w:themeColor="background1"/>
                          <w:sz w:val="24"/>
                          <w:szCs w:val="24"/>
                        </w:rPr>
                        <w:t>By learning how to analyse our identification data, we have changed our practice in how we identify children.</w:t>
                      </w:r>
                      <w:r w:rsidRPr="00883712">
                        <w:rPr>
                          <w:rFonts w:ascii="Arial" w:hAnsi="Arial" w:cs="Arial"/>
                          <w:color w:val="FFFFFF" w:themeColor="background1"/>
                          <w:sz w:val="24"/>
                          <w:szCs w:val="24"/>
                        </w:rPr>
                        <w:t>”</w:t>
                      </w:r>
                    </w:p>
                    <w:p w14:paraId="372542FC" w14:textId="77777777" w:rsidR="0051485A" w:rsidRPr="00883712" w:rsidRDefault="0051485A" w:rsidP="002F5CC5">
                      <w:pPr>
                        <w:jc w:val="center"/>
                        <w:rPr>
                          <w:rFonts w:ascii="Arial" w:hAnsi="Arial" w:cs="Arial"/>
                          <w:color w:val="FFFFFF" w:themeColor="background1"/>
                          <w:sz w:val="20"/>
                          <w:szCs w:val="20"/>
                        </w:rPr>
                      </w:pPr>
                      <w:r w:rsidRPr="00883712">
                        <w:rPr>
                          <w:rFonts w:ascii="Arial" w:hAnsi="Arial" w:cs="Arial"/>
                          <w:color w:val="FFFFFF" w:themeColor="background1"/>
                          <w:sz w:val="20"/>
                          <w:szCs w:val="20"/>
                        </w:rPr>
                        <w:t>Headteacher, Medway</w:t>
                      </w:r>
                    </w:p>
                    <w:p w14:paraId="2B877F1C" w14:textId="77777777" w:rsidR="0051485A" w:rsidRDefault="0051485A" w:rsidP="0051485A">
                      <w:pPr>
                        <w:jc w:val="center"/>
                      </w:pPr>
                    </w:p>
                  </w:txbxContent>
                </v:textbox>
              </v:roundrect>
            </w:pict>
          </mc:Fallback>
        </mc:AlternateContent>
      </w:r>
      <w:r>
        <w:rPr>
          <w:noProof/>
        </w:rPr>
        <mc:AlternateContent>
          <mc:Choice Requires="wps">
            <w:drawing>
              <wp:anchor distT="0" distB="0" distL="114300" distR="114300" simplePos="0" relativeHeight="251658247" behindDoc="0" locked="0" layoutInCell="1" allowOverlap="1" wp14:anchorId="1E41B1C8" wp14:editId="743EAE1B">
                <wp:simplePos x="0" y="0"/>
                <wp:positionH relativeFrom="margin">
                  <wp:posOffset>52070</wp:posOffset>
                </wp:positionH>
                <wp:positionV relativeFrom="paragraph">
                  <wp:posOffset>-358493</wp:posOffset>
                </wp:positionV>
                <wp:extent cx="3567952" cy="1524000"/>
                <wp:effectExtent l="0" t="0" r="0" b="0"/>
                <wp:wrapNone/>
                <wp:docPr id="53" name="Speech Bubble: Oval 12"/>
                <wp:cNvGraphicFramePr/>
                <a:graphic xmlns:a="http://schemas.openxmlformats.org/drawingml/2006/main">
                  <a:graphicData uri="http://schemas.microsoft.com/office/word/2010/wordprocessingShape">
                    <wps:wsp>
                      <wps:cNvSpPr/>
                      <wps:spPr>
                        <a:xfrm>
                          <a:off x="0" y="0"/>
                          <a:ext cx="3567952" cy="1524000"/>
                        </a:xfrm>
                        <a:prstGeom prst="roundRect">
                          <a:avLst/>
                        </a:prstGeom>
                        <a:solidFill>
                          <a:srgbClr val="008080"/>
                        </a:solidFill>
                        <a:ln w="12700" cap="flat" cmpd="sng" algn="ctr">
                          <a:noFill/>
                          <a:prstDash val="solid"/>
                          <a:miter lim="800000"/>
                        </a:ln>
                        <a:effectLst/>
                      </wps:spPr>
                      <wps:txbx>
                        <w:txbxContent>
                          <w:p w14:paraId="08242C8B" w14:textId="77777777" w:rsidR="004C23EC" w:rsidRPr="00883712" w:rsidRDefault="004C23EC" w:rsidP="004C23EC">
                            <w:pPr>
                              <w:spacing w:line="256" w:lineRule="auto"/>
                              <w:jc w:val="center"/>
                              <w:rPr>
                                <w:rFonts w:ascii="Arial" w:eastAsia="Calibri" w:hAnsi="Arial" w:cs="Arial"/>
                                <w:color w:val="FFFFFF" w:themeColor="background1"/>
                                <w:kern w:val="24"/>
                                <w:sz w:val="20"/>
                                <w:szCs w:val="20"/>
                              </w:rPr>
                            </w:pPr>
                            <w:r w:rsidRPr="00883712">
                              <w:rPr>
                                <w:rFonts w:ascii="Arial" w:eastAsia="Calibri" w:hAnsi="Arial" w:cs="Arial"/>
                                <w:color w:val="FFFFFF" w:themeColor="background1"/>
                                <w:kern w:val="24"/>
                                <w:sz w:val="24"/>
                                <w:szCs w:val="24"/>
                              </w:rPr>
                              <w:t>“</w:t>
                            </w:r>
                            <w:r w:rsidR="00130584" w:rsidRPr="00883712">
                              <w:rPr>
                                <w:rFonts w:ascii="Arial" w:eastAsia="Calibri" w:hAnsi="Arial" w:cs="Arial"/>
                                <w:color w:val="FFFFFF" w:themeColor="background1"/>
                                <w:kern w:val="24"/>
                                <w:sz w:val="24"/>
                                <w:szCs w:val="24"/>
                              </w:rPr>
                              <w:t>We have been provided with a brilliant tool (Nutshell) to be assisted with knowing our demographics and further analysing our data…I am preparing the governors' report and I am so excited to include this document too.</w:t>
                            </w:r>
                            <w:r w:rsidR="00130584" w:rsidRPr="00883712">
                              <w:rPr>
                                <w:rFonts w:ascii="Arial" w:eastAsia="Calibri" w:hAnsi="Arial" w:cs="Arial"/>
                                <w:color w:val="FFFFFF" w:themeColor="background1"/>
                                <w:kern w:val="24"/>
                                <w:sz w:val="20"/>
                                <w:szCs w:val="20"/>
                              </w:rPr>
                              <w:t xml:space="preserve"> </w:t>
                            </w:r>
                            <w:r w:rsidRPr="00883712">
                              <w:rPr>
                                <w:rFonts w:ascii="Arial" w:eastAsia="Calibri" w:hAnsi="Arial" w:cs="Arial"/>
                                <w:color w:val="FFFFFF" w:themeColor="background1"/>
                                <w:kern w:val="24"/>
                                <w:sz w:val="20"/>
                                <w:szCs w:val="20"/>
                              </w:rPr>
                              <w:t>“</w:t>
                            </w:r>
                          </w:p>
                          <w:p w14:paraId="6ECD7C07" w14:textId="38B2E9E1" w:rsidR="00130584" w:rsidRPr="00883712" w:rsidRDefault="001F1DEF" w:rsidP="004C23EC">
                            <w:pPr>
                              <w:spacing w:line="256" w:lineRule="auto"/>
                              <w:jc w:val="center"/>
                              <w:rPr>
                                <w:rFonts w:ascii="Arial" w:eastAsia="Calibri" w:hAnsi="Arial" w:cs="Arial"/>
                                <w:color w:val="FFFFFF" w:themeColor="background1"/>
                                <w:kern w:val="24"/>
                                <w:sz w:val="20"/>
                                <w:szCs w:val="20"/>
                              </w:rPr>
                            </w:pPr>
                            <w:r>
                              <w:rPr>
                                <w:rFonts w:ascii="Arial" w:eastAsia="Calibri" w:hAnsi="Arial" w:cs="Arial"/>
                                <w:color w:val="FFFFFF" w:themeColor="background1"/>
                                <w:kern w:val="24"/>
                                <w:sz w:val="20"/>
                                <w:szCs w:val="20"/>
                              </w:rPr>
                              <w:t>SENCO</w:t>
                            </w:r>
                            <w:r w:rsidR="00130584" w:rsidRPr="00883712">
                              <w:rPr>
                                <w:rFonts w:ascii="Arial" w:eastAsia="Calibri" w:hAnsi="Arial" w:cs="Arial"/>
                                <w:color w:val="FFFFFF" w:themeColor="background1"/>
                                <w:kern w:val="24"/>
                                <w:sz w:val="20"/>
                                <w:szCs w:val="20"/>
                              </w:rPr>
                              <w:t>, Luton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E41B1C8" id="Speech Bubble: Oval 12" o:spid="_x0000_s1053" style="position:absolute;margin-left:4.1pt;margin-top:-28.25pt;width:280.95pt;height:120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" fillcolor="teal" stroked="f" strokeweight="1pt">
                <v:stroke joinstyle="miter"/>
                <v:textbox>
                  <w:txbxContent>
                    <w:p w14:paraId="08242C8B" w14:textId="77777777" w:rsidR="004C23EC" w:rsidRPr="00883712" w:rsidRDefault="004C23EC" w:rsidP="004C23EC">
                      <w:pPr>
                        <w:spacing w:line="256" w:lineRule="auto"/>
                        <w:jc w:val="center"/>
                        <w:rPr>
                          <w:rFonts w:ascii="Arial" w:eastAsia="Calibri" w:hAnsi="Arial" w:cs="Arial"/>
                          <w:color w:val="FFFFFF" w:themeColor="background1"/>
                          <w:kern w:val="24"/>
                          <w:sz w:val="20"/>
                          <w:szCs w:val="20"/>
                        </w:rPr>
                      </w:pPr>
                      <w:r w:rsidRPr="00883712">
                        <w:rPr>
                          <w:rFonts w:ascii="Arial" w:eastAsia="Calibri" w:hAnsi="Arial" w:cs="Arial"/>
                          <w:color w:val="FFFFFF" w:themeColor="background1"/>
                          <w:kern w:val="24"/>
                          <w:sz w:val="24"/>
                          <w:szCs w:val="24"/>
                        </w:rPr>
                        <w:t>“</w:t>
                      </w:r>
                      <w:r w:rsidR="00130584" w:rsidRPr="00883712">
                        <w:rPr>
                          <w:rFonts w:ascii="Arial" w:eastAsia="Calibri" w:hAnsi="Arial" w:cs="Arial"/>
                          <w:color w:val="FFFFFF" w:themeColor="background1"/>
                          <w:kern w:val="24"/>
                          <w:sz w:val="24"/>
                          <w:szCs w:val="24"/>
                        </w:rPr>
                        <w:t>We have been provided with a brilliant tool (Nutshell) to be assisted with knowing our demographics and further analysing our data…I am preparing the governors' report and I am so excited to include this document too.</w:t>
                      </w:r>
                      <w:r w:rsidR="00130584" w:rsidRPr="00883712">
                        <w:rPr>
                          <w:rFonts w:ascii="Arial" w:eastAsia="Calibri" w:hAnsi="Arial" w:cs="Arial"/>
                          <w:color w:val="FFFFFF" w:themeColor="background1"/>
                          <w:kern w:val="24"/>
                          <w:sz w:val="20"/>
                          <w:szCs w:val="20"/>
                        </w:rPr>
                        <w:t xml:space="preserve"> </w:t>
                      </w:r>
                      <w:r w:rsidRPr="00883712">
                        <w:rPr>
                          <w:rFonts w:ascii="Arial" w:eastAsia="Calibri" w:hAnsi="Arial" w:cs="Arial"/>
                          <w:color w:val="FFFFFF" w:themeColor="background1"/>
                          <w:kern w:val="24"/>
                          <w:sz w:val="20"/>
                          <w:szCs w:val="20"/>
                        </w:rPr>
                        <w:t>“</w:t>
                      </w:r>
                    </w:p>
                    <w:p w14:paraId="6ECD7C07" w14:textId="38B2E9E1" w:rsidR="00130584" w:rsidRPr="00883712" w:rsidRDefault="001F1DEF" w:rsidP="004C23EC">
                      <w:pPr>
                        <w:spacing w:line="256" w:lineRule="auto"/>
                        <w:jc w:val="center"/>
                        <w:rPr>
                          <w:rFonts w:ascii="Arial" w:eastAsia="Calibri" w:hAnsi="Arial" w:cs="Arial"/>
                          <w:color w:val="FFFFFF" w:themeColor="background1"/>
                          <w:kern w:val="24"/>
                          <w:sz w:val="20"/>
                          <w:szCs w:val="20"/>
                        </w:rPr>
                      </w:pPr>
                      <w:r>
                        <w:rPr>
                          <w:rFonts w:ascii="Arial" w:eastAsia="Calibri" w:hAnsi="Arial" w:cs="Arial"/>
                          <w:color w:val="FFFFFF" w:themeColor="background1"/>
                          <w:kern w:val="24"/>
                          <w:sz w:val="20"/>
                          <w:szCs w:val="20"/>
                        </w:rPr>
                        <w:t>SENCO</w:t>
                      </w:r>
                      <w:r w:rsidR="00130584" w:rsidRPr="00883712">
                        <w:rPr>
                          <w:rFonts w:ascii="Arial" w:eastAsia="Calibri" w:hAnsi="Arial" w:cs="Arial"/>
                          <w:color w:val="FFFFFF" w:themeColor="background1"/>
                          <w:kern w:val="24"/>
                          <w:sz w:val="20"/>
                          <w:szCs w:val="20"/>
                        </w:rPr>
                        <w:t>, Luton</w:t>
                      </w:r>
                    </w:p>
                  </w:txbxContent>
                </v:textbox>
                <w10:wrap anchorx="margin"/>
              </v:roundrect>
            </w:pict>
          </mc:Fallback>
        </mc:AlternateContent>
      </w:r>
    </w:p>
    <w:p w14:paraId="4BEA8B82" w14:textId="28695D86" w:rsidR="005D3533" w:rsidRDefault="005D3533" w:rsidP="005D3533"/>
    <w:p w14:paraId="33AF6492" w14:textId="1B0D41E0" w:rsidR="002F5CC5" w:rsidRDefault="002F5CC5" w:rsidP="005D3533"/>
    <w:p w14:paraId="49765BFE" w14:textId="6B94345C" w:rsidR="002F5CC5" w:rsidRDefault="002F5CC5" w:rsidP="005D3533"/>
    <w:p w14:paraId="2519BAAE" w14:textId="77777777" w:rsidR="005D3533" w:rsidRDefault="005D3533" w:rsidP="005D3533"/>
    <w:p w14:paraId="0B16F9D9" w14:textId="58C3E541" w:rsidR="0032499C" w:rsidRDefault="00130584" w:rsidP="00F336F9">
      <w:pPr>
        <w:pStyle w:val="ListParagraph"/>
        <w:numPr>
          <w:ilvl w:val="0"/>
          <w:numId w:val="12"/>
        </w:numPr>
      </w:pPr>
      <w:r>
        <w:t xml:space="preserve">Some </w:t>
      </w:r>
      <w:r w:rsidR="001F1DEF">
        <w:t>SENCO</w:t>
      </w:r>
      <w:r>
        <w:t xml:space="preserve">s having a more strategic role within the school.  Headteachers and </w:t>
      </w:r>
      <w:r w:rsidR="001F1DEF">
        <w:t>SENCO</w:t>
      </w:r>
      <w:r>
        <w:t xml:space="preserve">s reported that they have allocated more non-contact time (Code of Practice 6.91) to the </w:t>
      </w:r>
      <w:r w:rsidR="001F1DEF">
        <w:t>SENCO</w:t>
      </w:r>
      <w:r>
        <w:t xml:space="preserve"> to </w:t>
      </w:r>
      <w:r w:rsidR="009A4C5F">
        <w:t xml:space="preserve">utilise </w:t>
      </w:r>
      <w:r>
        <w:t xml:space="preserve">the </w:t>
      </w:r>
      <w:r w:rsidR="0087317A">
        <w:t>‘</w:t>
      </w:r>
      <w:r>
        <w:t>SEND in a nutshell</w:t>
      </w:r>
      <w:r w:rsidR="0087317A">
        <w:t>’</w:t>
      </w:r>
      <w:r>
        <w:t xml:space="preserve"> document </w:t>
      </w:r>
      <w:r w:rsidR="009A4C5F">
        <w:t>to inform planning</w:t>
      </w:r>
      <w:r>
        <w:t xml:space="preserve">.  However, there </w:t>
      </w:r>
      <w:r w:rsidR="00957473">
        <w:t>are still</w:t>
      </w:r>
      <w:r>
        <w:t xml:space="preserve"> </w:t>
      </w:r>
      <w:r w:rsidR="001F1DEF">
        <w:t>SENCO</w:t>
      </w:r>
      <w:r>
        <w:t>s who do not have enough non-contact time to work strategically</w:t>
      </w:r>
      <w:r w:rsidR="003C3523">
        <w:t xml:space="preserve">; </w:t>
      </w:r>
      <w:r w:rsidR="00652E0B">
        <w:t>some only have</w:t>
      </w:r>
      <w:r>
        <w:t xml:space="preserve"> one or two hours per week</w:t>
      </w:r>
      <w:r w:rsidR="00652E0B">
        <w:t xml:space="preserve"> for the </w:t>
      </w:r>
      <w:r w:rsidR="001F1DEF">
        <w:t>SENCO</w:t>
      </w:r>
      <w:r w:rsidR="00652E0B">
        <w:t xml:space="preserve"> role</w:t>
      </w:r>
      <w:r>
        <w:t xml:space="preserve">.  These </w:t>
      </w:r>
      <w:r w:rsidR="001F1DEF">
        <w:t>SENCO</w:t>
      </w:r>
      <w:r>
        <w:t xml:space="preserve">s </w:t>
      </w:r>
      <w:r w:rsidR="00DA4FDB">
        <w:t>reported that</w:t>
      </w:r>
      <w:r>
        <w:t xml:space="preserve"> </w:t>
      </w:r>
      <w:r w:rsidRPr="00E36BD1">
        <w:t>the</w:t>
      </w:r>
      <w:r w:rsidR="00C96D41">
        <w:t xml:space="preserve"> support package</w:t>
      </w:r>
      <w:r>
        <w:t xml:space="preserve"> added pressure to their workload and that the training should have been delivered to all staff</w:t>
      </w:r>
      <w:r w:rsidR="00566AFB">
        <w:t xml:space="preserve">.  Despite being offered to all staff, it </w:t>
      </w:r>
      <w:r w:rsidR="001F2097">
        <w:t xml:space="preserve">was often only the </w:t>
      </w:r>
      <w:r w:rsidR="001F1DEF">
        <w:t>SENCO</w:t>
      </w:r>
      <w:r w:rsidR="001F2097">
        <w:t xml:space="preserve"> who attended</w:t>
      </w:r>
      <w:r w:rsidR="00CB0AB9">
        <w:t xml:space="preserve"> the training</w:t>
      </w:r>
      <w:r w:rsidR="00E9419F">
        <w:t>.</w:t>
      </w:r>
      <w:r>
        <w:t xml:space="preserve"> </w:t>
      </w:r>
    </w:p>
    <w:p w14:paraId="111BC4BB" w14:textId="60E37969" w:rsidR="0003762B" w:rsidRDefault="0003762B" w:rsidP="0032499C">
      <w:r>
        <w:rPr>
          <w:noProof/>
        </w:rPr>
        <mc:AlternateContent>
          <mc:Choice Requires="wps">
            <w:drawing>
              <wp:anchor distT="0" distB="0" distL="114300" distR="114300" simplePos="0" relativeHeight="251658255" behindDoc="0" locked="0" layoutInCell="1" allowOverlap="1" wp14:anchorId="1F87F88A" wp14:editId="52F5D905">
                <wp:simplePos x="0" y="0"/>
                <wp:positionH relativeFrom="column">
                  <wp:posOffset>107315</wp:posOffset>
                </wp:positionH>
                <wp:positionV relativeFrom="paragraph">
                  <wp:posOffset>5379</wp:posOffset>
                </wp:positionV>
                <wp:extent cx="5567083" cy="1371600"/>
                <wp:effectExtent l="0" t="0" r="0" b="0"/>
                <wp:wrapNone/>
                <wp:docPr id="15" name="Rectangle: Rounded Corners 15"/>
                <wp:cNvGraphicFramePr/>
                <a:graphic xmlns:a="http://schemas.openxmlformats.org/drawingml/2006/main">
                  <a:graphicData uri="http://schemas.microsoft.com/office/word/2010/wordprocessingShape">
                    <wps:wsp>
                      <wps:cNvSpPr/>
                      <wps:spPr>
                        <a:xfrm>
                          <a:off x="0" y="0"/>
                          <a:ext cx="5567083" cy="1371600"/>
                        </a:xfrm>
                        <a:prstGeom prst="round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6F5ABD" w14:textId="541E314D" w:rsidR="007D327C" w:rsidRPr="00883712" w:rsidRDefault="007D327C" w:rsidP="00E4262F">
                            <w:pPr>
                              <w:jc w:val="center"/>
                              <w:rPr>
                                <w:rFonts w:ascii="Arial" w:hAnsi="Arial" w:cs="Arial"/>
                                <w:sz w:val="24"/>
                                <w:szCs w:val="24"/>
                              </w:rPr>
                            </w:pPr>
                            <w:r w:rsidRPr="00883712">
                              <w:rPr>
                                <w:rFonts w:ascii="Arial" w:hAnsi="Arial" w:cs="Arial"/>
                                <w:sz w:val="24"/>
                                <w:szCs w:val="24"/>
                              </w:rPr>
                              <w:t xml:space="preserve">“I feel this is a lot of work for a teaching </w:t>
                            </w:r>
                            <w:r w:rsidR="001F1DEF">
                              <w:rPr>
                                <w:rFonts w:ascii="Arial" w:hAnsi="Arial" w:cs="Arial"/>
                                <w:sz w:val="24"/>
                                <w:szCs w:val="24"/>
                              </w:rPr>
                              <w:t>SENCO</w:t>
                            </w:r>
                            <w:r w:rsidRPr="00883712">
                              <w:rPr>
                                <w:rFonts w:ascii="Arial" w:hAnsi="Arial" w:cs="Arial"/>
                                <w:sz w:val="24"/>
                                <w:szCs w:val="24"/>
                              </w:rPr>
                              <w:t xml:space="preserve"> to complete. I am a full time teaching </w:t>
                            </w:r>
                            <w:r w:rsidR="001F1DEF">
                              <w:rPr>
                                <w:rFonts w:ascii="Arial" w:hAnsi="Arial" w:cs="Arial"/>
                                <w:sz w:val="24"/>
                                <w:szCs w:val="24"/>
                              </w:rPr>
                              <w:t>SENCO</w:t>
                            </w:r>
                            <w:r w:rsidRPr="00883712">
                              <w:rPr>
                                <w:rFonts w:ascii="Arial" w:hAnsi="Arial" w:cs="Arial"/>
                                <w:sz w:val="24"/>
                                <w:szCs w:val="24"/>
                              </w:rPr>
                              <w:t>… . I want to be able to use the resources as they are excellent and will help us as a school in a very positive way but I am feeling very overwhelmed when I can complete these things.”</w:t>
                            </w:r>
                          </w:p>
                          <w:p w14:paraId="3F5113C4" w14:textId="77AC80F2" w:rsidR="00E4262F" w:rsidRPr="00883712" w:rsidRDefault="001F1DEF" w:rsidP="00E4262F">
                            <w:pPr>
                              <w:jc w:val="center"/>
                              <w:rPr>
                                <w:rFonts w:ascii="Arial" w:hAnsi="Arial" w:cs="Arial"/>
                                <w:sz w:val="20"/>
                                <w:szCs w:val="20"/>
                              </w:rPr>
                            </w:pPr>
                            <w:r>
                              <w:rPr>
                                <w:rFonts w:ascii="Arial" w:hAnsi="Arial" w:cs="Arial"/>
                                <w:sz w:val="20"/>
                                <w:szCs w:val="20"/>
                              </w:rPr>
                              <w:t>SENCO</w:t>
                            </w:r>
                            <w:r w:rsidR="00A445D0">
                              <w:rPr>
                                <w:rFonts w:ascii="Arial" w:hAnsi="Arial" w:cs="Arial"/>
                                <w:sz w:val="20"/>
                                <w:szCs w:val="20"/>
                              </w:rPr>
                              <w:t xml:space="preserve"> A</w:t>
                            </w:r>
                            <w:r w:rsidR="00E4262F" w:rsidRPr="00883712">
                              <w:rPr>
                                <w:rFonts w:ascii="Arial" w:hAnsi="Arial" w:cs="Arial"/>
                                <w:sz w:val="20"/>
                                <w:szCs w:val="20"/>
                              </w:rPr>
                              <w:t xml:space="preserve">, </w:t>
                            </w:r>
                            <w:r w:rsidR="00AB2E1A" w:rsidRPr="00883712">
                              <w:rPr>
                                <w:rFonts w:ascii="Arial" w:hAnsi="Arial" w:cs="Arial"/>
                                <w:sz w:val="20"/>
                                <w:szCs w:val="20"/>
                              </w:rPr>
                              <w:t>Staffordshire</w:t>
                            </w:r>
                          </w:p>
                          <w:p w14:paraId="3070EBF1" w14:textId="77777777" w:rsidR="007D327C" w:rsidRDefault="007D327C" w:rsidP="007D32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87F88A" id="_x0000_s1054" style="position:absolute;margin-left:8.45pt;margin-top:.4pt;width:438.35pt;height:108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" fillcolor="teal" stroked="f" strokeweight="1pt">
                <v:stroke joinstyle="miter"/>
                <v:textbox>
                  <w:txbxContent>
                    <w:p w14:paraId="7A6F5ABD" w14:textId="541E314D" w:rsidR="007D327C" w:rsidRPr="00883712" w:rsidRDefault="007D327C" w:rsidP="00E4262F">
                      <w:pPr>
                        <w:jc w:val="center"/>
                        <w:rPr>
                          <w:rFonts w:ascii="Arial" w:hAnsi="Arial" w:cs="Arial"/>
                          <w:sz w:val="24"/>
                          <w:szCs w:val="24"/>
                        </w:rPr>
                      </w:pPr>
                      <w:r w:rsidRPr="00883712">
                        <w:rPr>
                          <w:rFonts w:ascii="Arial" w:hAnsi="Arial" w:cs="Arial"/>
                          <w:sz w:val="24"/>
                          <w:szCs w:val="24"/>
                        </w:rPr>
                        <w:t xml:space="preserve">“I feel this is a lot of work for a teaching </w:t>
                      </w:r>
                      <w:r w:rsidR="001F1DEF">
                        <w:rPr>
                          <w:rFonts w:ascii="Arial" w:hAnsi="Arial" w:cs="Arial"/>
                          <w:sz w:val="24"/>
                          <w:szCs w:val="24"/>
                        </w:rPr>
                        <w:t>SENCO</w:t>
                      </w:r>
                      <w:r w:rsidRPr="00883712">
                        <w:rPr>
                          <w:rFonts w:ascii="Arial" w:hAnsi="Arial" w:cs="Arial"/>
                          <w:sz w:val="24"/>
                          <w:szCs w:val="24"/>
                        </w:rPr>
                        <w:t xml:space="preserve"> to complete. I am a full time teaching </w:t>
                      </w:r>
                      <w:r w:rsidR="001F1DEF">
                        <w:rPr>
                          <w:rFonts w:ascii="Arial" w:hAnsi="Arial" w:cs="Arial"/>
                          <w:sz w:val="24"/>
                          <w:szCs w:val="24"/>
                        </w:rPr>
                        <w:t>SENCO</w:t>
                      </w:r>
                      <w:r w:rsidRPr="00883712">
                        <w:rPr>
                          <w:rFonts w:ascii="Arial" w:hAnsi="Arial" w:cs="Arial"/>
                          <w:sz w:val="24"/>
                          <w:szCs w:val="24"/>
                        </w:rPr>
                        <w:t>… . I want to be able to use the resources as they are excellent and will help us as a school in a very positive way but I am feeling very overwhelmed when I can complete these things.”</w:t>
                      </w:r>
                    </w:p>
                    <w:p w14:paraId="3F5113C4" w14:textId="77AC80F2" w:rsidR="00E4262F" w:rsidRPr="00883712" w:rsidRDefault="001F1DEF" w:rsidP="00E4262F">
                      <w:pPr>
                        <w:jc w:val="center"/>
                        <w:rPr>
                          <w:rFonts w:ascii="Arial" w:hAnsi="Arial" w:cs="Arial"/>
                          <w:sz w:val="20"/>
                          <w:szCs w:val="20"/>
                        </w:rPr>
                      </w:pPr>
                      <w:r>
                        <w:rPr>
                          <w:rFonts w:ascii="Arial" w:hAnsi="Arial" w:cs="Arial"/>
                          <w:sz w:val="20"/>
                          <w:szCs w:val="20"/>
                        </w:rPr>
                        <w:t>SENCO</w:t>
                      </w:r>
                      <w:r w:rsidR="00A445D0">
                        <w:rPr>
                          <w:rFonts w:ascii="Arial" w:hAnsi="Arial" w:cs="Arial"/>
                          <w:sz w:val="20"/>
                          <w:szCs w:val="20"/>
                        </w:rPr>
                        <w:t xml:space="preserve"> A</w:t>
                      </w:r>
                      <w:r w:rsidR="00E4262F" w:rsidRPr="00883712">
                        <w:rPr>
                          <w:rFonts w:ascii="Arial" w:hAnsi="Arial" w:cs="Arial"/>
                          <w:sz w:val="20"/>
                          <w:szCs w:val="20"/>
                        </w:rPr>
                        <w:t xml:space="preserve">, </w:t>
                      </w:r>
                      <w:r w:rsidR="00AB2E1A" w:rsidRPr="00883712">
                        <w:rPr>
                          <w:rFonts w:ascii="Arial" w:hAnsi="Arial" w:cs="Arial"/>
                          <w:sz w:val="20"/>
                          <w:szCs w:val="20"/>
                        </w:rPr>
                        <w:t>Staffordshire</w:t>
                      </w:r>
                    </w:p>
                    <w:p w14:paraId="3070EBF1" w14:textId="77777777" w:rsidR="007D327C" w:rsidRDefault="007D327C" w:rsidP="007D327C">
                      <w:pPr>
                        <w:jc w:val="center"/>
                      </w:pPr>
                    </w:p>
                  </w:txbxContent>
                </v:textbox>
              </v:roundrect>
            </w:pict>
          </mc:Fallback>
        </mc:AlternateContent>
      </w:r>
    </w:p>
    <w:p w14:paraId="30939329" w14:textId="20CB6B5E" w:rsidR="0003762B" w:rsidRDefault="0003762B" w:rsidP="0032499C">
      <w:pPr>
        <w:rPr>
          <w:i/>
          <w:iCs/>
        </w:rPr>
      </w:pPr>
    </w:p>
    <w:p w14:paraId="01D237D9" w14:textId="71BE0AB2" w:rsidR="00EF4DD8" w:rsidRDefault="00EF4DD8" w:rsidP="00A27258">
      <w:pPr>
        <w:pStyle w:val="ListParagraph"/>
      </w:pPr>
    </w:p>
    <w:p w14:paraId="2B6356B5" w14:textId="2A7BB73B" w:rsidR="001B1270" w:rsidRDefault="001B1270" w:rsidP="00EF4DD8"/>
    <w:p w14:paraId="745BAA98" w14:textId="4A8B4FBC" w:rsidR="001B1270" w:rsidRDefault="001B1270" w:rsidP="00EF4DD8"/>
    <w:p w14:paraId="21D68BF3" w14:textId="77777777" w:rsidR="001B1270" w:rsidRDefault="001B1270" w:rsidP="00EF4DD8"/>
    <w:p w14:paraId="44AED833" w14:textId="7B96C50C" w:rsidR="00130584" w:rsidRPr="006806DB" w:rsidRDefault="00130584" w:rsidP="00F336F9">
      <w:pPr>
        <w:pStyle w:val="ListParagraph"/>
        <w:numPr>
          <w:ilvl w:val="0"/>
          <w:numId w:val="12"/>
        </w:numPr>
        <w:rPr>
          <w:i/>
          <w:iCs/>
        </w:rPr>
      </w:pPr>
      <w:r>
        <w:t xml:space="preserve">When head teachers and </w:t>
      </w:r>
      <w:r w:rsidR="001F1DEF">
        <w:t>SENCO</w:t>
      </w:r>
      <w:r>
        <w:t xml:space="preserve">s attended the training together, understanding about </w:t>
      </w:r>
      <w:r w:rsidR="003E2A2A">
        <w:t xml:space="preserve">distributed leadership and a </w:t>
      </w:r>
      <w:r>
        <w:t>whole school approach to SEND has increased.</w:t>
      </w:r>
      <w:r w:rsidRPr="006806DB">
        <w:rPr>
          <w:i/>
          <w:iCs/>
        </w:rPr>
        <w:t xml:space="preserve"> </w:t>
      </w:r>
    </w:p>
    <w:p w14:paraId="20EECB7F" w14:textId="281EBB5B" w:rsidR="00E4068D" w:rsidRDefault="00E4068D" w:rsidP="00130584">
      <w:pPr>
        <w:rPr>
          <w:i/>
          <w:iCs/>
        </w:rPr>
      </w:pPr>
      <w:r>
        <w:rPr>
          <w:noProof/>
        </w:rPr>
        <mc:AlternateContent>
          <mc:Choice Requires="wps">
            <w:drawing>
              <wp:anchor distT="0" distB="0" distL="114300" distR="114300" simplePos="0" relativeHeight="251658257" behindDoc="0" locked="0" layoutInCell="1" allowOverlap="1" wp14:anchorId="524F4C73" wp14:editId="39A77B84">
                <wp:simplePos x="0" y="0"/>
                <wp:positionH relativeFrom="margin">
                  <wp:posOffset>286273</wp:posOffset>
                </wp:positionH>
                <wp:positionV relativeFrom="paragraph">
                  <wp:posOffset>107465</wp:posOffset>
                </wp:positionV>
                <wp:extent cx="2160494" cy="1371600"/>
                <wp:effectExtent l="0" t="0" r="0" b="0"/>
                <wp:wrapNone/>
                <wp:docPr id="21" name="Rectangle: Rounded Corners 21"/>
                <wp:cNvGraphicFramePr/>
                <a:graphic xmlns:a="http://schemas.openxmlformats.org/drawingml/2006/main">
                  <a:graphicData uri="http://schemas.microsoft.com/office/word/2010/wordprocessingShape">
                    <wps:wsp>
                      <wps:cNvSpPr/>
                      <wps:spPr>
                        <a:xfrm>
                          <a:off x="0" y="0"/>
                          <a:ext cx="2160494" cy="1371600"/>
                        </a:xfrm>
                        <a:prstGeom prst="roundRect">
                          <a:avLst/>
                        </a:prstGeom>
                        <a:solidFill>
                          <a:srgbClr val="008080"/>
                        </a:solidFill>
                        <a:ln w="12700" cap="flat" cmpd="sng" algn="ctr">
                          <a:noFill/>
                          <a:prstDash val="solid"/>
                          <a:miter lim="800000"/>
                        </a:ln>
                        <a:effectLst/>
                      </wps:spPr>
                      <wps:txbx>
                        <w:txbxContent>
                          <w:p w14:paraId="1A2E6D68" w14:textId="1BC072EE" w:rsidR="00E4068D" w:rsidRPr="00DB6AED" w:rsidRDefault="00E4068D" w:rsidP="00DB6AED">
                            <w:pPr>
                              <w:jc w:val="center"/>
                              <w:rPr>
                                <w:rFonts w:ascii="Arial" w:hAnsi="Arial" w:cs="Arial"/>
                                <w:color w:val="FFFFFF" w:themeColor="background1"/>
                              </w:rPr>
                            </w:pPr>
                            <w:r w:rsidRPr="00DB6AED">
                              <w:rPr>
                                <w:rFonts w:ascii="Arial" w:hAnsi="Arial" w:cs="Arial"/>
                                <w:color w:val="FFFFFF" w:themeColor="background1"/>
                              </w:rPr>
                              <w:t xml:space="preserve">“Before I was guilty of saying – that’s not me, </w:t>
                            </w:r>
                            <w:r w:rsidR="001F1DEF">
                              <w:rPr>
                                <w:rFonts w:ascii="Arial" w:hAnsi="Arial" w:cs="Arial"/>
                                <w:color w:val="FFFFFF" w:themeColor="background1"/>
                              </w:rPr>
                              <w:t>SENCO</w:t>
                            </w:r>
                            <w:r w:rsidRPr="00DB6AED">
                              <w:rPr>
                                <w:rFonts w:ascii="Arial" w:hAnsi="Arial" w:cs="Arial"/>
                                <w:color w:val="FFFFFF" w:themeColor="background1"/>
                              </w:rPr>
                              <w:t xml:space="preserve"> can deal with that, but now I am a leader of SEND.”</w:t>
                            </w:r>
                          </w:p>
                          <w:p w14:paraId="64F717BB" w14:textId="6EEA9827" w:rsidR="00E4068D" w:rsidRPr="00DB6AED" w:rsidRDefault="00E4068D" w:rsidP="00DB6AED">
                            <w:pPr>
                              <w:jc w:val="center"/>
                              <w:rPr>
                                <w:rFonts w:ascii="Arial" w:hAnsi="Arial" w:cs="Arial"/>
                                <w:color w:val="FFFFFF" w:themeColor="background1"/>
                                <w:sz w:val="20"/>
                                <w:szCs w:val="20"/>
                              </w:rPr>
                            </w:pPr>
                            <w:r w:rsidRPr="00DB6AED">
                              <w:rPr>
                                <w:rFonts w:ascii="Arial" w:hAnsi="Arial" w:cs="Arial"/>
                                <w:color w:val="FFFFFF" w:themeColor="background1"/>
                                <w:sz w:val="20"/>
                                <w:szCs w:val="20"/>
                              </w:rPr>
                              <w:t>Headteacher, Staffordshire</w:t>
                            </w:r>
                          </w:p>
                          <w:p w14:paraId="46FFB3FF" w14:textId="77777777" w:rsidR="00E4068D" w:rsidRDefault="00E4068D" w:rsidP="00E406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F4C73" id="Rectangle: Rounded Corners 21" o:spid="_x0000_s1055" style="position:absolute;margin-left:22.55pt;margin-top:8.45pt;width:170.1pt;height:108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" fillcolor="teal" stroked="f" strokeweight="1pt">
                <v:stroke joinstyle="miter"/>
                <v:textbox>
                  <w:txbxContent>
                    <w:p w14:paraId="1A2E6D68" w14:textId="1BC072EE" w:rsidR="00E4068D" w:rsidRPr="00DB6AED" w:rsidRDefault="00E4068D" w:rsidP="00DB6AED">
                      <w:pPr>
                        <w:jc w:val="center"/>
                        <w:rPr>
                          <w:rFonts w:ascii="Arial" w:hAnsi="Arial" w:cs="Arial"/>
                          <w:color w:val="FFFFFF" w:themeColor="background1"/>
                        </w:rPr>
                      </w:pPr>
                      <w:r w:rsidRPr="00DB6AED">
                        <w:rPr>
                          <w:rFonts w:ascii="Arial" w:hAnsi="Arial" w:cs="Arial"/>
                          <w:color w:val="FFFFFF" w:themeColor="background1"/>
                        </w:rPr>
                        <w:t xml:space="preserve">“Before I was guilty of saying – that’s not me, </w:t>
                      </w:r>
                      <w:r w:rsidR="001F1DEF">
                        <w:rPr>
                          <w:rFonts w:ascii="Arial" w:hAnsi="Arial" w:cs="Arial"/>
                          <w:color w:val="FFFFFF" w:themeColor="background1"/>
                        </w:rPr>
                        <w:t>SENCO</w:t>
                      </w:r>
                      <w:r w:rsidRPr="00DB6AED">
                        <w:rPr>
                          <w:rFonts w:ascii="Arial" w:hAnsi="Arial" w:cs="Arial"/>
                          <w:color w:val="FFFFFF" w:themeColor="background1"/>
                        </w:rPr>
                        <w:t xml:space="preserve"> can deal with that, but now I am a leader of SEND.”</w:t>
                      </w:r>
                    </w:p>
                    <w:p w14:paraId="64F717BB" w14:textId="6EEA9827" w:rsidR="00E4068D" w:rsidRPr="00DB6AED" w:rsidRDefault="00E4068D" w:rsidP="00DB6AED">
                      <w:pPr>
                        <w:jc w:val="center"/>
                        <w:rPr>
                          <w:rFonts w:ascii="Arial" w:hAnsi="Arial" w:cs="Arial"/>
                          <w:color w:val="FFFFFF" w:themeColor="background1"/>
                          <w:sz w:val="20"/>
                          <w:szCs w:val="20"/>
                        </w:rPr>
                      </w:pPr>
                      <w:r w:rsidRPr="00DB6AED">
                        <w:rPr>
                          <w:rFonts w:ascii="Arial" w:hAnsi="Arial" w:cs="Arial"/>
                          <w:color w:val="FFFFFF" w:themeColor="background1"/>
                          <w:sz w:val="20"/>
                          <w:szCs w:val="20"/>
                        </w:rPr>
                        <w:t>Headteacher, Staffordshire</w:t>
                      </w:r>
                    </w:p>
                    <w:p w14:paraId="46FFB3FF" w14:textId="77777777" w:rsidR="00E4068D" w:rsidRDefault="00E4068D" w:rsidP="00E4068D">
                      <w:pPr>
                        <w:jc w:val="center"/>
                      </w:pPr>
                    </w:p>
                  </w:txbxContent>
                </v:textbox>
                <w10:wrap anchorx="margin"/>
              </v:roundrect>
            </w:pict>
          </mc:Fallback>
        </mc:AlternateContent>
      </w:r>
    </w:p>
    <w:p w14:paraId="4CEE2F7A" w14:textId="074F64D2" w:rsidR="00E4068D" w:rsidRDefault="00217438" w:rsidP="00130584">
      <w:pPr>
        <w:rPr>
          <w:i/>
          <w:iCs/>
        </w:rPr>
      </w:pPr>
      <w:r>
        <w:rPr>
          <w:noProof/>
        </w:rPr>
        <mc:AlternateContent>
          <mc:Choice Requires="wps">
            <w:drawing>
              <wp:anchor distT="0" distB="0" distL="114300" distR="114300" simplePos="0" relativeHeight="251658260" behindDoc="0" locked="0" layoutInCell="1" allowOverlap="1" wp14:anchorId="1BD38DE0" wp14:editId="576B1E6E">
                <wp:simplePos x="0" y="0"/>
                <wp:positionH relativeFrom="margin">
                  <wp:posOffset>2877110</wp:posOffset>
                </wp:positionH>
                <wp:positionV relativeFrom="paragraph">
                  <wp:posOffset>9114</wp:posOffset>
                </wp:positionV>
                <wp:extent cx="2563906" cy="1004047"/>
                <wp:effectExtent l="0" t="0" r="8255" b="5715"/>
                <wp:wrapNone/>
                <wp:docPr id="28" name="Rectangle: Rounded Corners 28"/>
                <wp:cNvGraphicFramePr/>
                <a:graphic xmlns:a="http://schemas.openxmlformats.org/drawingml/2006/main">
                  <a:graphicData uri="http://schemas.microsoft.com/office/word/2010/wordprocessingShape">
                    <wps:wsp>
                      <wps:cNvSpPr/>
                      <wps:spPr>
                        <a:xfrm>
                          <a:off x="0" y="0"/>
                          <a:ext cx="2563906" cy="1004047"/>
                        </a:xfrm>
                        <a:prstGeom prst="roundRect">
                          <a:avLst/>
                        </a:prstGeom>
                        <a:solidFill>
                          <a:srgbClr val="008080"/>
                        </a:solidFill>
                        <a:ln w="12700" cap="flat" cmpd="sng" algn="ctr">
                          <a:noFill/>
                          <a:prstDash val="solid"/>
                          <a:miter lim="800000"/>
                        </a:ln>
                        <a:effectLst/>
                      </wps:spPr>
                      <wps:txbx>
                        <w:txbxContent>
                          <w:p w14:paraId="1AF09A12" w14:textId="41605F58" w:rsidR="0093443E" w:rsidRPr="00DB6AED" w:rsidRDefault="0093443E" w:rsidP="0093443E">
                            <w:pPr>
                              <w:rPr>
                                <w:rFonts w:ascii="Arial" w:hAnsi="Arial" w:cs="Arial"/>
                                <w:color w:val="FFFFFF" w:themeColor="background1"/>
                              </w:rPr>
                            </w:pPr>
                            <w:r w:rsidRPr="00DB6AED">
                              <w:rPr>
                                <w:rFonts w:ascii="Arial" w:hAnsi="Arial" w:cs="Arial"/>
                                <w:color w:val="FFFFFF" w:themeColor="background1"/>
                              </w:rPr>
                              <w:t>“</w:t>
                            </w:r>
                            <w:r w:rsidR="009D1683" w:rsidRPr="00DB6AED">
                              <w:rPr>
                                <w:rFonts w:ascii="Arial" w:hAnsi="Arial" w:cs="Arial"/>
                                <w:color w:val="FFFFFF" w:themeColor="background1"/>
                              </w:rPr>
                              <w:t>…subject leaders are now taking more responsibility for SEND in their areas</w:t>
                            </w:r>
                            <w:r w:rsidRPr="00DB6AED">
                              <w:rPr>
                                <w:rFonts w:ascii="Arial" w:hAnsi="Arial" w:cs="Arial"/>
                                <w:color w:val="FFFFFF" w:themeColor="background1"/>
                              </w:rPr>
                              <w:t xml:space="preserve">.” </w:t>
                            </w:r>
                          </w:p>
                          <w:p w14:paraId="69ABE8DF" w14:textId="1552B9AF" w:rsidR="0093443E" w:rsidRPr="00DB6AED" w:rsidRDefault="001F1DEF" w:rsidP="0093443E">
                            <w:pPr>
                              <w:jc w:val="center"/>
                              <w:rPr>
                                <w:rFonts w:ascii="Arial" w:hAnsi="Arial" w:cs="Arial"/>
                                <w:color w:val="FFFFFF" w:themeColor="background1"/>
                                <w:sz w:val="20"/>
                                <w:szCs w:val="20"/>
                              </w:rPr>
                            </w:pPr>
                            <w:r>
                              <w:rPr>
                                <w:rFonts w:ascii="Arial" w:hAnsi="Arial" w:cs="Arial"/>
                                <w:color w:val="FFFFFF" w:themeColor="background1"/>
                                <w:sz w:val="20"/>
                                <w:szCs w:val="20"/>
                              </w:rPr>
                              <w:t>SENCO</w:t>
                            </w:r>
                            <w:r w:rsidR="00A445D0">
                              <w:rPr>
                                <w:rFonts w:ascii="Arial" w:hAnsi="Arial" w:cs="Arial"/>
                                <w:color w:val="FFFFFF" w:themeColor="background1"/>
                                <w:sz w:val="20"/>
                                <w:szCs w:val="20"/>
                              </w:rPr>
                              <w:t xml:space="preserve"> B</w:t>
                            </w:r>
                            <w:r w:rsidR="0093443E" w:rsidRPr="00DB6AED">
                              <w:rPr>
                                <w:rFonts w:ascii="Arial" w:hAnsi="Arial" w:cs="Arial"/>
                                <w:color w:val="FFFFFF" w:themeColor="background1"/>
                                <w:sz w:val="20"/>
                                <w:szCs w:val="20"/>
                              </w:rPr>
                              <w:t xml:space="preserve">, Staffordshire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38DE0" id="Rectangle: Rounded Corners 28" o:spid="_x0000_s1056" style="position:absolute;margin-left:226.55pt;margin-top:.7pt;width:201.9pt;height:79.05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" fillcolor="teal" stroked="f" strokeweight="1pt">
                <v:stroke joinstyle="miter"/>
                <v:textbox>
                  <w:txbxContent>
                    <w:p w14:paraId="1AF09A12" w14:textId="41605F58" w:rsidR="0093443E" w:rsidRPr="00DB6AED" w:rsidRDefault="0093443E" w:rsidP="0093443E">
                      <w:pPr>
                        <w:rPr>
                          <w:rFonts w:ascii="Arial" w:hAnsi="Arial" w:cs="Arial"/>
                          <w:color w:val="FFFFFF" w:themeColor="background1"/>
                        </w:rPr>
                      </w:pPr>
                      <w:r w:rsidRPr="00DB6AED">
                        <w:rPr>
                          <w:rFonts w:ascii="Arial" w:hAnsi="Arial" w:cs="Arial"/>
                          <w:color w:val="FFFFFF" w:themeColor="background1"/>
                        </w:rPr>
                        <w:t>“</w:t>
                      </w:r>
                      <w:r w:rsidR="009D1683" w:rsidRPr="00DB6AED">
                        <w:rPr>
                          <w:rFonts w:ascii="Arial" w:hAnsi="Arial" w:cs="Arial"/>
                          <w:color w:val="FFFFFF" w:themeColor="background1"/>
                        </w:rPr>
                        <w:t>…subject leaders are now taking more responsibility for SEND in their areas</w:t>
                      </w:r>
                      <w:r w:rsidRPr="00DB6AED">
                        <w:rPr>
                          <w:rFonts w:ascii="Arial" w:hAnsi="Arial" w:cs="Arial"/>
                          <w:color w:val="FFFFFF" w:themeColor="background1"/>
                        </w:rPr>
                        <w:t xml:space="preserve">.” </w:t>
                      </w:r>
                    </w:p>
                    <w:p w14:paraId="69ABE8DF" w14:textId="1552B9AF" w:rsidR="0093443E" w:rsidRPr="00DB6AED" w:rsidRDefault="001F1DEF" w:rsidP="0093443E">
                      <w:pPr>
                        <w:jc w:val="center"/>
                        <w:rPr>
                          <w:rFonts w:ascii="Arial" w:hAnsi="Arial" w:cs="Arial"/>
                          <w:color w:val="FFFFFF" w:themeColor="background1"/>
                          <w:sz w:val="20"/>
                          <w:szCs w:val="20"/>
                        </w:rPr>
                      </w:pPr>
                      <w:r>
                        <w:rPr>
                          <w:rFonts w:ascii="Arial" w:hAnsi="Arial" w:cs="Arial"/>
                          <w:color w:val="FFFFFF" w:themeColor="background1"/>
                          <w:sz w:val="20"/>
                          <w:szCs w:val="20"/>
                        </w:rPr>
                        <w:t>SENCO</w:t>
                      </w:r>
                      <w:r w:rsidR="00A445D0">
                        <w:rPr>
                          <w:rFonts w:ascii="Arial" w:hAnsi="Arial" w:cs="Arial"/>
                          <w:color w:val="FFFFFF" w:themeColor="background1"/>
                          <w:sz w:val="20"/>
                          <w:szCs w:val="20"/>
                        </w:rPr>
                        <w:t xml:space="preserve"> B</w:t>
                      </w:r>
                      <w:r w:rsidR="0093443E" w:rsidRPr="00DB6AED">
                        <w:rPr>
                          <w:rFonts w:ascii="Arial" w:hAnsi="Arial" w:cs="Arial"/>
                          <w:color w:val="FFFFFF" w:themeColor="background1"/>
                          <w:sz w:val="20"/>
                          <w:szCs w:val="20"/>
                        </w:rPr>
                        <w:t xml:space="preserve">, Staffordshire </w:t>
                      </w:r>
                    </w:p>
                  </w:txbxContent>
                </v:textbox>
                <w10:wrap anchorx="margin"/>
              </v:roundrect>
            </w:pict>
          </mc:Fallback>
        </mc:AlternateContent>
      </w:r>
    </w:p>
    <w:p w14:paraId="63EDC588" w14:textId="7DF32E5B" w:rsidR="00E4068D" w:rsidRDefault="00E4068D" w:rsidP="00130584">
      <w:pPr>
        <w:rPr>
          <w:i/>
          <w:iCs/>
        </w:rPr>
      </w:pPr>
    </w:p>
    <w:p w14:paraId="636F7780" w14:textId="5EAAE47E" w:rsidR="00E4068D" w:rsidRDefault="00E4068D" w:rsidP="00130584">
      <w:pPr>
        <w:rPr>
          <w:i/>
          <w:iCs/>
        </w:rPr>
      </w:pPr>
    </w:p>
    <w:p w14:paraId="60710E10" w14:textId="63D041B1" w:rsidR="00E4068D" w:rsidRDefault="00E4068D" w:rsidP="00130584">
      <w:pPr>
        <w:rPr>
          <w:i/>
          <w:iCs/>
        </w:rPr>
      </w:pPr>
    </w:p>
    <w:p w14:paraId="245C800E" w14:textId="42CA50A0" w:rsidR="00E4068D" w:rsidRDefault="00E4068D" w:rsidP="00130584">
      <w:pPr>
        <w:rPr>
          <w:i/>
          <w:iCs/>
        </w:rPr>
      </w:pPr>
    </w:p>
    <w:p w14:paraId="66C0959B" w14:textId="76B5C25F" w:rsidR="007251EC" w:rsidRPr="002E2A5A" w:rsidRDefault="00CB4399" w:rsidP="00F336F9">
      <w:pPr>
        <w:pStyle w:val="ListParagraph"/>
        <w:numPr>
          <w:ilvl w:val="0"/>
          <w:numId w:val="12"/>
        </w:numPr>
      </w:pPr>
      <w:r w:rsidRPr="002E2A5A">
        <w:lastRenderedPageBreak/>
        <w:t>The</w:t>
      </w:r>
      <w:r w:rsidR="00EA3AAD">
        <w:t xml:space="preserve"> session</w:t>
      </w:r>
      <w:r w:rsidRPr="002E2A5A">
        <w:t xml:space="preserve"> recordings enabled </w:t>
      </w:r>
      <w:r w:rsidR="003645B6" w:rsidRPr="00EA3AAD">
        <w:t>s</w:t>
      </w:r>
      <w:r w:rsidR="008A1D26" w:rsidRPr="004812E0">
        <w:t>chools to disseminate</w:t>
      </w:r>
      <w:r w:rsidR="00BB27E2" w:rsidRPr="004812E0">
        <w:t xml:space="preserve"> the key messages more widely in their setting</w:t>
      </w:r>
      <w:r w:rsidR="00637441" w:rsidRPr="000C0DBE">
        <w:t>s</w:t>
      </w:r>
      <w:r w:rsidR="003645B6" w:rsidRPr="00EA3AAD">
        <w:t>.</w:t>
      </w:r>
      <w:r w:rsidR="00637441" w:rsidRPr="002E2A5A">
        <w:t xml:space="preserve">  One </w:t>
      </w:r>
      <w:r w:rsidR="001F1DEF">
        <w:t>SENCO</w:t>
      </w:r>
      <w:r w:rsidR="00637441" w:rsidRPr="002E2A5A">
        <w:t xml:space="preserve"> shared how she was able to network with </w:t>
      </w:r>
      <w:r w:rsidR="00D8026F" w:rsidRPr="002E2A5A">
        <w:t xml:space="preserve">other </w:t>
      </w:r>
      <w:r w:rsidR="001F1DEF">
        <w:t>SENCO</w:t>
      </w:r>
      <w:r w:rsidR="00D8026F" w:rsidRPr="002E2A5A">
        <w:t>s in the MAT and use the recordings to present a case for change to SLT across their schools.</w:t>
      </w:r>
    </w:p>
    <w:p w14:paraId="216B84AD" w14:textId="24A5EDBA" w:rsidR="004A2682" w:rsidRDefault="004A2682" w:rsidP="00130584">
      <w:pPr>
        <w:rPr>
          <w:i/>
          <w:iCs/>
        </w:rPr>
      </w:pPr>
      <w:r>
        <w:rPr>
          <w:noProof/>
        </w:rPr>
        <mc:AlternateContent>
          <mc:Choice Requires="wps">
            <w:drawing>
              <wp:anchor distT="0" distB="0" distL="114300" distR="114300" simplePos="0" relativeHeight="251658259" behindDoc="0" locked="0" layoutInCell="1" allowOverlap="1" wp14:anchorId="0C9DCAD9" wp14:editId="559A9637">
                <wp:simplePos x="0" y="0"/>
                <wp:positionH relativeFrom="margin">
                  <wp:align>left</wp:align>
                </wp:positionH>
                <wp:positionV relativeFrom="paragraph">
                  <wp:posOffset>0</wp:posOffset>
                </wp:positionV>
                <wp:extent cx="5611906" cy="800100"/>
                <wp:effectExtent l="0" t="0" r="8255" b="0"/>
                <wp:wrapNone/>
                <wp:docPr id="23" name="Rectangle: Rounded Corners 23"/>
                <wp:cNvGraphicFramePr/>
                <a:graphic xmlns:a="http://schemas.openxmlformats.org/drawingml/2006/main">
                  <a:graphicData uri="http://schemas.microsoft.com/office/word/2010/wordprocessingShape">
                    <wps:wsp>
                      <wps:cNvSpPr/>
                      <wps:spPr>
                        <a:xfrm>
                          <a:off x="0" y="0"/>
                          <a:ext cx="5611906" cy="800100"/>
                        </a:xfrm>
                        <a:prstGeom prst="roundRect">
                          <a:avLst/>
                        </a:prstGeom>
                        <a:solidFill>
                          <a:srgbClr val="008080"/>
                        </a:solidFill>
                        <a:ln w="12700" cap="flat" cmpd="sng" algn="ctr">
                          <a:noFill/>
                          <a:prstDash val="solid"/>
                          <a:miter lim="800000"/>
                        </a:ln>
                        <a:effectLst/>
                      </wps:spPr>
                      <wps:txbx>
                        <w:txbxContent>
                          <w:p w14:paraId="5D4AB9F4" w14:textId="77777777" w:rsidR="004A2682" w:rsidRPr="00DB6AED" w:rsidRDefault="004A2682" w:rsidP="00DB6AED">
                            <w:pPr>
                              <w:jc w:val="center"/>
                              <w:rPr>
                                <w:rFonts w:ascii="Arial" w:hAnsi="Arial" w:cs="Arial"/>
                                <w:color w:val="FFFFFF" w:themeColor="background1"/>
                              </w:rPr>
                            </w:pPr>
                            <w:r w:rsidRPr="00DB6AED">
                              <w:rPr>
                                <w:rFonts w:ascii="Arial" w:hAnsi="Arial" w:cs="Arial"/>
                                <w:color w:val="FFFFFF" w:themeColor="background1"/>
                              </w:rPr>
                              <w:t>“Because we were saying the same thing and we had the back-up of the recordings, we think SLT were more responsive to it.  The recordings are really helpful.”</w:t>
                            </w:r>
                          </w:p>
                          <w:p w14:paraId="19BA72D7" w14:textId="15E38A2B" w:rsidR="004A2682" w:rsidRPr="00DB6AED" w:rsidRDefault="001F1DEF" w:rsidP="00DB6AED">
                            <w:pPr>
                              <w:jc w:val="center"/>
                              <w:rPr>
                                <w:rFonts w:ascii="Arial" w:hAnsi="Arial" w:cs="Arial"/>
                                <w:color w:val="FFFFFF" w:themeColor="background1"/>
                                <w:sz w:val="20"/>
                                <w:szCs w:val="20"/>
                              </w:rPr>
                            </w:pPr>
                            <w:r>
                              <w:rPr>
                                <w:rFonts w:ascii="Arial" w:hAnsi="Arial" w:cs="Arial"/>
                                <w:color w:val="FFFFFF" w:themeColor="background1"/>
                                <w:sz w:val="20"/>
                                <w:szCs w:val="20"/>
                              </w:rPr>
                              <w:t>SENCO</w:t>
                            </w:r>
                            <w:r w:rsidR="00A445D0">
                              <w:rPr>
                                <w:rFonts w:ascii="Arial" w:hAnsi="Arial" w:cs="Arial"/>
                                <w:color w:val="FFFFFF" w:themeColor="background1"/>
                                <w:sz w:val="20"/>
                                <w:szCs w:val="20"/>
                              </w:rPr>
                              <w:t xml:space="preserve"> C</w:t>
                            </w:r>
                            <w:r w:rsidR="004A2682" w:rsidRPr="00DB6AED">
                              <w:rPr>
                                <w:rFonts w:ascii="Arial" w:hAnsi="Arial" w:cs="Arial"/>
                                <w:color w:val="FFFFFF" w:themeColor="background1"/>
                                <w:sz w:val="20"/>
                                <w:szCs w:val="20"/>
                              </w:rPr>
                              <w:t>, Staffordshire</w:t>
                            </w:r>
                          </w:p>
                          <w:p w14:paraId="710FB41C" w14:textId="77777777" w:rsidR="004A2682" w:rsidRDefault="004A2682" w:rsidP="004A26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DCAD9" id="Rectangle: Rounded Corners 23" o:spid="_x0000_s1057" style="position:absolute;margin-left:0;margin-top:0;width:441.9pt;height:63pt;z-index:25165825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" fillcolor="teal" stroked="f" strokeweight="1pt">
                <v:stroke joinstyle="miter"/>
                <v:textbox>
                  <w:txbxContent>
                    <w:p w14:paraId="5D4AB9F4" w14:textId="77777777" w:rsidR="004A2682" w:rsidRPr="00DB6AED" w:rsidRDefault="004A2682" w:rsidP="00DB6AED">
                      <w:pPr>
                        <w:jc w:val="center"/>
                        <w:rPr>
                          <w:rFonts w:ascii="Arial" w:hAnsi="Arial" w:cs="Arial"/>
                          <w:color w:val="FFFFFF" w:themeColor="background1"/>
                        </w:rPr>
                      </w:pPr>
                      <w:r w:rsidRPr="00DB6AED">
                        <w:rPr>
                          <w:rFonts w:ascii="Arial" w:hAnsi="Arial" w:cs="Arial"/>
                          <w:color w:val="FFFFFF" w:themeColor="background1"/>
                        </w:rPr>
                        <w:t>“Because we were saying the same thing and we had the back-up of the recordings, we think SLT were more responsive to it.  The recordings are really helpful.”</w:t>
                      </w:r>
                    </w:p>
                    <w:p w14:paraId="19BA72D7" w14:textId="15E38A2B" w:rsidR="004A2682" w:rsidRPr="00DB6AED" w:rsidRDefault="001F1DEF" w:rsidP="00DB6AED">
                      <w:pPr>
                        <w:jc w:val="center"/>
                        <w:rPr>
                          <w:rFonts w:ascii="Arial" w:hAnsi="Arial" w:cs="Arial"/>
                          <w:color w:val="FFFFFF" w:themeColor="background1"/>
                          <w:sz w:val="20"/>
                          <w:szCs w:val="20"/>
                        </w:rPr>
                      </w:pPr>
                      <w:r>
                        <w:rPr>
                          <w:rFonts w:ascii="Arial" w:hAnsi="Arial" w:cs="Arial"/>
                          <w:color w:val="FFFFFF" w:themeColor="background1"/>
                          <w:sz w:val="20"/>
                          <w:szCs w:val="20"/>
                        </w:rPr>
                        <w:t>SENCO</w:t>
                      </w:r>
                      <w:r w:rsidR="00A445D0">
                        <w:rPr>
                          <w:rFonts w:ascii="Arial" w:hAnsi="Arial" w:cs="Arial"/>
                          <w:color w:val="FFFFFF" w:themeColor="background1"/>
                          <w:sz w:val="20"/>
                          <w:szCs w:val="20"/>
                        </w:rPr>
                        <w:t xml:space="preserve"> C</w:t>
                      </w:r>
                      <w:r w:rsidR="004A2682" w:rsidRPr="00DB6AED">
                        <w:rPr>
                          <w:rFonts w:ascii="Arial" w:hAnsi="Arial" w:cs="Arial"/>
                          <w:color w:val="FFFFFF" w:themeColor="background1"/>
                          <w:sz w:val="20"/>
                          <w:szCs w:val="20"/>
                        </w:rPr>
                        <w:t>, Staffordshire</w:t>
                      </w:r>
                    </w:p>
                    <w:p w14:paraId="710FB41C" w14:textId="77777777" w:rsidR="004A2682" w:rsidRDefault="004A2682" w:rsidP="004A2682">
                      <w:pPr>
                        <w:jc w:val="center"/>
                      </w:pPr>
                    </w:p>
                  </w:txbxContent>
                </v:textbox>
                <w10:wrap anchorx="margin"/>
              </v:roundrect>
            </w:pict>
          </mc:Fallback>
        </mc:AlternateContent>
      </w:r>
    </w:p>
    <w:p w14:paraId="4D6CA993" w14:textId="77777777" w:rsidR="004A2682" w:rsidRDefault="004A2682" w:rsidP="00130584">
      <w:pPr>
        <w:rPr>
          <w:i/>
          <w:iCs/>
        </w:rPr>
      </w:pPr>
    </w:p>
    <w:p w14:paraId="3ED5E357" w14:textId="77777777" w:rsidR="004A2682" w:rsidRDefault="004A2682" w:rsidP="00130584">
      <w:pPr>
        <w:rPr>
          <w:i/>
          <w:iCs/>
        </w:rPr>
      </w:pPr>
    </w:p>
    <w:p w14:paraId="686FA58E" w14:textId="77777777" w:rsidR="004A2682" w:rsidRDefault="004A2682" w:rsidP="00130584">
      <w:pPr>
        <w:rPr>
          <w:i/>
          <w:iCs/>
        </w:rPr>
      </w:pPr>
    </w:p>
    <w:p w14:paraId="51C8B6EB" w14:textId="28DB26E3" w:rsidR="00130584" w:rsidRDefault="00130584" w:rsidP="00130584">
      <w:r>
        <w:t xml:space="preserve">Feedback from the </w:t>
      </w:r>
      <w:r w:rsidR="00053EA2">
        <w:t xml:space="preserve">headteacher </w:t>
      </w:r>
      <w:r>
        <w:t>survey indicate</w:t>
      </w:r>
      <w:r w:rsidR="00E2789E">
        <w:t>s</w:t>
      </w:r>
      <w:r w:rsidR="00410C9F">
        <w:t xml:space="preserve"> intention to implement changes to the leadership of SEND</w:t>
      </w:r>
      <w:r w:rsidR="00B43385">
        <w:t>, for example:</w:t>
      </w:r>
    </w:p>
    <w:p w14:paraId="1C1E356F" w14:textId="77777777" w:rsidR="00130584" w:rsidRDefault="00130584" w:rsidP="00F336F9">
      <w:pPr>
        <w:pStyle w:val="ListParagraph"/>
        <w:numPr>
          <w:ilvl w:val="0"/>
          <w:numId w:val="13"/>
        </w:numPr>
      </w:pPr>
      <w:r>
        <w:t>To complete self-evaluation of SEND provision using WSS SEND review guide</w:t>
      </w:r>
    </w:p>
    <w:p w14:paraId="4DF4918E" w14:textId="77777777" w:rsidR="00130584" w:rsidRDefault="00130584" w:rsidP="00F336F9">
      <w:pPr>
        <w:pStyle w:val="ListParagraph"/>
        <w:numPr>
          <w:ilvl w:val="0"/>
          <w:numId w:val="13"/>
        </w:numPr>
      </w:pPr>
      <w:r>
        <w:t>To review the school’s SEND register</w:t>
      </w:r>
    </w:p>
    <w:p w14:paraId="3A80D133" w14:textId="77777777" w:rsidR="00130584" w:rsidRDefault="00130584" w:rsidP="00F336F9">
      <w:pPr>
        <w:pStyle w:val="ListParagraph"/>
        <w:numPr>
          <w:ilvl w:val="0"/>
          <w:numId w:val="13"/>
        </w:numPr>
      </w:pPr>
      <w:r>
        <w:t>To deliver further SEND related CPD for all staff</w:t>
      </w:r>
    </w:p>
    <w:p w14:paraId="7AE6587B" w14:textId="77777777" w:rsidR="00130584" w:rsidRDefault="00130584" w:rsidP="00F336F9">
      <w:pPr>
        <w:pStyle w:val="ListParagraph"/>
        <w:numPr>
          <w:ilvl w:val="0"/>
          <w:numId w:val="13"/>
        </w:numPr>
      </w:pPr>
      <w:r>
        <w:t>To embed the principles of a whole school approach to SEND</w:t>
      </w:r>
    </w:p>
    <w:p w14:paraId="2E9E3D30" w14:textId="77777777" w:rsidR="00562A60" w:rsidRDefault="00562A60" w:rsidP="0027241D"/>
    <w:p w14:paraId="092D6C2C" w14:textId="77777777" w:rsidR="00935583" w:rsidRDefault="0027241D" w:rsidP="00914A7D">
      <w:pPr>
        <w:pStyle w:val="Heading2"/>
      </w:pPr>
      <w:bookmarkStart w:id="83" w:name="_Toc99565190"/>
      <w:r w:rsidRPr="00935583">
        <w:t>Impact</w:t>
      </w:r>
      <w:bookmarkEnd w:id="83"/>
      <w:r>
        <w:t xml:space="preserve"> </w:t>
      </w:r>
    </w:p>
    <w:p w14:paraId="4F0BF393" w14:textId="77777777" w:rsidR="00E9796D" w:rsidRPr="00E9796D" w:rsidRDefault="00E9796D" w:rsidP="00E9796D"/>
    <w:p w14:paraId="5EDC8B04" w14:textId="0458DFED" w:rsidR="00B91DEF" w:rsidRDefault="00A4036E" w:rsidP="0027241D">
      <w:r>
        <w:t>Feedback</w:t>
      </w:r>
      <w:r w:rsidR="00CA21C0">
        <w:t xml:space="preserve"> gathered during the focus groups and 1:1 interviews </w:t>
      </w:r>
      <w:r w:rsidR="00354133">
        <w:t>indicate</w:t>
      </w:r>
      <w:r w:rsidR="006306F3">
        <w:t>s</w:t>
      </w:r>
      <w:r w:rsidR="00354133">
        <w:t xml:space="preserve"> that</w:t>
      </w:r>
      <w:r w:rsidR="00093881">
        <w:t xml:space="preserve"> </w:t>
      </w:r>
      <w:r w:rsidR="00FD51B2">
        <w:t>several schools</w:t>
      </w:r>
      <w:r>
        <w:t xml:space="preserve"> involved in the</w:t>
      </w:r>
      <w:r w:rsidR="006D307A">
        <w:t xml:space="preserve"> WSS local authority support project</w:t>
      </w:r>
      <w:r>
        <w:t xml:space="preserve"> can evidence examples of impact for children and young people in their settings</w:t>
      </w:r>
      <w:r w:rsidR="00D12A1D">
        <w:t>:</w:t>
      </w:r>
    </w:p>
    <w:p w14:paraId="568F9CD5" w14:textId="311C6857" w:rsidR="0027241D" w:rsidRDefault="0027241D" w:rsidP="00F336F9">
      <w:pPr>
        <w:pStyle w:val="ListParagraph"/>
        <w:numPr>
          <w:ilvl w:val="0"/>
          <w:numId w:val="12"/>
        </w:numPr>
      </w:pPr>
      <w:r>
        <w:t xml:space="preserve">Earlier and more accurate identification of </w:t>
      </w:r>
      <w:r w:rsidR="002B67A0">
        <w:t>needs</w:t>
      </w:r>
      <w:r>
        <w:t xml:space="preserve">– one </w:t>
      </w:r>
      <w:r w:rsidR="001F1DEF">
        <w:t>SENCO</w:t>
      </w:r>
      <w:r>
        <w:t xml:space="preserve"> reported that fewer children are now classed as ‘other’ on the SEN</w:t>
      </w:r>
      <w:r w:rsidR="00AA12D6">
        <w:t>D</w:t>
      </w:r>
      <w:r>
        <w:t xml:space="preserve"> register.  Another described how, previously, many children were not identified as having SEN until Key Stage 2.  Comparison with local and national data encouraged the school to review their identification procedures and more children are now identified in Key Stage 1.  This allows them to access appropriate earlier intervention and support.</w:t>
      </w:r>
    </w:p>
    <w:p w14:paraId="67EF9127" w14:textId="48EC2BD2" w:rsidR="00130584" w:rsidRDefault="0027241D" w:rsidP="00F336F9">
      <w:pPr>
        <w:pStyle w:val="ListParagraph"/>
        <w:numPr>
          <w:ilvl w:val="0"/>
          <w:numId w:val="12"/>
        </w:numPr>
      </w:pPr>
      <w:r>
        <w:t xml:space="preserve">A more inclusive ethos in the setting.  Head teachers and </w:t>
      </w:r>
      <w:r w:rsidR="001F1DEF">
        <w:t>SENCO</w:t>
      </w:r>
      <w:r>
        <w:t>s reported that by sharing the breakdown of need across the school, staff have been reminded about their responsibility for children and young people with SEND in their class(es).  They report that teachers are less likely to withdraw pupils with SEND from classes.</w:t>
      </w:r>
    </w:p>
    <w:p w14:paraId="6CA07B1A" w14:textId="412B0929" w:rsidR="00130584" w:rsidRDefault="00CC0430" w:rsidP="00F336F9">
      <w:pPr>
        <w:pStyle w:val="ListParagraph"/>
        <w:numPr>
          <w:ilvl w:val="0"/>
          <w:numId w:val="12"/>
        </w:numPr>
      </w:pPr>
      <w:r>
        <w:t>A</w:t>
      </w:r>
      <w:r w:rsidR="00130584">
        <w:t>nalysis of the primary categories of need in</w:t>
      </w:r>
      <w:r>
        <w:t xml:space="preserve"> has resulted in</w:t>
      </w:r>
      <w:r w:rsidR="00130584">
        <w:t xml:space="preserve"> changes </w:t>
      </w:r>
      <w:r>
        <w:t>being</w:t>
      </w:r>
      <w:r w:rsidR="00130584">
        <w:t xml:space="preserve"> made to the provision available to pupils</w:t>
      </w:r>
      <w:r w:rsidR="00FF4983">
        <w:t xml:space="preserve"> in schools</w:t>
      </w:r>
      <w:r w:rsidR="00130584">
        <w:t xml:space="preserve">.  One </w:t>
      </w:r>
      <w:r w:rsidR="001F1DEF">
        <w:t>SENCO</w:t>
      </w:r>
      <w:r w:rsidR="00130584">
        <w:t>, from Cumbria, explained how their data highlighted a high proportion of pupils with SEMH needs.  This led to commissioning an additional emotional literacy support assistant and external support from</w:t>
      </w:r>
      <w:r w:rsidR="000C0DBE">
        <w:t xml:space="preserve"> an agency with SEMH expertise.</w:t>
      </w:r>
    </w:p>
    <w:p w14:paraId="639F90E6" w14:textId="461F508D" w:rsidR="00130584" w:rsidRDefault="00E16E3A" w:rsidP="00F336F9">
      <w:pPr>
        <w:pStyle w:val="ListParagraph"/>
        <w:numPr>
          <w:ilvl w:val="0"/>
          <w:numId w:val="12"/>
        </w:numPr>
      </w:pPr>
      <w:r>
        <w:t>I</w:t>
      </w:r>
      <w:r w:rsidR="00130584">
        <w:t>mproved high quality teaching for children and young people with SEND.  After evaluating the</w:t>
      </w:r>
      <w:r w:rsidR="00046539">
        <w:t>ir</w:t>
      </w:r>
      <w:r w:rsidR="00130584">
        <w:t xml:space="preserve"> provision using the WSS SEND Review Guide, </w:t>
      </w:r>
      <w:r w:rsidR="00046539">
        <w:t>school</w:t>
      </w:r>
      <w:r w:rsidR="008A645F">
        <w:t>-led</w:t>
      </w:r>
      <w:r w:rsidR="00046539">
        <w:t xml:space="preserve"> </w:t>
      </w:r>
      <w:r w:rsidR="00130584">
        <w:t>changes</w:t>
      </w:r>
      <w:r w:rsidR="00E7321E">
        <w:t xml:space="preserve"> </w:t>
      </w:r>
      <w:r w:rsidR="008A645F">
        <w:t>have been implemented.</w:t>
      </w:r>
      <w:r w:rsidR="00130584">
        <w:t xml:space="preserve">  Children with SEND are now spending more time in class with their teachers, rather than being withdrawn to work with a teaching assistant.  Interventions are being reviewed and more targeted at individual need</w:t>
      </w:r>
      <w:r w:rsidR="008A645F">
        <w:t xml:space="preserve">, leading to </w:t>
      </w:r>
      <w:r w:rsidR="008E6EE3">
        <w:t>changes to the school level policy.</w:t>
      </w:r>
    </w:p>
    <w:p w14:paraId="33BF08A2" w14:textId="77777777" w:rsidR="00A75366" w:rsidRDefault="00A75366" w:rsidP="00A75366">
      <w:pPr>
        <w:pStyle w:val="ListParagraph"/>
        <w:ind w:left="644"/>
      </w:pPr>
    </w:p>
    <w:tbl>
      <w:tblPr>
        <w:tblStyle w:val="TableGrid"/>
        <w:tblW w:w="0" w:type="auto"/>
        <w:tblLook w:val="04A0" w:firstRow="1" w:lastRow="0" w:firstColumn="1" w:lastColumn="0" w:noHBand="0" w:noVBand="1"/>
      </w:tblPr>
      <w:tblGrid>
        <w:gridCol w:w="9016"/>
      </w:tblGrid>
      <w:tr w:rsidR="00D8395B" w14:paraId="774DC3DA" w14:textId="77777777" w:rsidTr="00D8395B">
        <w:tc>
          <w:tcPr>
            <w:tcW w:w="9016" w:type="dxa"/>
          </w:tcPr>
          <w:p w14:paraId="7A96692C" w14:textId="017A2106" w:rsidR="00D8395B" w:rsidRPr="002638EB" w:rsidRDefault="00D8395B" w:rsidP="00D8395B">
            <w:pPr>
              <w:rPr>
                <w:b/>
                <w:bCs/>
                <w:sz w:val="28"/>
                <w:szCs w:val="28"/>
              </w:rPr>
            </w:pPr>
            <w:r w:rsidRPr="002638EB">
              <w:rPr>
                <w:b/>
                <w:bCs/>
                <w:sz w:val="28"/>
                <w:szCs w:val="28"/>
              </w:rPr>
              <w:lastRenderedPageBreak/>
              <w:t xml:space="preserve">CASE STUDY </w:t>
            </w:r>
            <w:r w:rsidR="00476518" w:rsidRPr="002638EB">
              <w:rPr>
                <w:b/>
                <w:bCs/>
                <w:sz w:val="28"/>
                <w:szCs w:val="28"/>
              </w:rPr>
              <w:t>–</w:t>
            </w:r>
            <w:r w:rsidRPr="002638EB">
              <w:rPr>
                <w:b/>
                <w:bCs/>
                <w:sz w:val="28"/>
                <w:szCs w:val="28"/>
              </w:rPr>
              <w:t xml:space="preserve"> </w:t>
            </w:r>
            <w:r w:rsidR="00311FFD" w:rsidRPr="002638EB">
              <w:rPr>
                <w:b/>
                <w:bCs/>
                <w:sz w:val="28"/>
                <w:szCs w:val="28"/>
              </w:rPr>
              <w:t>ASSISTANT HEADTEACHER, MAINSTREAM SECONDARY SCHOOL</w:t>
            </w:r>
          </w:p>
        </w:tc>
      </w:tr>
      <w:tr w:rsidR="00D8395B" w14:paraId="53D557E8" w14:textId="77777777" w:rsidTr="00D8395B">
        <w:tc>
          <w:tcPr>
            <w:tcW w:w="9016" w:type="dxa"/>
          </w:tcPr>
          <w:p w14:paraId="69586AB7" w14:textId="77777777" w:rsidR="007A245F" w:rsidRDefault="007A245F" w:rsidP="00D8395B"/>
          <w:p w14:paraId="4201B4C6" w14:textId="0D472D25" w:rsidR="00311FFD" w:rsidRDefault="00CD7FD1" w:rsidP="00D8395B">
            <w:r>
              <w:t>At our school, students who have difficulties completing homework are issued with a ‘homework agreement’</w:t>
            </w:r>
            <w:r w:rsidR="0019631E">
              <w:t>.</w:t>
            </w:r>
            <w:r w:rsidR="003A36D6">
              <w:t xml:space="preserve">  This signals to all teachers that before a sanction is issued f</w:t>
            </w:r>
            <w:r w:rsidR="00FE264A">
              <w:t>or</w:t>
            </w:r>
            <w:r w:rsidR="003A36D6">
              <w:t xml:space="preserve"> not completing homework, the teacher </w:t>
            </w:r>
            <w:r w:rsidR="007A507C">
              <w:t>should</w:t>
            </w:r>
            <w:r w:rsidR="003A36D6">
              <w:t xml:space="preserve"> discuss the issue with the child’s allocated key worker</w:t>
            </w:r>
            <w:r w:rsidR="00A1485D">
              <w:t>.  The key worker</w:t>
            </w:r>
            <w:r w:rsidR="00852D14">
              <w:t xml:space="preserve"> acts </w:t>
            </w:r>
            <w:r w:rsidR="00D86745">
              <w:t>as a liaison to see how the</w:t>
            </w:r>
            <w:r w:rsidR="004A7B4F">
              <w:t xml:space="preserve"> pupil can be supported to complete the</w:t>
            </w:r>
            <w:r w:rsidR="00D86745">
              <w:t xml:space="preserve"> homework</w:t>
            </w:r>
            <w:r w:rsidR="004A7B4F">
              <w:t>.</w:t>
            </w:r>
            <w:r w:rsidR="006E75E8">
              <w:t xml:space="preserve">  Before </w:t>
            </w:r>
            <w:r w:rsidR="006A4875">
              <w:t>being part of the WSS</w:t>
            </w:r>
            <w:r w:rsidR="00CD6539">
              <w:t xml:space="preserve"> project, many staff </w:t>
            </w:r>
            <w:r w:rsidR="00712410">
              <w:t xml:space="preserve">overlooked the </w:t>
            </w:r>
            <w:r w:rsidR="00864E6F">
              <w:t xml:space="preserve">homework </w:t>
            </w:r>
            <w:r w:rsidR="005227AE">
              <w:t xml:space="preserve">agreement and </w:t>
            </w:r>
            <w:r w:rsidR="00943638">
              <w:t xml:space="preserve">blanket </w:t>
            </w:r>
            <w:r w:rsidR="00DB4C8A">
              <w:t>sanctions were issued</w:t>
            </w:r>
            <w:r w:rsidR="00AD4800">
              <w:t xml:space="preserve"> to </w:t>
            </w:r>
            <w:r w:rsidR="00943638">
              <w:t>any</w:t>
            </w:r>
            <w:r w:rsidR="00FD0ACD">
              <w:t xml:space="preserve"> student who did not hand in homework.</w:t>
            </w:r>
          </w:p>
          <w:p w14:paraId="31484DBE" w14:textId="77777777" w:rsidR="00FD0ACD" w:rsidRDefault="00FD0ACD" w:rsidP="00D8395B"/>
          <w:p w14:paraId="213F2BDB" w14:textId="43639A4D" w:rsidR="00FD0ACD" w:rsidRDefault="00D84ADA" w:rsidP="00D8395B">
            <w:r>
              <w:t xml:space="preserve">I was able to use staff training sessions to disseminate the </w:t>
            </w:r>
            <w:r w:rsidR="00B142AD">
              <w:t>WSS training I had attended</w:t>
            </w:r>
            <w:r w:rsidR="00967647">
              <w:t xml:space="preserve">.  </w:t>
            </w:r>
            <w:r w:rsidR="0028327C">
              <w:t>Through this training t</w:t>
            </w:r>
            <w:r w:rsidR="00C163FC">
              <w:t>eachers</w:t>
            </w:r>
            <w:r w:rsidR="0028327C">
              <w:t xml:space="preserve"> have realised that they </w:t>
            </w:r>
            <w:r w:rsidR="00D51A0F">
              <w:t>are responsible</w:t>
            </w:r>
            <w:r w:rsidR="00DE1D1C">
              <w:t xml:space="preserve"> for making reasonable adjustments for student</w:t>
            </w:r>
            <w:r w:rsidR="00E529BD">
              <w:t>s</w:t>
            </w:r>
            <w:r w:rsidR="00DE1D1C">
              <w:t xml:space="preserve"> with SEND and </w:t>
            </w:r>
            <w:r w:rsidR="00C163FC">
              <w:t>th</w:t>
            </w:r>
            <w:r w:rsidR="002B63CB">
              <w:t xml:space="preserve">at </w:t>
            </w:r>
            <w:r w:rsidR="002D4B3B">
              <w:t>it is their duty to give each child the tools</w:t>
            </w:r>
            <w:r w:rsidR="00E529BD">
              <w:t xml:space="preserve"> they need</w:t>
            </w:r>
            <w:r w:rsidR="002D4B3B">
              <w:t xml:space="preserve"> </w:t>
            </w:r>
            <w:r w:rsidR="0026205B">
              <w:t>to be successful.</w:t>
            </w:r>
          </w:p>
          <w:p w14:paraId="2789FF4A" w14:textId="77777777" w:rsidR="00E10C5F" w:rsidRDefault="00E10C5F" w:rsidP="00D8395B"/>
          <w:p w14:paraId="28E9CD80" w14:textId="6C26731D" w:rsidR="00E10C5F" w:rsidRDefault="00E212A1" w:rsidP="00D8395B">
            <w:r>
              <w:t xml:space="preserve">Now, </w:t>
            </w:r>
            <w:r w:rsidR="00357DBF">
              <w:t xml:space="preserve">staff are more likely to adhere to the homework agreement </w:t>
            </w:r>
            <w:r w:rsidR="00644758">
              <w:t>policy.  I am receiving an increase in emails</w:t>
            </w:r>
            <w:r w:rsidR="00F51176">
              <w:t xml:space="preserve"> from staff </w:t>
            </w:r>
            <w:r w:rsidR="006D1BAF">
              <w:t>– “This pupil hasn’t done their homework</w:t>
            </w:r>
            <w:r w:rsidR="005D5A4B">
              <w:t>, what can I do to engage them?”</w:t>
            </w:r>
            <w:r w:rsidR="005E6949">
              <w:t xml:space="preserve">.  This </w:t>
            </w:r>
            <w:r w:rsidR="00620B1E">
              <w:t xml:space="preserve">often opens up communication with parents, allowing </w:t>
            </w:r>
            <w:r w:rsidR="00FE46E0">
              <w:t>a more</w:t>
            </w:r>
            <w:r w:rsidR="00FE46E0" w:rsidRPr="00FE46E0">
              <w:t xml:space="preserve"> </w:t>
            </w:r>
            <w:r w:rsidR="00FE46E0">
              <w:t>collaborative</w:t>
            </w:r>
            <w:r w:rsidR="00E64869">
              <w:t xml:space="preserve"> approach to </w:t>
            </w:r>
            <w:r w:rsidR="00563578">
              <w:t>supporting pupils with SEND.</w:t>
            </w:r>
            <w:r w:rsidR="00207A14">
              <w:t xml:space="preserve">  More pupils with SEND are </w:t>
            </w:r>
            <w:r w:rsidR="00563578">
              <w:t xml:space="preserve">now </w:t>
            </w:r>
            <w:r w:rsidR="00207A14">
              <w:t xml:space="preserve">attending ‘homework club’ and being </w:t>
            </w:r>
            <w:r w:rsidR="00AE76F5">
              <w:t>helped</w:t>
            </w:r>
            <w:r w:rsidR="00207A14">
              <w:t xml:space="preserve"> to complete their homework</w:t>
            </w:r>
            <w:r w:rsidR="00CB30D6">
              <w:t xml:space="preserve"> and they report that they appreciate the support they are receiving.</w:t>
            </w:r>
            <w:r w:rsidR="00C32200">
              <w:t xml:space="preserve">  Homework club is getting busier and busier.</w:t>
            </w:r>
          </w:p>
          <w:p w14:paraId="14B6DB73" w14:textId="77777777" w:rsidR="006557D1" w:rsidRDefault="006557D1" w:rsidP="00D8395B"/>
          <w:p w14:paraId="11F2EFC9" w14:textId="6FAFD8F3" w:rsidR="006557D1" w:rsidRDefault="006557D1" w:rsidP="00D8395B">
            <w:r>
              <w:t xml:space="preserve">Being able to use the WSS training in school has helped to reduce the </w:t>
            </w:r>
            <w:r w:rsidR="00026F82">
              <w:t xml:space="preserve">culture of </w:t>
            </w:r>
            <w:r w:rsidR="00A21370">
              <w:t xml:space="preserve">‘that’s the </w:t>
            </w:r>
            <w:r w:rsidR="001F1DEF">
              <w:t>SENCO</w:t>
            </w:r>
            <w:r w:rsidR="00A21370">
              <w:t>s issue’.</w:t>
            </w:r>
            <w:r w:rsidR="00B526A5">
              <w:t xml:space="preserve">  </w:t>
            </w:r>
            <w:r w:rsidR="00025F86">
              <w:t xml:space="preserve">Every teacher, leader, governor being a leader of SEND </w:t>
            </w:r>
            <w:r w:rsidR="00D85806">
              <w:t>is promoting conversations with other members staff</w:t>
            </w:r>
            <w:r w:rsidR="0096485E">
              <w:t>;</w:t>
            </w:r>
            <w:r w:rsidR="00935B12">
              <w:t xml:space="preserve"> this is everyone’s responsibility</w:t>
            </w:r>
            <w:r w:rsidR="00F264D1">
              <w:t>.</w:t>
            </w:r>
            <w:r w:rsidR="000543AC">
              <w:t xml:space="preserve">  Using the WSS resources has </w:t>
            </w:r>
            <w:r w:rsidR="00A5429A">
              <w:t>enabled staff to see it</w:t>
            </w:r>
            <w:r w:rsidR="00DA035E">
              <w:t>’</w:t>
            </w:r>
            <w:r w:rsidR="00A5429A">
              <w:t xml:space="preserve">s not just me who’s saying </w:t>
            </w:r>
            <w:r w:rsidR="001C4248">
              <w:t>this</w:t>
            </w:r>
            <w:r w:rsidR="000A2EB6">
              <w:t>.</w:t>
            </w:r>
            <w:r w:rsidR="00071026">
              <w:t xml:space="preserve"> </w:t>
            </w:r>
          </w:p>
          <w:p w14:paraId="7D5F8099" w14:textId="7413712D" w:rsidR="00E10C5F" w:rsidRDefault="00E10C5F" w:rsidP="00D8395B"/>
        </w:tc>
      </w:tr>
    </w:tbl>
    <w:p w14:paraId="0A461D47" w14:textId="77777777" w:rsidR="00BD7AE9" w:rsidRDefault="00BD7AE9" w:rsidP="00130584">
      <w:pPr>
        <w:rPr>
          <w:i/>
          <w:iCs/>
        </w:rPr>
      </w:pPr>
    </w:p>
    <w:p w14:paraId="0A9D9299" w14:textId="6A06A08D" w:rsidR="00130584" w:rsidRDefault="00D51A95" w:rsidP="00F336F9">
      <w:pPr>
        <w:pStyle w:val="ListParagraph"/>
        <w:numPr>
          <w:ilvl w:val="0"/>
          <w:numId w:val="12"/>
        </w:numPr>
      </w:pPr>
      <w:r>
        <w:t xml:space="preserve">Increased </w:t>
      </w:r>
      <w:r w:rsidR="00130584">
        <w:t>engagement of children and young people with SEND</w:t>
      </w:r>
      <w:r w:rsidR="00CF0455">
        <w:t>: L</w:t>
      </w:r>
      <w:r w:rsidR="00130584">
        <w:t>earners with SEND are now routinely involved in pupil voice interviews and are able to give their views on the provision made available to them.</w:t>
      </w:r>
    </w:p>
    <w:p w14:paraId="1252F1D2" w14:textId="402F8F4F" w:rsidR="00CA4D18" w:rsidRDefault="00CA4D18" w:rsidP="00130584">
      <w:r>
        <w:rPr>
          <w:noProof/>
        </w:rPr>
        <mc:AlternateContent>
          <mc:Choice Requires="wps">
            <w:drawing>
              <wp:anchor distT="0" distB="0" distL="114300" distR="114300" simplePos="0" relativeHeight="251658261" behindDoc="0" locked="0" layoutInCell="1" allowOverlap="1" wp14:anchorId="3DCFD3E2" wp14:editId="12E7146A">
                <wp:simplePos x="0" y="0"/>
                <wp:positionH relativeFrom="margin">
                  <wp:align>left</wp:align>
                </wp:positionH>
                <wp:positionV relativeFrom="paragraph">
                  <wp:posOffset>165847</wp:posOffset>
                </wp:positionV>
                <wp:extent cx="5611495" cy="1021976"/>
                <wp:effectExtent l="0" t="0" r="8255" b="6985"/>
                <wp:wrapNone/>
                <wp:docPr id="29" name="Rectangle: Rounded Corners 29"/>
                <wp:cNvGraphicFramePr/>
                <a:graphic xmlns:a="http://schemas.openxmlformats.org/drawingml/2006/main">
                  <a:graphicData uri="http://schemas.microsoft.com/office/word/2010/wordprocessingShape">
                    <wps:wsp>
                      <wps:cNvSpPr/>
                      <wps:spPr>
                        <a:xfrm>
                          <a:off x="0" y="0"/>
                          <a:ext cx="5611495" cy="1021976"/>
                        </a:xfrm>
                        <a:prstGeom prst="roundRect">
                          <a:avLst/>
                        </a:prstGeom>
                        <a:solidFill>
                          <a:srgbClr val="008080"/>
                        </a:solidFill>
                        <a:ln w="12700" cap="flat" cmpd="sng" algn="ctr">
                          <a:noFill/>
                          <a:prstDash val="solid"/>
                          <a:miter lim="800000"/>
                        </a:ln>
                        <a:effectLst/>
                      </wps:spPr>
                      <wps:txbx>
                        <w:txbxContent>
                          <w:p w14:paraId="4F582C42" w14:textId="6024FA65" w:rsidR="00CA4D18" w:rsidRPr="00DB6AED" w:rsidRDefault="00CA4D18" w:rsidP="00CA4D18">
                            <w:pPr>
                              <w:jc w:val="center"/>
                              <w:rPr>
                                <w:rFonts w:ascii="Arial" w:hAnsi="Arial" w:cs="Arial"/>
                                <w:color w:val="FFFFFF" w:themeColor="background1"/>
                              </w:rPr>
                            </w:pPr>
                            <w:r w:rsidRPr="00DB6AED">
                              <w:rPr>
                                <w:rFonts w:ascii="Arial" w:hAnsi="Arial" w:cs="Arial"/>
                                <w:color w:val="FFFFFF" w:themeColor="background1"/>
                              </w:rPr>
                              <w:t xml:space="preserve">A </w:t>
                            </w:r>
                            <w:r w:rsidR="001F1DEF">
                              <w:rPr>
                                <w:rFonts w:ascii="Arial" w:hAnsi="Arial" w:cs="Arial"/>
                                <w:color w:val="FFFFFF" w:themeColor="background1"/>
                              </w:rPr>
                              <w:t>SENCO</w:t>
                            </w:r>
                            <w:r w:rsidRPr="00DB6AED">
                              <w:rPr>
                                <w:rFonts w:ascii="Arial" w:hAnsi="Arial" w:cs="Arial"/>
                                <w:color w:val="FFFFFF" w:themeColor="background1"/>
                              </w:rPr>
                              <w:t xml:space="preserve"> from Staffordshire described how a pupil in Y</w:t>
                            </w:r>
                            <w:r w:rsidR="008D528C" w:rsidRPr="00DB6AED">
                              <w:rPr>
                                <w:rFonts w:ascii="Arial" w:hAnsi="Arial" w:cs="Arial"/>
                                <w:color w:val="FFFFFF" w:themeColor="background1"/>
                              </w:rPr>
                              <w:t>3 has said that his life is now ‘less stressful’ because he i</w:t>
                            </w:r>
                            <w:r w:rsidR="00C94CC2">
                              <w:rPr>
                                <w:rFonts w:ascii="Arial" w:hAnsi="Arial" w:cs="Arial"/>
                                <w:color w:val="FFFFFF" w:themeColor="background1"/>
                              </w:rPr>
                              <w:t>s</w:t>
                            </w:r>
                            <w:r w:rsidR="008D528C" w:rsidRPr="00DB6AED">
                              <w:rPr>
                                <w:rFonts w:ascii="Arial" w:hAnsi="Arial" w:cs="Arial"/>
                                <w:color w:val="FFFFFF" w:themeColor="background1"/>
                              </w:rPr>
                              <w:t xml:space="preserve"> now allowed to use a printed script rather than cursive handwriting.  This is as a result of pupils with SEND now being </w:t>
                            </w:r>
                            <w:r w:rsidR="0018169E" w:rsidRPr="00DB6AED">
                              <w:rPr>
                                <w:rFonts w:ascii="Arial" w:hAnsi="Arial" w:cs="Arial"/>
                                <w:color w:val="FFFFFF" w:themeColor="background1"/>
                              </w:rPr>
                              <w:t>routinely included in work scrutin</w:t>
                            </w:r>
                            <w:r w:rsidR="00297A6A" w:rsidRPr="00DB6AED">
                              <w:rPr>
                                <w:rFonts w:ascii="Arial" w:hAnsi="Arial" w:cs="Arial"/>
                                <w:color w:val="FFFFFF" w:themeColor="background1"/>
                              </w:rPr>
                              <w:t>y</w:t>
                            </w:r>
                            <w:r w:rsidR="0018169E" w:rsidRPr="00DB6AED">
                              <w:rPr>
                                <w:rFonts w:ascii="Arial" w:hAnsi="Arial" w:cs="Arial"/>
                                <w:color w:val="FFFFFF" w:themeColor="background1"/>
                              </w:rPr>
                              <w:t xml:space="preserve"> and pupil voice interviews.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CFD3E2" id="Rectangle: Rounded Corners 29" o:spid="_x0000_s1058" style="position:absolute;margin-left:0;margin-top:13.05pt;width:441.85pt;height:80.45pt;z-index:25165826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" fillcolor="teal" stroked="f" strokeweight="1pt">
                <v:stroke joinstyle="miter"/>
                <v:textbox>
                  <w:txbxContent>
                    <w:p w14:paraId="4F582C42" w14:textId="6024FA65" w:rsidR="00CA4D18" w:rsidRPr="00DB6AED" w:rsidRDefault="00CA4D18" w:rsidP="00CA4D18">
                      <w:pPr>
                        <w:jc w:val="center"/>
                        <w:rPr>
                          <w:rFonts w:ascii="Arial" w:hAnsi="Arial" w:cs="Arial"/>
                          <w:color w:val="FFFFFF" w:themeColor="background1"/>
                        </w:rPr>
                      </w:pPr>
                      <w:r w:rsidRPr="00DB6AED">
                        <w:rPr>
                          <w:rFonts w:ascii="Arial" w:hAnsi="Arial" w:cs="Arial"/>
                          <w:color w:val="FFFFFF" w:themeColor="background1"/>
                        </w:rPr>
                        <w:t xml:space="preserve">A </w:t>
                      </w:r>
                      <w:r w:rsidR="001F1DEF">
                        <w:rPr>
                          <w:rFonts w:ascii="Arial" w:hAnsi="Arial" w:cs="Arial"/>
                          <w:color w:val="FFFFFF" w:themeColor="background1"/>
                        </w:rPr>
                        <w:t>SENCO</w:t>
                      </w:r>
                      <w:r w:rsidRPr="00DB6AED">
                        <w:rPr>
                          <w:rFonts w:ascii="Arial" w:hAnsi="Arial" w:cs="Arial"/>
                          <w:color w:val="FFFFFF" w:themeColor="background1"/>
                        </w:rPr>
                        <w:t xml:space="preserve"> from Staffordshire described how a pupil in Y</w:t>
                      </w:r>
                      <w:r w:rsidR="008D528C" w:rsidRPr="00DB6AED">
                        <w:rPr>
                          <w:rFonts w:ascii="Arial" w:hAnsi="Arial" w:cs="Arial"/>
                          <w:color w:val="FFFFFF" w:themeColor="background1"/>
                        </w:rPr>
                        <w:t>3 has said that his life is now ‘less stressful’ because he i</w:t>
                      </w:r>
                      <w:r w:rsidR="00C94CC2">
                        <w:rPr>
                          <w:rFonts w:ascii="Arial" w:hAnsi="Arial" w:cs="Arial"/>
                          <w:color w:val="FFFFFF" w:themeColor="background1"/>
                        </w:rPr>
                        <w:t>s</w:t>
                      </w:r>
                      <w:r w:rsidR="008D528C" w:rsidRPr="00DB6AED">
                        <w:rPr>
                          <w:rFonts w:ascii="Arial" w:hAnsi="Arial" w:cs="Arial"/>
                          <w:color w:val="FFFFFF" w:themeColor="background1"/>
                        </w:rPr>
                        <w:t xml:space="preserve"> now allowed to use a printed script rather than cursive handwriting.  This is as a result of pupils with SEND now being </w:t>
                      </w:r>
                      <w:r w:rsidR="0018169E" w:rsidRPr="00DB6AED">
                        <w:rPr>
                          <w:rFonts w:ascii="Arial" w:hAnsi="Arial" w:cs="Arial"/>
                          <w:color w:val="FFFFFF" w:themeColor="background1"/>
                        </w:rPr>
                        <w:t>routinely included in work scrutin</w:t>
                      </w:r>
                      <w:r w:rsidR="00297A6A" w:rsidRPr="00DB6AED">
                        <w:rPr>
                          <w:rFonts w:ascii="Arial" w:hAnsi="Arial" w:cs="Arial"/>
                          <w:color w:val="FFFFFF" w:themeColor="background1"/>
                        </w:rPr>
                        <w:t>y</w:t>
                      </w:r>
                      <w:r w:rsidR="0018169E" w:rsidRPr="00DB6AED">
                        <w:rPr>
                          <w:rFonts w:ascii="Arial" w:hAnsi="Arial" w:cs="Arial"/>
                          <w:color w:val="FFFFFF" w:themeColor="background1"/>
                        </w:rPr>
                        <w:t xml:space="preserve"> and pupil voice interviews.</w:t>
                      </w:r>
                    </w:p>
                  </w:txbxContent>
                </v:textbox>
                <w10:wrap anchorx="margin"/>
              </v:roundrect>
            </w:pict>
          </mc:Fallback>
        </mc:AlternateContent>
      </w:r>
    </w:p>
    <w:p w14:paraId="6CA213F0" w14:textId="4DEC8C9F" w:rsidR="00CA4D18" w:rsidRDefault="00CA4D18" w:rsidP="00130584"/>
    <w:p w14:paraId="5D763B13" w14:textId="77777777" w:rsidR="00CA4D18" w:rsidRDefault="00CA4D18" w:rsidP="00130584"/>
    <w:p w14:paraId="789D3A4C" w14:textId="005ED8FD" w:rsidR="00CA4D18" w:rsidRDefault="00CA4D18" w:rsidP="00130584"/>
    <w:p w14:paraId="5AC1209A" w14:textId="711B5242" w:rsidR="00130584" w:rsidRDefault="00130584" w:rsidP="00130584"/>
    <w:p w14:paraId="389DF750" w14:textId="15F1994A" w:rsidR="0086566B" w:rsidRDefault="00070411" w:rsidP="00130584">
      <w:r>
        <w:t xml:space="preserve">A case study </w:t>
      </w:r>
      <w:r w:rsidR="002F7A3C">
        <w:t xml:space="preserve">example of one of the local authorities involved in this project is available in appendix </w:t>
      </w:r>
      <w:r w:rsidR="008058B7">
        <w:t>9</w:t>
      </w:r>
      <w:r w:rsidR="008174AF">
        <w:t>.</w:t>
      </w:r>
    </w:p>
    <w:p w14:paraId="58792E79" w14:textId="77777777" w:rsidR="00E87690" w:rsidRDefault="00E87690" w:rsidP="00B62D2D">
      <w:pPr>
        <w:pStyle w:val="Heading2"/>
      </w:pPr>
      <w:bookmarkStart w:id="84" w:name="_Toc99565191"/>
      <w:r>
        <w:t>Barriers</w:t>
      </w:r>
      <w:bookmarkEnd w:id="84"/>
    </w:p>
    <w:p w14:paraId="3BF8C0B5" w14:textId="48989E4C" w:rsidR="00E87690" w:rsidRDefault="00E73469" w:rsidP="00E87690">
      <w:r>
        <w:t xml:space="preserve">A number of barriers </w:t>
      </w:r>
      <w:r w:rsidR="00163555">
        <w:t>have been identified</w:t>
      </w:r>
      <w:r w:rsidR="00703DA6">
        <w:t>:</w:t>
      </w:r>
    </w:p>
    <w:p w14:paraId="1C34B047" w14:textId="6F99B6C2" w:rsidR="00703DA6" w:rsidRDefault="00703DA6" w:rsidP="00F336F9">
      <w:pPr>
        <w:pStyle w:val="ListParagraph"/>
        <w:numPr>
          <w:ilvl w:val="0"/>
          <w:numId w:val="40"/>
        </w:numPr>
      </w:pPr>
      <w:r>
        <w:t xml:space="preserve">Administration </w:t>
      </w:r>
      <w:r w:rsidR="00E71C66">
        <w:t xml:space="preserve">capacity within the local authority.  WSS relied on the local authority teams to distribute </w:t>
      </w:r>
      <w:r w:rsidR="004D13C8">
        <w:t>meeting invitations, resources, feedback forms.</w:t>
      </w:r>
      <w:r w:rsidR="00B97A23">
        <w:t xml:space="preserve">  This led to inconsistency in the </w:t>
      </w:r>
      <w:r w:rsidR="005E220B">
        <w:t xml:space="preserve">amount of notice that schools were given for training sessions and </w:t>
      </w:r>
      <w:r w:rsidR="00212758">
        <w:t>the length of time schools were waiting to receive resources.</w:t>
      </w:r>
    </w:p>
    <w:p w14:paraId="1A777400" w14:textId="4CFDC783" w:rsidR="00212758" w:rsidRDefault="00212758" w:rsidP="00F336F9">
      <w:pPr>
        <w:pStyle w:val="ListParagraph"/>
        <w:numPr>
          <w:ilvl w:val="0"/>
          <w:numId w:val="40"/>
        </w:numPr>
      </w:pPr>
      <w:r>
        <w:lastRenderedPageBreak/>
        <w:t xml:space="preserve">Some feedback received highlighted that there was </w:t>
      </w:r>
      <w:r w:rsidR="004A5F57">
        <w:t>a conflict between the message being given by the local authority and that of the MAT central team</w:t>
      </w:r>
      <w:r w:rsidR="000E1ED0">
        <w:t>.  This left</w:t>
      </w:r>
      <w:r w:rsidR="00850749">
        <w:t xml:space="preserve"> some</w:t>
      </w:r>
      <w:r w:rsidR="000E1ED0">
        <w:t xml:space="preserve"> schools in a challenging position</w:t>
      </w:r>
      <w:r w:rsidR="00282A5F">
        <w:t xml:space="preserve"> trying to meet the demands and expectations of both parties.</w:t>
      </w:r>
      <w:r w:rsidR="00D01250">
        <w:t xml:space="preserve">  However, other local authorities reported positively about how MATs had engaged with the project.</w:t>
      </w:r>
    </w:p>
    <w:p w14:paraId="2197CAE8" w14:textId="30C751A7" w:rsidR="00AF14D0" w:rsidRDefault="003A0A2A" w:rsidP="00F336F9">
      <w:pPr>
        <w:pStyle w:val="ListParagraph"/>
        <w:numPr>
          <w:ilvl w:val="0"/>
          <w:numId w:val="40"/>
        </w:numPr>
      </w:pPr>
      <w:r>
        <w:t xml:space="preserve">Where </w:t>
      </w:r>
      <w:r w:rsidR="001F1DEF">
        <w:t>SENCO</w:t>
      </w:r>
      <w:r>
        <w:t xml:space="preserve">s are not given sufficient time for </w:t>
      </w:r>
      <w:r w:rsidR="00BA7BA5">
        <w:t>strategic work, or the school does not yet have a shared responsibility for SEND</w:t>
      </w:r>
      <w:r w:rsidR="00BA5E74">
        <w:t xml:space="preserve">, </w:t>
      </w:r>
      <w:r w:rsidR="001F1DEF">
        <w:t>SENCO</w:t>
      </w:r>
      <w:r w:rsidR="00BA5E74">
        <w:t xml:space="preserve">s can feel overwhelmed by the prospect of finding time to implement the new tools </w:t>
      </w:r>
      <w:r w:rsidR="00CD5CFD">
        <w:t xml:space="preserve">/ resources in their settings.  </w:t>
      </w:r>
    </w:p>
    <w:p w14:paraId="54C04054" w14:textId="7A2BFD5C" w:rsidR="00AF14D0" w:rsidRDefault="00AF14D0" w:rsidP="00F336F9">
      <w:pPr>
        <w:pStyle w:val="ListParagraph"/>
        <w:numPr>
          <w:ilvl w:val="0"/>
          <w:numId w:val="40"/>
        </w:numPr>
      </w:pPr>
      <w:r>
        <w:t>Even when</w:t>
      </w:r>
      <w:r w:rsidR="00C846FB">
        <w:t xml:space="preserve"> </w:t>
      </w:r>
      <w:r w:rsidR="001F1DEF">
        <w:t>SENCO</w:t>
      </w:r>
      <w:r w:rsidR="00C846FB">
        <w:t xml:space="preserve">s are part of the senior leadership team, </w:t>
      </w:r>
      <w:r>
        <w:t xml:space="preserve">attendance at SEND training is often devolved to them, </w:t>
      </w:r>
      <w:r w:rsidR="00F16D0C">
        <w:t>which can dilute the message of distributed leadership and shared responsibility of SEND.</w:t>
      </w:r>
    </w:p>
    <w:p w14:paraId="6679104B" w14:textId="38126B94" w:rsidR="00163555" w:rsidRPr="00E87690" w:rsidRDefault="00163555" w:rsidP="00E87690"/>
    <w:p w14:paraId="5105B70B" w14:textId="77777777" w:rsidR="00E87690" w:rsidRPr="00072E11" w:rsidRDefault="00E87690" w:rsidP="00B62D2D">
      <w:pPr>
        <w:pStyle w:val="Heading2"/>
        <w:rPr>
          <w:color w:val="2E74B5" w:themeColor="accent5" w:themeShade="BF"/>
        </w:rPr>
      </w:pPr>
      <w:bookmarkStart w:id="85" w:name="_Toc99565192"/>
      <w:r w:rsidRPr="00072E11">
        <w:t>Key Learning</w:t>
      </w:r>
      <w:bookmarkEnd w:id="85"/>
    </w:p>
    <w:p w14:paraId="71467E0B" w14:textId="1672FC99" w:rsidR="00D21FAE" w:rsidRDefault="00773033" w:rsidP="00F336F9">
      <w:pPr>
        <w:pStyle w:val="ListParagraph"/>
        <w:numPr>
          <w:ilvl w:val="0"/>
          <w:numId w:val="23"/>
        </w:numPr>
        <w:rPr>
          <w:color w:val="0D0D0D" w:themeColor="text1" w:themeTint="F2"/>
        </w:rPr>
      </w:pPr>
      <w:r>
        <w:rPr>
          <w:color w:val="0D0D0D" w:themeColor="text1" w:themeTint="F2"/>
        </w:rPr>
        <w:t xml:space="preserve">Strengthen the requirement for headteacher and senior leader engagement in the training alongside the </w:t>
      </w:r>
      <w:r w:rsidR="001F1DEF">
        <w:rPr>
          <w:color w:val="0D0D0D" w:themeColor="text1" w:themeTint="F2"/>
        </w:rPr>
        <w:t>SENCO</w:t>
      </w:r>
      <w:r w:rsidR="003234CB">
        <w:rPr>
          <w:color w:val="0D0D0D" w:themeColor="text1" w:themeTint="F2"/>
        </w:rPr>
        <w:t xml:space="preserve"> in order to </w:t>
      </w:r>
      <w:r w:rsidR="00C202AC">
        <w:rPr>
          <w:color w:val="0D0D0D" w:themeColor="text1" w:themeTint="F2"/>
        </w:rPr>
        <w:t>reinforce</w:t>
      </w:r>
      <w:r w:rsidR="00D21FAE">
        <w:rPr>
          <w:color w:val="0D0D0D" w:themeColor="text1" w:themeTint="F2"/>
        </w:rPr>
        <w:t xml:space="preserve"> collective responsibility for SEND</w:t>
      </w:r>
      <w:r w:rsidR="00C202AC">
        <w:rPr>
          <w:color w:val="0D0D0D" w:themeColor="text1" w:themeTint="F2"/>
        </w:rPr>
        <w:t>.</w:t>
      </w:r>
    </w:p>
    <w:p w14:paraId="385E59EB" w14:textId="0092E153" w:rsidR="00D21FAE" w:rsidRDefault="00513284" w:rsidP="00F336F9">
      <w:pPr>
        <w:pStyle w:val="ListParagraph"/>
        <w:numPr>
          <w:ilvl w:val="0"/>
          <w:numId w:val="23"/>
        </w:numPr>
        <w:rPr>
          <w:color w:val="0D0D0D" w:themeColor="text1" w:themeTint="F2"/>
        </w:rPr>
      </w:pPr>
      <w:r>
        <w:rPr>
          <w:color w:val="0D0D0D" w:themeColor="text1" w:themeTint="F2"/>
        </w:rPr>
        <w:t>Ensure that</w:t>
      </w:r>
      <w:r w:rsidR="00D21FAE">
        <w:rPr>
          <w:color w:val="0D0D0D" w:themeColor="text1" w:themeTint="F2"/>
        </w:rPr>
        <w:t xml:space="preserve"> LAs participate as full partners rather than recipients in the programmes of training </w:t>
      </w:r>
      <w:r w:rsidR="00076E93">
        <w:rPr>
          <w:color w:val="0D0D0D" w:themeColor="text1" w:themeTint="F2"/>
        </w:rPr>
        <w:t>so that</w:t>
      </w:r>
      <w:r w:rsidR="00EC4615">
        <w:rPr>
          <w:color w:val="0D0D0D" w:themeColor="text1" w:themeTint="F2"/>
        </w:rPr>
        <w:t xml:space="preserve"> </w:t>
      </w:r>
      <w:r w:rsidR="00D21FAE">
        <w:rPr>
          <w:color w:val="0D0D0D" w:themeColor="text1" w:themeTint="F2"/>
        </w:rPr>
        <w:t>there is stronger engagement from schools.</w:t>
      </w:r>
    </w:p>
    <w:p w14:paraId="2CC7FF5D" w14:textId="77777777" w:rsidR="0016421B" w:rsidRDefault="00D440DC" w:rsidP="00F336F9">
      <w:pPr>
        <w:pStyle w:val="ListParagraph"/>
        <w:numPr>
          <w:ilvl w:val="0"/>
          <w:numId w:val="23"/>
        </w:numPr>
        <w:rPr>
          <w:color w:val="0D0D0D" w:themeColor="text1" w:themeTint="F2"/>
        </w:rPr>
      </w:pPr>
      <w:r>
        <w:rPr>
          <w:color w:val="0D0D0D" w:themeColor="text1" w:themeTint="F2"/>
        </w:rPr>
        <w:t xml:space="preserve">Encourage </w:t>
      </w:r>
      <w:r w:rsidR="00D21FAE">
        <w:rPr>
          <w:color w:val="0D0D0D" w:themeColor="text1" w:themeTint="F2"/>
        </w:rPr>
        <w:t>LA school improvement services to model collective responsibility for SEND.</w:t>
      </w:r>
    </w:p>
    <w:p w14:paraId="483BD65C" w14:textId="6B1CA934" w:rsidR="003D32E7" w:rsidRDefault="0016421B" w:rsidP="00F336F9">
      <w:pPr>
        <w:pStyle w:val="ListParagraph"/>
        <w:numPr>
          <w:ilvl w:val="0"/>
          <w:numId w:val="22"/>
        </w:numPr>
        <w:rPr>
          <w:color w:val="0D0D0D" w:themeColor="text1" w:themeTint="F2"/>
        </w:rPr>
      </w:pPr>
      <w:r w:rsidRPr="003D32E7">
        <w:rPr>
          <w:color w:val="0D0D0D" w:themeColor="text1" w:themeTint="F2"/>
        </w:rPr>
        <w:t>Build</w:t>
      </w:r>
      <w:r w:rsidR="00D21FAE" w:rsidRPr="003D32E7">
        <w:rPr>
          <w:color w:val="0D0D0D" w:themeColor="text1" w:themeTint="F2"/>
        </w:rPr>
        <w:t xml:space="preserve"> long-term sustainability into programme </w:t>
      </w:r>
      <w:r w:rsidR="003D32E7" w:rsidRPr="003D32E7">
        <w:rPr>
          <w:color w:val="0D0D0D" w:themeColor="text1" w:themeTint="F2"/>
        </w:rPr>
        <w:t xml:space="preserve">planning and </w:t>
      </w:r>
      <w:r w:rsidR="00D21FAE" w:rsidRPr="003D32E7">
        <w:rPr>
          <w:color w:val="0D0D0D" w:themeColor="text1" w:themeTint="F2"/>
        </w:rPr>
        <w:t>delivery</w:t>
      </w:r>
      <w:r w:rsidR="003D32E7">
        <w:rPr>
          <w:color w:val="0D0D0D" w:themeColor="text1" w:themeTint="F2"/>
        </w:rPr>
        <w:t>.</w:t>
      </w:r>
    </w:p>
    <w:p w14:paraId="370736A8" w14:textId="14A4C6BA" w:rsidR="003D63A8" w:rsidRDefault="000D2CBD" w:rsidP="00F336F9">
      <w:pPr>
        <w:pStyle w:val="ListParagraph"/>
        <w:numPr>
          <w:ilvl w:val="0"/>
          <w:numId w:val="22"/>
        </w:numPr>
        <w:rPr>
          <w:color w:val="0D0D0D" w:themeColor="text1" w:themeTint="F2"/>
        </w:rPr>
      </w:pPr>
      <w:r>
        <w:rPr>
          <w:color w:val="0D0D0D" w:themeColor="text1" w:themeTint="F2"/>
        </w:rPr>
        <w:t>Continue to provide r</w:t>
      </w:r>
      <w:r w:rsidR="003D63A8">
        <w:rPr>
          <w:color w:val="0D0D0D" w:themeColor="text1" w:themeTint="F2"/>
        </w:rPr>
        <w:t xml:space="preserve">ecordings of training sessions </w:t>
      </w:r>
      <w:r>
        <w:rPr>
          <w:color w:val="0D0D0D" w:themeColor="text1" w:themeTint="F2"/>
        </w:rPr>
        <w:t xml:space="preserve">because they are </w:t>
      </w:r>
      <w:r w:rsidR="003D63A8">
        <w:rPr>
          <w:color w:val="0D0D0D" w:themeColor="text1" w:themeTint="F2"/>
        </w:rPr>
        <w:t xml:space="preserve">valued by schools and aid </w:t>
      </w:r>
      <w:r w:rsidR="000E5390">
        <w:rPr>
          <w:color w:val="0D0D0D" w:themeColor="text1" w:themeTint="F2"/>
        </w:rPr>
        <w:t xml:space="preserve">further dissemination of </w:t>
      </w:r>
      <w:r w:rsidR="00C61792">
        <w:rPr>
          <w:color w:val="0D0D0D" w:themeColor="text1" w:themeTint="F2"/>
        </w:rPr>
        <w:t>learning.</w:t>
      </w:r>
    </w:p>
    <w:p w14:paraId="16AA1640" w14:textId="04A5F018" w:rsidR="00130584" w:rsidRDefault="004E02A0" w:rsidP="00F336F9">
      <w:pPr>
        <w:pStyle w:val="ListParagraph"/>
        <w:numPr>
          <w:ilvl w:val="0"/>
          <w:numId w:val="22"/>
        </w:numPr>
      </w:pPr>
      <w:r w:rsidRPr="00F27192">
        <w:rPr>
          <w:color w:val="0D0D0D" w:themeColor="text1" w:themeTint="F2"/>
        </w:rPr>
        <w:t xml:space="preserve">Encourage LAs to disseminate messages from WSS training to all schools to promote consistency.  </w:t>
      </w:r>
    </w:p>
    <w:p w14:paraId="084ECBDB" w14:textId="4C3089DD" w:rsidR="00A36054" w:rsidRDefault="00027216" w:rsidP="00F336F9">
      <w:pPr>
        <w:pStyle w:val="ListParagraph"/>
        <w:numPr>
          <w:ilvl w:val="0"/>
          <w:numId w:val="44"/>
        </w:numPr>
      </w:pPr>
      <w:r>
        <w:t xml:space="preserve">Support LAs </w:t>
      </w:r>
      <w:r w:rsidR="0058519B">
        <w:t>to sustain and embed</w:t>
      </w:r>
      <w:r w:rsidR="000F6EAD">
        <w:t xml:space="preserve"> </w:t>
      </w:r>
      <w:r w:rsidR="00A36054">
        <w:t xml:space="preserve">changes that have already taken place </w:t>
      </w:r>
      <w:r w:rsidR="00E97312">
        <w:t>through regional team networking.</w:t>
      </w:r>
    </w:p>
    <w:p w14:paraId="19FAC295" w14:textId="1F003C17" w:rsidR="001B2BBA" w:rsidRDefault="006503E1" w:rsidP="00F336F9">
      <w:pPr>
        <w:pStyle w:val="ListParagraph"/>
        <w:numPr>
          <w:ilvl w:val="0"/>
          <w:numId w:val="44"/>
        </w:numPr>
      </w:pPr>
      <w:r>
        <w:t xml:space="preserve">Consider the </w:t>
      </w:r>
      <w:r w:rsidR="004A650A">
        <w:t xml:space="preserve">trends in </w:t>
      </w:r>
      <w:r w:rsidR="00A97B63">
        <w:t xml:space="preserve">issues to be addressed </w:t>
      </w:r>
      <w:r w:rsidR="001726B3">
        <w:t xml:space="preserve">and training </w:t>
      </w:r>
      <w:r w:rsidR="00CE4898">
        <w:t xml:space="preserve">requested </w:t>
      </w:r>
      <w:r w:rsidR="00A97B63">
        <w:t>across the LAs</w:t>
      </w:r>
      <w:r w:rsidR="009E3162">
        <w:t xml:space="preserve"> when planning future support</w:t>
      </w:r>
      <w:r w:rsidR="002F1C4E">
        <w:t xml:space="preserve">.  </w:t>
      </w:r>
      <w:r w:rsidR="006A3536">
        <w:t>Common intended impacts were:</w:t>
      </w:r>
    </w:p>
    <w:p w14:paraId="0ED855D2" w14:textId="6D6AE37A" w:rsidR="006A3536" w:rsidRDefault="006A3536" w:rsidP="00F336F9">
      <w:pPr>
        <w:pStyle w:val="ListParagraph"/>
        <w:numPr>
          <w:ilvl w:val="1"/>
          <w:numId w:val="44"/>
        </w:numPr>
      </w:pPr>
      <w:r>
        <w:t>Reduction in absence and suspension / exclusion rates of pupils with SEND</w:t>
      </w:r>
    </w:p>
    <w:p w14:paraId="48D9B30D" w14:textId="3CDF7DEA" w:rsidR="006A3536" w:rsidRDefault="006A3536" w:rsidP="00F336F9">
      <w:pPr>
        <w:pStyle w:val="ListParagraph"/>
        <w:numPr>
          <w:ilvl w:val="1"/>
          <w:numId w:val="44"/>
        </w:numPr>
      </w:pPr>
      <w:r>
        <w:t xml:space="preserve">Reduction </w:t>
      </w:r>
      <w:r w:rsidR="00830700">
        <w:t>in rejections</w:t>
      </w:r>
      <w:r>
        <w:t xml:space="preserve"> of statutory assessment requests through increasing appropriateness of requests</w:t>
      </w:r>
    </w:p>
    <w:p w14:paraId="42E6C887" w14:textId="01EDE9CE" w:rsidR="00774F11" w:rsidRDefault="00774F11" w:rsidP="00F336F9">
      <w:pPr>
        <w:pStyle w:val="ListParagraph"/>
        <w:numPr>
          <w:ilvl w:val="1"/>
          <w:numId w:val="44"/>
        </w:numPr>
      </w:pPr>
      <w:r>
        <w:t>Increase in the number of pupils with EHCPs having their needs met in mainstream schools</w:t>
      </w:r>
    </w:p>
    <w:p w14:paraId="539EC70A" w14:textId="0DE93D8A" w:rsidR="00D87BDD" w:rsidRDefault="00010A75" w:rsidP="00D87BDD">
      <w:pPr>
        <w:pStyle w:val="ListParagraph"/>
      </w:pPr>
      <w:r>
        <w:t>Many local authorities requested the following training sessions:</w:t>
      </w:r>
    </w:p>
    <w:p w14:paraId="0AC62081" w14:textId="4408EBAE" w:rsidR="00010A75" w:rsidRDefault="00010A75" w:rsidP="00F336F9">
      <w:pPr>
        <w:pStyle w:val="ListParagraph"/>
        <w:numPr>
          <w:ilvl w:val="0"/>
          <w:numId w:val="45"/>
        </w:numPr>
      </w:pPr>
      <w:r>
        <w:t>Every leader a leader of SEND</w:t>
      </w:r>
    </w:p>
    <w:p w14:paraId="14BDE1F3" w14:textId="3BD8F0CA" w:rsidR="00010A75" w:rsidRDefault="00010A75" w:rsidP="00F336F9">
      <w:pPr>
        <w:pStyle w:val="ListParagraph"/>
        <w:numPr>
          <w:ilvl w:val="0"/>
          <w:numId w:val="45"/>
        </w:numPr>
      </w:pPr>
      <w:r>
        <w:t>Every governor a governor of SEND</w:t>
      </w:r>
    </w:p>
    <w:p w14:paraId="1898BB77" w14:textId="2A1DE7E6" w:rsidR="00010A75" w:rsidRDefault="00010A75" w:rsidP="00F336F9">
      <w:pPr>
        <w:pStyle w:val="ListParagraph"/>
        <w:numPr>
          <w:ilvl w:val="0"/>
          <w:numId w:val="45"/>
        </w:numPr>
      </w:pPr>
      <w:r>
        <w:t>SEND self-evaluation and review</w:t>
      </w:r>
    </w:p>
    <w:p w14:paraId="7A3BDB34" w14:textId="5DAC28AA" w:rsidR="00010A75" w:rsidRDefault="00010A75" w:rsidP="00F336F9">
      <w:pPr>
        <w:pStyle w:val="ListParagraph"/>
        <w:numPr>
          <w:ilvl w:val="0"/>
          <w:numId w:val="45"/>
        </w:numPr>
      </w:pPr>
      <w:r>
        <w:t>SEND in a nutshell</w:t>
      </w:r>
    </w:p>
    <w:p w14:paraId="29D28331" w14:textId="470914AC" w:rsidR="00010A75" w:rsidRDefault="00010A75" w:rsidP="00F336F9">
      <w:pPr>
        <w:pStyle w:val="ListParagraph"/>
        <w:numPr>
          <w:ilvl w:val="0"/>
          <w:numId w:val="45"/>
        </w:numPr>
      </w:pPr>
      <w:r>
        <w:t>High quality inclusive teaching and learning strategies</w:t>
      </w:r>
    </w:p>
    <w:p w14:paraId="5AA10F01" w14:textId="77777777" w:rsidR="00130584" w:rsidRDefault="00130584" w:rsidP="00130584">
      <w:pPr>
        <w:rPr>
          <w:color w:val="2E74B5" w:themeColor="accent5" w:themeShade="BF"/>
          <w:sz w:val="28"/>
          <w:szCs w:val="28"/>
        </w:rPr>
      </w:pPr>
    </w:p>
    <w:p w14:paraId="7A948FC3" w14:textId="02AABA88" w:rsidR="0062216F" w:rsidRPr="00072E11" w:rsidRDefault="0062216F" w:rsidP="00B62D2D">
      <w:pPr>
        <w:pStyle w:val="Heading2"/>
        <w:rPr>
          <w:color w:val="2E74B5" w:themeColor="accent5" w:themeShade="BF"/>
        </w:rPr>
      </w:pPr>
      <w:bookmarkStart w:id="86" w:name="_Toc99565193"/>
      <w:r>
        <w:t>Conclusions</w:t>
      </w:r>
      <w:bookmarkEnd w:id="86"/>
    </w:p>
    <w:p w14:paraId="5F650B16" w14:textId="3EE0709A" w:rsidR="000C4739" w:rsidRDefault="004C6374" w:rsidP="000C4739">
      <w:pPr>
        <w:rPr>
          <w:color w:val="0D0D0D" w:themeColor="text1" w:themeTint="F2"/>
        </w:rPr>
      </w:pPr>
      <w:r w:rsidRPr="00DC3006">
        <w:t>The evidence shows that</w:t>
      </w:r>
      <w:r w:rsidR="000F70A3" w:rsidRPr="00DC3006">
        <w:t xml:space="preserve"> working strategically with a local authority</w:t>
      </w:r>
      <w:r w:rsidR="00C71BD3" w:rsidRPr="00DC3006">
        <w:t xml:space="preserve"> can improve </w:t>
      </w:r>
      <w:r w:rsidR="0033517B" w:rsidRPr="00DC3006">
        <w:t>SEND provision at both a school and LA level.</w:t>
      </w:r>
      <w:r w:rsidRPr="00DC3006">
        <w:t xml:space="preserve"> </w:t>
      </w:r>
      <w:r w:rsidR="0033517B" w:rsidRPr="00DC3006">
        <w:t xml:space="preserve"> </w:t>
      </w:r>
      <w:r w:rsidR="00E91FB8" w:rsidRPr="00DC3006">
        <w:rPr>
          <w:color w:val="0D0D0D" w:themeColor="text1" w:themeTint="F2"/>
        </w:rPr>
        <w:t xml:space="preserve">Evaluation of the </w:t>
      </w:r>
      <w:r w:rsidR="00166F94" w:rsidRPr="00DC3006">
        <w:rPr>
          <w:color w:val="0D0D0D" w:themeColor="text1" w:themeTint="F2"/>
        </w:rPr>
        <w:t>support packages suggests that</w:t>
      </w:r>
      <w:r w:rsidR="00196765" w:rsidRPr="00DC3006">
        <w:rPr>
          <w:color w:val="0D0D0D" w:themeColor="text1" w:themeTint="F2"/>
        </w:rPr>
        <w:t>, across the country, L</w:t>
      </w:r>
      <w:r w:rsidR="00CE53A6" w:rsidRPr="00DC3006">
        <w:rPr>
          <w:color w:val="0D0D0D" w:themeColor="text1" w:themeTint="F2"/>
        </w:rPr>
        <w:t xml:space="preserve">As are </w:t>
      </w:r>
      <w:r w:rsidR="007936A9" w:rsidRPr="00DC3006">
        <w:rPr>
          <w:color w:val="0D0D0D" w:themeColor="text1" w:themeTint="F2"/>
        </w:rPr>
        <w:t xml:space="preserve">identifying the need for tools to </w:t>
      </w:r>
      <w:r w:rsidR="00956BCC" w:rsidRPr="00DC3006">
        <w:rPr>
          <w:color w:val="0D0D0D" w:themeColor="text1" w:themeTint="F2"/>
        </w:rPr>
        <w:t xml:space="preserve">enable schools to </w:t>
      </w:r>
      <w:r w:rsidR="00243442" w:rsidRPr="00DC3006">
        <w:rPr>
          <w:color w:val="0D0D0D" w:themeColor="text1" w:themeTint="F2"/>
        </w:rPr>
        <w:t>evaluate</w:t>
      </w:r>
      <w:r w:rsidR="00956BCC" w:rsidRPr="00DC3006">
        <w:rPr>
          <w:color w:val="0D0D0D" w:themeColor="text1" w:themeTint="F2"/>
        </w:rPr>
        <w:t xml:space="preserve"> their</w:t>
      </w:r>
      <w:r w:rsidR="00243442" w:rsidRPr="00DC3006">
        <w:rPr>
          <w:color w:val="0D0D0D" w:themeColor="text1" w:themeTint="F2"/>
        </w:rPr>
        <w:t xml:space="preserve"> practice</w:t>
      </w:r>
      <w:r w:rsidR="00B64217" w:rsidRPr="00DC3006">
        <w:rPr>
          <w:color w:val="0D0D0D" w:themeColor="text1" w:themeTint="F2"/>
        </w:rPr>
        <w:t xml:space="preserve"> in relation to SEND</w:t>
      </w:r>
      <w:r w:rsidR="001C6A32">
        <w:rPr>
          <w:color w:val="0D0D0D" w:themeColor="text1" w:themeTint="F2"/>
        </w:rPr>
        <w:t xml:space="preserve">.  </w:t>
      </w:r>
      <w:r w:rsidR="005237C6" w:rsidRPr="00DC3006">
        <w:rPr>
          <w:color w:val="0D0D0D" w:themeColor="text1" w:themeTint="F2"/>
        </w:rPr>
        <w:t xml:space="preserve"> </w:t>
      </w:r>
      <w:r w:rsidR="006F58D8" w:rsidRPr="00DC3006">
        <w:rPr>
          <w:color w:val="0D0D0D" w:themeColor="text1" w:themeTint="F2"/>
        </w:rPr>
        <w:t>There is</w:t>
      </w:r>
      <w:r w:rsidR="00E80D24" w:rsidRPr="00DC3006">
        <w:rPr>
          <w:color w:val="0D0D0D" w:themeColor="text1" w:themeTint="F2"/>
        </w:rPr>
        <w:t xml:space="preserve"> a</w:t>
      </w:r>
      <w:r w:rsidR="0068309E" w:rsidRPr="00DC3006">
        <w:rPr>
          <w:color w:val="0D0D0D" w:themeColor="text1" w:themeTint="F2"/>
        </w:rPr>
        <w:t xml:space="preserve">n understanding from LA colleagues that </w:t>
      </w:r>
      <w:r w:rsidR="00E132C5" w:rsidRPr="00DC3006">
        <w:rPr>
          <w:color w:val="0D0D0D" w:themeColor="text1" w:themeTint="F2"/>
        </w:rPr>
        <w:t>to</w:t>
      </w:r>
      <w:r w:rsidR="0068309E" w:rsidRPr="00DC3006">
        <w:rPr>
          <w:color w:val="0D0D0D" w:themeColor="text1" w:themeTint="F2"/>
        </w:rPr>
        <w:t xml:space="preserve"> effect change in schools</w:t>
      </w:r>
      <w:r w:rsidR="00FB7FA5" w:rsidRPr="00DC3006">
        <w:rPr>
          <w:color w:val="0D0D0D" w:themeColor="text1" w:themeTint="F2"/>
        </w:rPr>
        <w:t xml:space="preserve">, </w:t>
      </w:r>
      <w:r w:rsidR="00905665" w:rsidRPr="00DC3006">
        <w:rPr>
          <w:color w:val="0D0D0D" w:themeColor="text1" w:themeTint="F2"/>
        </w:rPr>
        <w:t xml:space="preserve">we must start </w:t>
      </w:r>
      <w:r w:rsidR="00007A8A" w:rsidRPr="00DC3006">
        <w:rPr>
          <w:color w:val="0D0D0D" w:themeColor="text1" w:themeTint="F2"/>
        </w:rPr>
        <w:t>by</w:t>
      </w:r>
      <w:r w:rsidR="00905665" w:rsidRPr="00DC3006">
        <w:rPr>
          <w:color w:val="0D0D0D" w:themeColor="text1" w:themeTint="F2"/>
        </w:rPr>
        <w:t xml:space="preserve"> addressing the </w:t>
      </w:r>
      <w:r w:rsidR="00A701C2" w:rsidRPr="00DC3006">
        <w:rPr>
          <w:color w:val="0D0D0D" w:themeColor="text1" w:themeTint="F2"/>
        </w:rPr>
        <w:t>responsibilities of SEND at a school and system leadership level.</w:t>
      </w:r>
      <w:r w:rsidR="00AB7E4F" w:rsidRPr="00DC3006">
        <w:rPr>
          <w:color w:val="0D0D0D" w:themeColor="text1" w:themeTint="F2"/>
        </w:rPr>
        <w:t xml:space="preserve">  </w:t>
      </w:r>
      <w:r w:rsidR="008F64B9" w:rsidRPr="00DC3006">
        <w:rPr>
          <w:color w:val="0D0D0D" w:themeColor="text1" w:themeTint="F2"/>
        </w:rPr>
        <w:t xml:space="preserve">It is recognised that </w:t>
      </w:r>
      <w:r w:rsidR="008F64B9" w:rsidRPr="00DC3006">
        <w:rPr>
          <w:color w:val="0D0D0D" w:themeColor="text1" w:themeTint="F2"/>
        </w:rPr>
        <w:lastRenderedPageBreak/>
        <w:t xml:space="preserve">to embed </w:t>
      </w:r>
      <w:r w:rsidR="000D2CE3" w:rsidRPr="00DC3006">
        <w:rPr>
          <w:color w:val="0D0D0D" w:themeColor="text1" w:themeTint="F2"/>
        </w:rPr>
        <w:t>im</w:t>
      </w:r>
      <w:r w:rsidR="009D3D3C" w:rsidRPr="00DC3006">
        <w:rPr>
          <w:color w:val="0D0D0D" w:themeColor="text1" w:themeTint="F2"/>
        </w:rPr>
        <w:t>provements in provision for children and young people with SEND, school govern</w:t>
      </w:r>
      <w:r w:rsidR="00220E70" w:rsidRPr="00DC3006">
        <w:rPr>
          <w:color w:val="0D0D0D" w:themeColor="text1" w:themeTint="F2"/>
        </w:rPr>
        <w:t>ors / trustees must understand their responsibilities.</w:t>
      </w:r>
      <w:r w:rsidR="00A2390D" w:rsidRPr="00DC3006">
        <w:rPr>
          <w:color w:val="0D0D0D" w:themeColor="text1" w:themeTint="F2"/>
        </w:rPr>
        <w:t xml:space="preserve">  L</w:t>
      </w:r>
      <w:r w:rsidR="001B0989" w:rsidRPr="00DC3006">
        <w:rPr>
          <w:color w:val="0D0D0D" w:themeColor="text1" w:themeTint="F2"/>
        </w:rPr>
        <w:t>A</w:t>
      </w:r>
      <w:r w:rsidR="00A2390D" w:rsidRPr="00DC3006">
        <w:rPr>
          <w:color w:val="0D0D0D" w:themeColor="text1" w:themeTint="F2"/>
        </w:rPr>
        <w:t>s want to g</w:t>
      </w:r>
      <w:r w:rsidR="001B0989" w:rsidRPr="00DC3006">
        <w:rPr>
          <w:color w:val="0D0D0D" w:themeColor="text1" w:themeTint="F2"/>
        </w:rPr>
        <w:t>i</w:t>
      </w:r>
      <w:r w:rsidR="00A2390D" w:rsidRPr="00DC3006">
        <w:rPr>
          <w:color w:val="0D0D0D" w:themeColor="text1" w:themeTint="F2"/>
        </w:rPr>
        <w:t xml:space="preserve">ve schools a clear message </w:t>
      </w:r>
      <w:r w:rsidR="00680286" w:rsidRPr="00DC3006">
        <w:rPr>
          <w:color w:val="0D0D0D" w:themeColor="text1" w:themeTint="F2"/>
        </w:rPr>
        <w:t>about</w:t>
      </w:r>
      <w:r w:rsidR="00A2390D" w:rsidRPr="00DC3006">
        <w:rPr>
          <w:color w:val="0D0D0D" w:themeColor="text1" w:themeTint="F2"/>
        </w:rPr>
        <w:t xml:space="preserve"> what </w:t>
      </w:r>
      <w:r w:rsidR="00C53C02" w:rsidRPr="00DC3006">
        <w:rPr>
          <w:color w:val="0D0D0D" w:themeColor="text1" w:themeTint="F2"/>
        </w:rPr>
        <w:t xml:space="preserve">high quality inclusive </w:t>
      </w:r>
      <w:r w:rsidR="000C4739" w:rsidRPr="00DC3006">
        <w:rPr>
          <w:color w:val="0D0D0D" w:themeColor="text1" w:themeTint="F2"/>
        </w:rPr>
        <w:t>teaching and learning looks like</w:t>
      </w:r>
      <w:r w:rsidR="000B5957">
        <w:rPr>
          <w:color w:val="0D0D0D" w:themeColor="text1" w:themeTint="F2"/>
        </w:rPr>
        <w:t xml:space="preserve"> and </w:t>
      </w:r>
      <w:r w:rsidR="00B5273E">
        <w:rPr>
          <w:color w:val="0D0D0D" w:themeColor="text1" w:themeTint="F2"/>
        </w:rPr>
        <w:t xml:space="preserve">schools </w:t>
      </w:r>
      <w:r w:rsidR="00327A4E">
        <w:rPr>
          <w:color w:val="0D0D0D" w:themeColor="text1" w:themeTint="F2"/>
        </w:rPr>
        <w:t xml:space="preserve">welcome </w:t>
      </w:r>
      <w:r w:rsidR="00680286">
        <w:rPr>
          <w:color w:val="0D0D0D" w:themeColor="text1" w:themeTint="F2"/>
        </w:rPr>
        <w:t>t</w:t>
      </w:r>
      <w:r w:rsidR="002C27C1">
        <w:rPr>
          <w:color w:val="0D0D0D" w:themeColor="text1" w:themeTint="F2"/>
        </w:rPr>
        <w:t>his consistent approach.</w:t>
      </w:r>
    </w:p>
    <w:p w14:paraId="1737EF51" w14:textId="44BE2149" w:rsidR="00130584" w:rsidRDefault="00130584" w:rsidP="00130584">
      <w:r w:rsidRPr="00CB6E28">
        <w:rPr>
          <w:color w:val="0D0D0D" w:themeColor="text1" w:themeTint="F2"/>
        </w:rPr>
        <w:t>Schools have adopted revised ways of working based upon a wider understanding of the statutory guidance and the needs of pupils with SEND.</w:t>
      </w:r>
      <w:r w:rsidR="003524E2">
        <w:rPr>
          <w:color w:val="0D0D0D" w:themeColor="text1" w:themeTint="F2"/>
        </w:rPr>
        <w:t xml:space="preserve">  </w:t>
      </w:r>
      <w:r w:rsidRPr="003524E2">
        <w:rPr>
          <w:color w:val="0D0D0D" w:themeColor="text1" w:themeTint="F2"/>
        </w:rPr>
        <w:t>WSS tools and resources are firmly in place across the schools in the participating LAs.</w:t>
      </w:r>
      <w:r w:rsidR="00FC29F9" w:rsidRPr="00FC29F9">
        <w:t xml:space="preserve"> </w:t>
      </w:r>
      <w:r w:rsidR="00FC29F9">
        <w:t>It is evident that schools involved in the project have a strong intention to effect change and improve provision for learners in their settings.  In particular, schools are identifying needs earlier and more accurately and schools are starting to adopt a whole school approach to the leadership and governance of SEND.</w:t>
      </w:r>
      <w:r w:rsidR="00D53DA3">
        <w:rPr>
          <w:color w:val="0D0D0D" w:themeColor="text1" w:themeTint="F2"/>
        </w:rPr>
        <w:t xml:space="preserve">  </w:t>
      </w:r>
      <w:r>
        <w:t xml:space="preserve">Engagement with WSS through this project encourages participants to continue </w:t>
      </w:r>
      <w:r w:rsidR="00BA195A">
        <w:t xml:space="preserve">the development </w:t>
      </w:r>
      <w:r w:rsidR="00C65383">
        <w:t>of their school provision</w:t>
      </w:r>
      <w:r w:rsidR="00985CAB">
        <w:t xml:space="preserve"> for SEND</w:t>
      </w:r>
      <w:r>
        <w:t xml:space="preserve"> through </w:t>
      </w:r>
      <w:r w:rsidR="00985CAB">
        <w:t xml:space="preserve">wider engagement with </w:t>
      </w:r>
      <w:r>
        <w:t>other</w:t>
      </w:r>
      <w:r w:rsidR="00985CAB">
        <w:t xml:space="preserve"> WSS</w:t>
      </w:r>
      <w:r>
        <w:t xml:space="preserve"> support and resources.</w:t>
      </w:r>
    </w:p>
    <w:p w14:paraId="36398513" w14:textId="77777777" w:rsidR="0028287A" w:rsidRDefault="0028287A" w:rsidP="00130584"/>
    <w:p w14:paraId="19027761" w14:textId="77777777" w:rsidR="00315BC3" w:rsidRDefault="00315BC3" w:rsidP="00130584"/>
    <w:p w14:paraId="6DC30FDE" w14:textId="77777777" w:rsidR="00315BC3" w:rsidRDefault="00315BC3" w:rsidP="00130584"/>
    <w:p w14:paraId="3692939A" w14:textId="77777777" w:rsidR="00130584" w:rsidRDefault="00130584" w:rsidP="00191E38">
      <w:pPr>
        <w:rPr>
          <w:color w:val="2E74B5" w:themeColor="accent5" w:themeShade="BF"/>
          <w:sz w:val="28"/>
          <w:szCs w:val="28"/>
        </w:rPr>
      </w:pPr>
    </w:p>
    <w:p w14:paraId="06FD0BF9" w14:textId="77777777" w:rsidR="00130584" w:rsidRDefault="00130584" w:rsidP="00191E38">
      <w:pPr>
        <w:rPr>
          <w:color w:val="2E74B5" w:themeColor="accent5" w:themeShade="BF"/>
          <w:sz w:val="28"/>
          <w:szCs w:val="28"/>
        </w:rPr>
      </w:pPr>
    </w:p>
    <w:bookmarkEnd w:id="72"/>
    <w:bookmarkEnd w:id="73"/>
    <w:p w14:paraId="14A4869E" w14:textId="77777777" w:rsidR="00C47BFB" w:rsidRDefault="00C47BFB">
      <w:pPr>
        <w:rPr>
          <w:sz w:val="28"/>
          <w:szCs w:val="28"/>
        </w:rPr>
      </w:pPr>
      <w:r>
        <w:rPr>
          <w:sz w:val="28"/>
          <w:szCs w:val="28"/>
        </w:rPr>
        <w:br w:type="page"/>
      </w:r>
    </w:p>
    <w:p w14:paraId="00A3C43C" w14:textId="6C0E5746" w:rsidR="00C47BFB" w:rsidRDefault="00C47BFB" w:rsidP="00CA7214">
      <w:pPr>
        <w:pStyle w:val="Heading1"/>
      </w:pPr>
      <w:bookmarkStart w:id="87" w:name="_Toc99565194"/>
      <w:r>
        <w:lastRenderedPageBreak/>
        <w:t>Strand 5 Regional Networking</w:t>
      </w:r>
      <w:bookmarkEnd w:id="87"/>
    </w:p>
    <w:p w14:paraId="4E4A1797" w14:textId="77777777" w:rsidR="002E18E7" w:rsidRDefault="002E18E7" w:rsidP="00CA7214">
      <w:pPr>
        <w:pStyle w:val="Heading2"/>
      </w:pPr>
    </w:p>
    <w:p w14:paraId="63E69105" w14:textId="190E2264" w:rsidR="00DE54FA" w:rsidRDefault="006A1BD9" w:rsidP="00CA7214">
      <w:pPr>
        <w:pStyle w:val="Heading2"/>
      </w:pPr>
      <w:bookmarkStart w:id="88" w:name="_Toc99565195"/>
      <w:r>
        <w:t>Intent: Aims of the strand</w:t>
      </w:r>
      <w:bookmarkEnd w:id="88"/>
    </w:p>
    <w:p w14:paraId="10817180" w14:textId="77777777" w:rsidR="002E18E7" w:rsidRPr="002E18E7" w:rsidRDefault="002E18E7" w:rsidP="002E18E7"/>
    <w:p w14:paraId="52A91EB1" w14:textId="4A9B06D7" w:rsidR="006A1BD9" w:rsidRDefault="004C5D15" w:rsidP="00C47BFB">
      <w:r>
        <w:t>The Whole School SEND programme follow</w:t>
      </w:r>
      <w:r w:rsidR="00A728E4">
        <w:t>s</w:t>
      </w:r>
      <w:r>
        <w:t xml:space="preserve"> a regional </w:t>
      </w:r>
      <w:r w:rsidR="008B3E9D">
        <w:t>model</w:t>
      </w:r>
      <w:r w:rsidR="00066A30">
        <w:t xml:space="preserve"> delivered by serving educational leaders for SEND</w:t>
      </w:r>
      <w:r>
        <w:t xml:space="preserve"> with a </w:t>
      </w:r>
      <w:r w:rsidR="009F55B9">
        <w:t>L</w:t>
      </w:r>
      <w:r>
        <w:t xml:space="preserve">ead and two </w:t>
      </w:r>
      <w:r w:rsidR="009F55B9">
        <w:t>D</w:t>
      </w:r>
      <w:r>
        <w:t xml:space="preserve">eputy </w:t>
      </w:r>
      <w:r w:rsidR="009F55B9">
        <w:t>L</w:t>
      </w:r>
      <w:r>
        <w:t xml:space="preserve">eads in each of the </w:t>
      </w:r>
      <w:r w:rsidR="008B3E9D">
        <w:t xml:space="preserve">school </w:t>
      </w:r>
      <w:r w:rsidR="00143EDC">
        <w:t>commissioners’</w:t>
      </w:r>
      <w:r w:rsidR="008B3E9D">
        <w:t xml:space="preserve"> </w:t>
      </w:r>
      <w:r w:rsidR="00B06D72">
        <w:t>areas</w:t>
      </w:r>
      <w:r w:rsidR="008B3E9D">
        <w:t xml:space="preserve"> across </w:t>
      </w:r>
      <w:r w:rsidR="006B1426">
        <w:t xml:space="preserve">England. </w:t>
      </w:r>
      <w:r w:rsidR="001E4537">
        <w:t xml:space="preserve">A key role of the </w:t>
      </w:r>
      <w:r w:rsidR="005B7D3B">
        <w:t>R</w:t>
      </w:r>
      <w:r w:rsidR="001E4537">
        <w:t xml:space="preserve">egional </w:t>
      </w:r>
      <w:r w:rsidR="005B7D3B">
        <w:t>L</w:t>
      </w:r>
      <w:r w:rsidR="001E4537">
        <w:t xml:space="preserve">eads is to increase the awareness and reach of Whole </w:t>
      </w:r>
      <w:r w:rsidR="00BB1E6D">
        <w:t>School</w:t>
      </w:r>
      <w:r w:rsidR="001E4537">
        <w:t xml:space="preserve"> SEND</w:t>
      </w:r>
      <w:r w:rsidR="00BB1E6D">
        <w:t xml:space="preserve"> in their area</w:t>
      </w:r>
      <w:r w:rsidR="00192448">
        <w:t xml:space="preserve"> by:</w:t>
      </w:r>
    </w:p>
    <w:p w14:paraId="5F1AAC8E" w14:textId="026A7901" w:rsidR="007D05E5" w:rsidRDefault="007D05E5" w:rsidP="00F336F9">
      <w:pPr>
        <w:pStyle w:val="ListParagraph"/>
        <w:numPr>
          <w:ilvl w:val="0"/>
          <w:numId w:val="11"/>
        </w:numPr>
      </w:pPr>
      <w:r>
        <w:t xml:space="preserve">raising the profile of SEND particularly at school leadership level </w:t>
      </w:r>
    </w:p>
    <w:p w14:paraId="3A4D39A3" w14:textId="745351FC" w:rsidR="007D05E5" w:rsidRDefault="007D05E5" w:rsidP="00F336F9">
      <w:pPr>
        <w:pStyle w:val="ListParagraph"/>
        <w:numPr>
          <w:ilvl w:val="0"/>
          <w:numId w:val="11"/>
        </w:numPr>
      </w:pPr>
      <w:r>
        <w:t xml:space="preserve">building and developing local networks and relationships to share information </w:t>
      </w:r>
      <w:r w:rsidR="000C035C">
        <w:t>and</w:t>
      </w:r>
      <w:r>
        <w:t xml:space="preserve"> advice around SEND</w:t>
      </w:r>
    </w:p>
    <w:p w14:paraId="116E3C9F" w14:textId="564214A4" w:rsidR="00A728E4" w:rsidRDefault="007D05E5" w:rsidP="00F336F9">
      <w:pPr>
        <w:pStyle w:val="ListParagraph"/>
        <w:numPr>
          <w:ilvl w:val="0"/>
          <w:numId w:val="11"/>
        </w:numPr>
      </w:pPr>
      <w:r>
        <w:t xml:space="preserve">providing advice and support around SEND to schools </w:t>
      </w:r>
      <w:r w:rsidR="000C035C">
        <w:t>and</w:t>
      </w:r>
      <w:r>
        <w:t xml:space="preserve"> professionals who work with schools </w:t>
      </w:r>
    </w:p>
    <w:p w14:paraId="754EBBF3" w14:textId="386247BD" w:rsidR="00774BC8" w:rsidRDefault="007D05E5" w:rsidP="00F336F9">
      <w:pPr>
        <w:pStyle w:val="ListParagraph"/>
        <w:numPr>
          <w:ilvl w:val="0"/>
          <w:numId w:val="11"/>
        </w:numPr>
      </w:pPr>
      <w:r>
        <w:t xml:space="preserve">provide feedback around SEND issues (including to </w:t>
      </w:r>
      <w:r w:rsidR="008F51C3">
        <w:t xml:space="preserve">Department for Education </w:t>
      </w:r>
      <w:r>
        <w:t xml:space="preserve">requests </w:t>
      </w:r>
      <w:r w:rsidR="00287DEC">
        <w:t>e.g.,</w:t>
      </w:r>
      <w:r>
        <w:t xml:space="preserve"> relating to COVID-19 measures) via National SEND co-ordinator</w:t>
      </w:r>
      <w:r w:rsidR="000130F1">
        <w:t>s</w:t>
      </w:r>
    </w:p>
    <w:p w14:paraId="213B6B05" w14:textId="77777777" w:rsidR="00DC6E4E" w:rsidRDefault="00DC6E4E" w:rsidP="0064587C"/>
    <w:p w14:paraId="7AC74D4C" w14:textId="23BB0007" w:rsidR="00DC6E4E" w:rsidRDefault="00DC6E4E" w:rsidP="003F3BE2">
      <w:r w:rsidRPr="00DC6E4E">
        <w:rPr>
          <w:noProof/>
        </w:rPr>
        <w:drawing>
          <wp:inline distT="0" distB="0" distL="0" distR="0" wp14:anchorId="57FCE22F" wp14:editId="708EB60A">
            <wp:extent cx="5731510" cy="3229610"/>
            <wp:effectExtent l="0" t="0" r="2540" b="8890"/>
            <wp:docPr id="51" name="Picture 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10;&#10;Description automatically generated"/>
                    <pic:cNvPicPr/>
                  </pic:nvPicPr>
                  <pic:blipFill>
                    <a:blip r:embed="rId78"/>
                    <a:stretch>
                      <a:fillRect/>
                    </a:stretch>
                  </pic:blipFill>
                  <pic:spPr>
                    <a:xfrm>
                      <a:off x="0" y="0"/>
                      <a:ext cx="5731510" cy="3229610"/>
                    </a:xfrm>
                    <a:prstGeom prst="rect">
                      <a:avLst/>
                    </a:prstGeom>
                  </pic:spPr>
                </pic:pic>
              </a:graphicData>
            </a:graphic>
          </wp:inline>
        </w:drawing>
      </w:r>
    </w:p>
    <w:p w14:paraId="4F113C72" w14:textId="5D7972C3" w:rsidR="001148D3" w:rsidRDefault="001148D3" w:rsidP="001148D3">
      <w:pPr>
        <w:keepNext/>
      </w:pPr>
    </w:p>
    <w:p w14:paraId="732BCE9A" w14:textId="2D4CAB45" w:rsidR="000130F1" w:rsidRPr="00D627A6" w:rsidRDefault="001148D3" w:rsidP="001148D3">
      <w:pPr>
        <w:pStyle w:val="Caption"/>
      </w:pPr>
      <w:bookmarkStart w:id="89" w:name="_Toc98499236"/>
      <w:r>
        <w:t xml:space="preserve">Figure </w:t>
      </w:r>
      <w:r>
        <w:fldChar w:fldCharType="begin"/>
      </w:r>
      <w:r>
        <w:instrText>SEQ Figure \* ARABIC</w:instrText>
      </w:r>
      <w:r>
        <w:fldChar w:fldCharType="separate"/>
      </w:r>
      <w:r w:rsidR="00164484">
        <w:rPr>
          <w:noProof/>
        </w:rPr>
        <w:t>22</w:t>
      </w:r>
      <w:r>
        <w:fldChar w:fldCharType="end"/>
      </w:r>
      <w:r>
        <w:t>. Overview of regional SEND teams</w:t>
      </w:r>
      <w:bookmarkEnd w:id="89"/>
    </w:p>
    <w:p w14:paraId="0043E9C9" w14:textId="77777777" w:rsidR="002E18E7" w:rsidRDefault="002E18E7" w:rsidP="00CA7214">
      <w:pPr>
        <w:pStyle w:val="Heading2"/>
      </w:pPr>
    </w:p>
    <w:p w14:paraId="07206DC8" w14:textId="774DD727" w:rsidR="00A91655" w:rsidRDefault="00474072" w:rsidP="00CA7214">
      <w:pPr>
        <w:pStyle w:val="Heading2"/>
      </w:pPr>
      <w:bookmarkStart w:id="90" w:name="_Toc99565196"/>
      <w:r w:rsidRPr="00474072">
        <w:t>Implementation:</w:t>
      </w:r>
      <w:r w:rsidR="00EB3BD1">
        <w:t xml:space="preserve"> Summary of activity within the strand</w:t>
      </w:r>
      <w:bookmarkEnd w:id="90"/>
    </w:p>
    <w:p w14:paraId="024439AB" w14:textId="77777777" w:rsidR="00D466EE" w:rsidRDefault="00D466EE" w:rsidP="00390C15"/>
    <w:p w14:paraId="22655BE9" w14:textId="33396546" w:rsidR="00390C15" w:rsidRDefault="00F11692" w:rsidP="00390C15">
      <w:r>
        <w:t xml:space="preserve">Each </w:t>
      </w:r>
      <w:r w:rsidR="007E5893">
        <w:t xml:space="preserve">RSC </w:t>
      </w:r>
      <w:r>
        <w:t xml:space="preserve">region was allocated </w:t>
      </w:r>
      <w:r w:rsidR="000345CA">
        <w:t>54 days</w:t>
      </w:r>
      <w:r w:rsidR="00390C15">
        <w:t xml:space="preserve"> </w:t>
      </w:r>
      <w:r w:rsidR="005C3D79">
        <w:t>us</w:t>
      </w:r>
      <w:r w:rsidR="00B654AA">
        <w:t>ing</w:t>
      </w:r>
      <w:r w:rsidR="00390C15">
        <w:t xml:space="preserve"> a bespoke approach based on their knowledge of the region to engage local authorities, teaching school hubs, universities, early career and </w:t>
      </w:r>
      <w:r w:rsidR="004E395F">
        <w:t>I</w:t>
      </w:r>
      <w:r w:rsidR="00390C15">
        <w:t xml:space="preserve">nitial </w:t>
      </w:r>
      <w:r w:rsidR="004E395F">
        <w:t>T</w:t>
      </w:r>
      <w:r w:rsidR="00390C15">
        <w:t xml:space="preserve">eacher </w:t>
      </w:r>
      <w:r w:rsidR="004E395F">
        <w:t>T</w:t>
      </w:r>
      <w:r w:rsidR="00390C15">
        <w:t xml:space="preserve">raining </w:t>
      </w:r>
      <w:r w:rsidR="00097810">
        <w:t>A</w:t>
      </w:r>
      <w:r w:rsidR="00390C15">
        <w:t>dvisers, multi-academy trusts, schools and their staff in Whole School SEND</w:t>
      </w:r>
      <w:r w:rsidR="00CE6424">
        <w:t xml:space="preserve"> </w:t>
      </w:r>
      <w:r w:rsidR="00FB054A">
        <w:t xml:space="preserve">work and </w:t>
      </w:r>
      <w:r w:rsidR="00FB054A">
        <w:lastRenderedPageBreak/>
        <w:t>activity.</w:t>
      </w:r>
      <w:r w:rsidR="00E70941">
        <w:t xml:space="preserve"> </w:t>
      </w:r>
      <w:r w:rsidR="00D33C6F">
        <w:t>Typically,</w:t>
      </w:r>
      <w:r w:rsidR="00E70941">
        <w:t xml:space="preserve"> the </w:t>
      </w:r>
      <w:r w:rsidR="00467223">
        <w:t>L</w:t>
      </w:r>
      <w:r w:rsidR="00E70941">
        <w:t>eads contact key staff</w:t>
      </w:r>
      <w:r w:rsidR="009D64C5">
        <w:t xml:space="preserve"> to promote the Whole School SEND programme and discuss potential support. The</w:t>
      </w:r>
      <w:r w:rsidR="00D33C6F">
        <w:t>y</w:t>
      </w:r>
      <w:r w:rsidR="009D64C5">
        <w:t xml:space="preserve"> draw on data</w:t>
      </w:r>
      <w:r w:rsidR="00D33C6F">
        <w:t xml:space="preserve"> provided by the </w:t>
      </w:r>
      <w:r w:rsidR="00467223">
        <w:t>N</w:t>
      </w:r>
      <w:r w:rsidR="00D33C6F">
        <w:t xml:space="preserve">ational </w:t>
      </w:r>
      <w:r w:rsidR="00467223">
        <w:t>C</w:t>
      </w:r>
      <w:r w:rsidR="00D33C6F">
        <w:t>oordinator</w:t>
      </w:r>
      <w:r w:rsidR="00467223">
        <w:t>s</w:t>
      </w:r>
      <w:r w:rsidR="00D33C6F">
        <w:t xml:space="preserve"> on membership and engagement in their region </w:t>
      </w:r>
      <w:r w:rsidR="000379AD">
        <w:t xml:space="preserve">to strategically plan their </w:t>
      </w:r>
      <w:r w:rsidR="000841C1">
        <w:t xml:space="preserve">approach. </w:t>
      </w:r>
      <w:r w:rsidR="00D942C5">
        <w:t>Alongside</w:t>
      </w:r>
      <w:r w:rsidR="000841C1">
        <w:t xml:space="preserve"> local and national SEND data</w:t>
      </w:r>
      <w:r w:rsidR="00D942C5">
        <w:t xml:space="preserve">, this supports the </w:t>
      </w:r>
      <w:r w:rsidR="00467223">
        <w:t>L</w:t>
      </w:r>
      <w:r w:rsidR="00D942C5">
        <w:t>eads</w:t>
      </w:r>
      <w:r w:rsidR="00AE3C9F">
        <w:t xml:space="preserve"> to better understand </w:t>
      </w:r>
      <w:r w:rsidR="00185B74">
        <w:t>the</w:t>
      </w:r>
      <w:r w:rsidR="00AE3C9F">
        <w:t xml:space="preserve"> needs of the local authorities and schools</w:t>
      </w:r>
      <w:r w:rsidR="00185B74">
        <w:t xml:space="preserve"> and to inform their discussions</w:t>
      </w:r>
      <w:r w:rsidR="00630361">
        <w:t xml:space="preserve">. </w:t>
      </w:r>
    </w:p>
    <w:p w14:paraId="32DA83DD" w14:textId="77777777" w:rsidR="00972B89" w:rsidRDefault="00972B89" w:rsidP="00390C15"/>
    <w:p w14:paraId="54C510AB" w14:textId="0B102D47" w:rsidR="00C270CC" w:rsidRDefault="00B548E8" w:rsidP="00CA7214">
      <w:pPr>
        <w:pStyle w:val="Heading2"/>
      </w:pPr>
      <w:bookmarkStart w:id="91" w:name="_Toc99565197"/>
      <w:r w:rsidRPr="00B548E8">
        <w:t>Evaluation</w:t>
      </w:r>
      <w:bookmarkEnd w:id="91"/>
    </w:p>
    <w:p w14:paraId="7783B744" w14:textId="77777777" w:rsidR="00467223" w:rsidRPr="00467223" w:rsidRDefault="00467223" w:rsidP="00467223"/>
    <w:p w14:paraId="2FA38710" w14:textId="64287A52" w:rsidR="00DE7CFF" w:rsidRPr="00DE7CFF" w:rsidRDefault="00DE7CFF" w:rsidP="00DE7CFF">
      <w:r w:rsidRPr="00DE7CFF">
        <w:t xml:space="preserve">To </w:t>
      </w:r>
      <w:r w:rsidR="0051739C">
        <w:t xml:space="preserve">understand </w:t>
      </w:r>
      <w:r w:rsidRPr="00DE7CFF">
        <w:t>the experiences of those involved with the Whole School SEND programme and to evaluate the progress towards achieving the aims of the strand</w:t>
      </w:r>
      <w:r w:rsidR="00467223">
        <w:t>,</w:t>
      </w:r>
      <w:r w:rsidRPr="00DE7CFF">
        <w:t xml:space="preserve"> a range of evidence was gathered, including:</w:t>
      </w:r>
    </w:p>
    <w:p w14:paraId="2F8131ED" w14:textId="69101EB5" w:rsidR="00DE7CFF" w:rsidRPr="00DE7CFF" w:rsidRDefault="00DE7CFF" w:rsidP="00F336F9">
      <w:pPr>
        <w:numPr>
          <w:ilvl w:val="0"/>
          <w:numId w:val="36"/>
        </w:numPr>
        <w:contextualSpacing/>
      </w:pPr>
      <w:r w:rsidRPr="00DE7CFF">
        <w:t xml:space="preserve">Feedback from the </w:t>
      </w:r>
      <w:r w:rsidR="00EC0AD6">
        <w:t xml:space="preserve">WSS </w:t>
      </w:r>
      <w:r w:rsidRPr="00DE7CFF">
        <w:t>membership survey: this provided information on engagement with the regional teams with evidence of outcomes and impact.</w:t>
      </w:r>
    </w:p>
    <w:p w14:paraId="16827089" w14:textId="77777777" w:rsidR="00440814" w:rsidRDefault="00DE7CFF" w:rsidP="00395AD7">
      <w:pPr>
        <w:numPr>
          <w:ilvl w:val="0"/>
          <w:numId w:val="36"/>
        </w:numPr>
        <w:contextualSpacing/>
      </w:pPr>
      <w:r w:rsidRPr="00DE7CFF">
        <w:t>Feedback from members</w:t>
      </w:r>
      <w:r w:rsidR="00467223">
        <w:t>’</w:t>
      </w:r>
      <w:r w:rsidRPr="00DE7CFF">
        <w:t xml:space="preserve"> focus groups</w:t>
      </w:r>
      <w:r w:rsidR="00906FB5">
        <w:t>.</w:t>
      </w:r>
    </w:p>
    <w:p w14:paraId="2EB3255C" w14:textId="56264DC5" w:rsidR="001148D3" w:rsidRDefault="00DE7CFF" w:rsidP="00395AD7">
      <w:pPr>
        <w:numPr>
          <w:ilvl w:val="0"/>
          <w:numId w:val="36"/>
        </w:numPr>
        <w:contextualSpacing/>
      </w:pPr>
      <w:r w:rsidRPr="00DE7CFF">
        <w:t xml:space="preserve">A mix of face to face and virtual meetings with each of the eight regional teams, using the questions </w:t>
      </w:r>
      <w:r w:rsidR="00883FB3">
        <w:t>in figure 23.</w:t>
      </w:r>
      <w:r w:rsidR="005814D2" w:rsidRPr="005814D2">
        <w:t xml:space="preserve"> </w:t>
      </w:r>
      <w:r w:rsidR="005814D2">
        <w:t xml:space="preserve">During the meetings the </w:t>
      </w:r>
      <w:r w:rsidR="00A519BB">
        <w:t>R</w:t>
      </w:r>
      <w:r w:rsidR="005814D2">
        <w:t xml:space="preserve">egional </w:t>
      </w:r>
      <w:r w:rsidR="00A519BB">
        <w:t>L</w:t>
      </w:r>
      <w:r w:rsidR="005814D2">
        <w:t>eads spoke of the activities that had the greatest impact and provided supporting evidence (</w:t>
      </w:r>
      <w:r w:rsidR="005814D2" w:rsidRPr="00D057EE">
        <w:t xml:space="preserve">see appendix </w:t>
      </w:r>
      <w:r w:rsidR="00A11654">
        <w:t>10</w:t>
      </w:r>
      <w:r w:rsidR="005814D2">
        <w:t>).</w:t>
      </w:r>
    </w:p>
    <w:p w14:paraId="7238217E" w14:textId="08ED2F75" w:rsidR="00176280" w:rsidRDefault="00176280" w:rsidP="00F336F9">
      <w:pPr>
        <w:numPr>
          <w:ilvl w:val="0"/>
          <w:numId w:val="53"/>
        </w:numPr>
        <w:contextualSpacing/>
      </w:pPr>
      <w:r w:rsidRPr="00176280">
        <w:t xml:space="preserve">Completion of a regional network evaluation grid </w:t>
      </w:r>
      <w:r w:rsidR="003D17D7">
        <w:t>(</w:t>
      </w:r>
      <w:r w:rsidRPr="00BC49BF">
        <w:t xml:space="preserve">see </w:t>
      </w:r>
      <w:r w:rsidR="00F336F9">
        <w:t>Appendix</w:t>
      </w:r>
      <w:r w:rsidRPr="00BC49BF">
        <w:t xml:space="preserve"> </w:t>
      </w:r>
      <w:r w:rsidR="00A11654">
        <w:t>11</w:t>
      </w:r>
      <w:r w:rsidR="003D17D7">
        <w:t>)</w:t>
      </w:r>
    </w:p>
    <w:p w14:paraId="6FC4086C" w14:textId="2E358C3E" w:rsidR="008136ED" w:rsidRDefault="008136ED" w:rsidP="00F336F9">
      <w:pPr>
        <w:numPr>
          <w:ilvl w:val="0"/>
          <w:numId w:val="53"/>
        </w:numPr>
        <w:contextualSpacing/>
      </w:pPr>
      <w:r>
        <w:t>Analysis of</w:t>
      </w:r>
      <w:r w:rsidR="00906FB5">
        <w:t xml:space="preserve"> </w:t>
      </w:r>
      <w:r w:rsidR="00D223EF">
        <w:t>L</w:t>
      </w:r>
      <w:r>
        <w:t>eads</w:t>
      </w:r>
      <w:r w:rsidR="003D17D7">
        <w:t>’</w:t>
      </w:r>
      <w:r>
        <w:t xml:space="preserve"> timesheets</w:t>
      </w:r>
      <w:r w:rsidR="00906FB5">
        <w:t xml:space="preserve"> </w:t>
      </w:r>
    </w:p>
    <w:p w14:paraId="10F92A63" w14:textId="0B91CAA3" w:rsidR="00154401" w:rsidRPr="00176280" w:rsidRDefault="00883FB3" w:rsidP="00154401">
      <w:pPr>
        <w:ind w:left="720"/>
        <w:contextualSpacing/>
      </w:pPr>
      <w:r w:rsidRPr="00C270CC">
        <w:rPr>
          <w:b/>
          <w:bCs/>
          <w:noProof/>
        </w:rPr>
        <w:drawing>
          <wp:anchor distT="0" distB="0" distL="114300" distR="114300" simplePos="0" relativeHeight="251658297" behindDoc="0" locked="0" layoutInCell="1" allowOverlap="1" wp14:anchorId="7317920C" wp14:editId="0885E934">
            <wp:simplePos x="0" y="0"/>
            <wp:positionH relativeFrom="margin">
              <wp:align>left</wp:align>
            </wp:positionH>
            <wp:positionV relativeFrom="paragraph">
              <wp:posOffset>237236</wp:posOffset>
            </wp:positionV>
            <wp:extent cx="5731510" cy="284480"/>
            <wp:effectExtent l="0" t="0" r="2540" b="127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284480"/>
                    </a:xfrm>
                    <a:prstGeom prst="rect">
                      <a:avLst/>
                    </a:prstGeom>
                  </pic:spPr>
                </pic:pic>
              </a:graphicData>
            </a:graphic>
          </wp:anchor>
        </w:drawing>
      </w:r>
    </w:p>
    <w:p w14:paraId="18310DA9" w14:textId="77777777" w:rsidR="00883FB3" w:rsidRDefault="00883FB3" w:rsidP="00883FB3">
      <w:pPr>
        <w:pStyle w:val="Caption"/>
      </w:pPr>
    </w:p>
    <w:p w14:paraId="508C7C69" w14:textId="6B0271FC" w:rsidR="00883FB3" w:rsidRDefault="00883FB3" w:rsidP="00883FB3">
      <w:pPr>
        <w:pStyle w:val="Caption"/>
      </w:pPr>
      <w:bookmarkStart w:id="92" w:name="_Toc98499237"/>
      <w:r>
        <w:t xml:space="preserve">Figure </w:t>
      </w:r>
      <w:r>
        <w:fldChar w:fldCharType="begin"/>
      </w:r>
      <w:r>
        <w:instrText>SEQ Figure \* ARABIC</w:instrText>
      </w:r>
      <w:r>
        <w:fldChar w:fldCharType="separate"/>
      </w:r>
      <w:r w:rsidR="00164484">
        <w:rPr>
          <w:noProof/>
        </w:rPr>
        <w:t>23</w:t>
      </w:r>
      <w:r>
        <w:fldChar w:fldCharType="end"/>
      </w:r>
      <w:r>
        <w:t>. Regional networking review questions</w:t>
      </w:r>
      <w:bookmarkEnd w:id="92"/>
    </w:p>
    <w:p w14:paraId="0A98F9D7" w14:textId="77777777" w:rsidR="0010154E" w:rsidRDefault="0010154E" w:rsidP="006131E9">
      <w:pPr>
        <w:pStyle w:val="Heading2"/>
      </w:pPr>
    </w:p>
    <w:p w14:paraId="6576CE90" w14:textId="6FC8EF80" w:rsidR="002C5248" w:rsidRPr="006131E9" w:rsidRDefault="002C5248" w:rsidP="006131E9">
      <w:pPr>
        <w:pStyle w:val="Heading2"/>
      </w:pPr>
      <w:bookmarkStart w:id="93" w:name="_Toc99565198"/>
      <w:r w:rsidRPr="006131E9">
        <w:t>What went well</w:t>
      </w:r>
      <w:bookmarkEnd w:id="93"/>
    </w:p>
    <w:p w14:paraId="6E74DC5C" w14:textId="5CD18745" w:rsidR="000E4B13" w:rsidRPr="000E4B13" w:rsidRDefault="000E4B13" w:rsidP="00A91655">
      <w:r>
        <w:t xml:space="preserve">Leads identified the following </w:t>
      </w:r>
      <w:r w:rsidR="00E70B32">
        <w:t>successes</w:t>
      </w:r>
      <w:r w:rsidRPr="000E4B13">
        <w:t>:</w:t>
      </w:r>
    </w:p>
    <w:p w14:paraId="746B17AB" w14:textId="085A5EDC" w:rsidR="005B1B9A" w:rsidRPr="00384C43" w:rsidRDefault="007C7400" w:rsidP="00F336F9">
      <w:pPr>
        <w:pStyle w:val="ListParagraph"/>
        <w:numPr>
          <w:ilvl w:val="0"/>
          <w:numId w:val="37"/>
        </w:numPr>
      </w:pPr>
      <w:r w:rsidRPr="00384C43">
        <w:t>Every LA in the North has now been represented through sign up</w:t>
      </w:r>
      <w:r w:rsidR="002D701E">
        <w:t>(</w:t>
      </w:r>
      <w:r w:rsidR="00150D12">
        <w:t xml:space="preserve"> an increase of </w:t>
      </w:r>
      <w:r w:rsidR="002E49BE">
        <w:t>63% in member</w:t>
      </w:r>
      <w:r w:rsidR="003B237A">
        <w:t>ship rate</w:t>
      </w:r>
      <w:r w:rsidR="002D701E">
        <w:t xml:space="preserve">) </w:t>
      </w:r>
      <w:r w:rsidRPr="00384C43">
        <w:t xml:space="preserve"> and</w:t>
      </w:r>
      <w:r w:rsidR="00714058">
        <w:t xml:space="preserve"> in </w:t>
      </w:r>
      <w:r w:rsidRPr="00384C43">
        <w:t>webinar uptake</w:t>
      </w:r>
      <w:r w:rsidR="00BD1ABE">
        <w:t xml:space="preserve"> (increase of 36%</w:t>
      </w:r>
      <w:r w:rsidR="0043526E">
        <w:t xml:space="preserve"> </w:t>
      </w:r>
      <w:r w:rsidR="00904476">
        <w:t>)</w:t>
      </w:r>
      <w:r w:rsidRPr="00384C43">
        <w:t xml:space="preserve">  </w:t>
      </w:r>
    </w:p>
    <w:p w14:paraId="0DE483E2" w14:textId="0D48941B" w:rsidR="002120F6" w:rsidRPr="00384C43" w:rsidRDefault="002120F6" w:rsidP="00F336F9">
      <w:pPr>
        <w:pStyle w:val="ListParagraph"/>
        <w:numPr>
          <w:ilvl w:val="0"/>
          <w:numId w:val="21"/>
        </w:numPr>
      </w:pPr>
      <w:r w:rsidRPr="00384C43">
        <w:t>Relationships and links with a number of the teaching school hubs. We have led several sessions with the hubs and seen a spike in those areas in terms of membership and being asked to further develop our work.</w:t>
      </w:r>
    </w:p>
    <w:p w14:paraId="6B5BBDC4" w14:textId="3BB7E8DC" w:rsidR="00A67AAD" w:rsidRPr="00384C43" w:rsidRDefault="00A67AAD" w:rsidP="00F336F9">
      <w:pPr>
        <w:pStyle w:val="ListParagraph"/>
        <w:numPr>
          <w:ilvl w:val="0"/>
          <w:numId w:val="21"/>
        </w:numPr>
      </w:pPr>
      <w:r>
        <w:t>Ongoing work with a MAT over a period</w:t>
      </w:r>
      <w:r w:rsidR="00894B52">
        <w:t xml:space="preserve"> leading to increased </w:t>
      </w:r>
      <w:r w:rsidR="00520CF4">
        <w:t>knowledge and understanding of SEND</w:t>
      </w:r>
      <w:r w:rsidR="00C17804">
        <w:t>.</w:t>
      </w:r>
    </w:p>
    <w:p w14:paraId="69C46E8F" w14:textId="2B971A68" w:rsidR="003A3AF8" w:rsidRPr="00384C43" w:rsidRDefault="004E3C1D" w:rsidP="00F336F9">
      <w:pPr>
        <w:pStyle w:val="ListParagraph"/>
        <w:numPr>
          <w:ilvl w:val="0"/>
          <w:numId w:val="21"/>
        </w:numPr>
      </w:pPr>
      <w:r w:rsidRPr="00384C43">
        <w:t>In the summer term we set up</w:t>
      </w:r>
      <w:r w:rsidR="00422098" w:rsidRPr="00384C43">
        <w:t xml:space="preserve"> a regional </w:t>
      </w:r>
      <w:r w:rsidR="001F1DEF">
        <w:t>SENCO</w:t>
      </w:r>
      <w:r w:rsidR="00422098" w:rsidRPr="00384C43">
        <w:t xml:space="preserve"> network with a </w:t>
      </w:r>
      <w:r w:rsidR="001F1DEF">
        <w:t>SENCO</w:t>
      </w:r>
      <w:r w:rsidR="00422098" w:rsidRPr="00384C43">
        <w:t xml:space="preserve"> information briefing</w:t>
      </w:r>
      <w:r w:rsidR="000D709E" w:rsidRPr="00384C43">
        <w:t>.</w:t>
      </w:r>
      <w:r w:rsidR="003B4D00" w:rsidRPr="00384C43">
        <w:t xml:space="preserve"> The </w:t>
      </w:r>
      <w:r w:rsidR="00006D85">
        <w:t>R</w:t>
      </w:r>
      <w:r w:rsidR="003B4D00" w:rsidRPr="00384C43">
        <w:t xml:space="preserve">egional </w:t>
      </w:r>
      <w:r w:rsidR="00006D85">
        <w:t>L</w:t>
      </w:r>
      <w:r w:rsidR="003B4D00" w:rsidRPr="00384C43">
        <w:t xml:space="preserve">ead delivered a session on the </w:t>
      </w:r>
      <w:r w:rsidR="00872893" w:rsidRPr="00384C43">
        <w:t>O</w:t>
      </w:r>
      <w:r w:rsidR="003B4D00" w:rsidRPr="00384C43">
        <w:t>fsted</w:t>
      </w:r>
      <w:r w:rsidR="000D709E" w:rsidRPr="00384C43">
        <w:t xml:space="preserve"> inspection</w:t>
      </w:r>
      <w:r w:rsidR="003B4D00" w:rsidRPr="00384C43">
        <w:t xml:space="preserve"> </w:t>
      </w:r>
      <w:r w:rsidR="000D709E" w:rsidRPr="00384C43">
        <w:t>framework,</w:t>
      </w:r>
      <w:r w:rsidR="003B4D00" w:rsidRPr="00384C43">
        <w:t xml:space="preserve"> and </w:t>
      </w:r>
      <w:r w:rsidR="00872893" w:rsidRPr="00384C43">
        <w:t>we provided a resource sheet for information</w:t>
      </w:r>
      <w:r w:rsidR="00936611" w:rsidRPr="00384C43">
        <w:t xml:space="preserve">. As a </w:t>
      </w:r>
      <w:r w:rsidR="00960C1E" w:rsidRPr="00384C43">
        <w:t>result,</w:t>
      </w:r>
      <w:r w:rsidR="00936611" w:rsidRPr="00384C43">
        <w:t xml:space="preserve"> we saw an increase in membership across the region.</w:t>
      </w:r>
    </w:p>
    <w:p w14:paraId="3D89ACEA" w14:textId="67E73EAE" w:rsidR="00887753" w:rsidRPr="00384C43" w:rsidRDefault="003A3AF8" w:rsidP="00F336F9">
      <w:pPr>
        <w:pStyle w:val="ListParagraph"/>
        <w:numPr>
          <w:ilvl w:val="0"/>
          <w:numId w:val="21"/>
        </w:numPr>
      </w:pPr>
      <w:r w:rsidRPr="00384C43">
        <w:t xml:space="preserve">Links with the </w:t>
      </w:r>
      <w:r w:rsidR="00292B92">
        <w:t>O</w:t>
      </w:r>
      <w:r w:rsidRPr="00384C43">
        <w:t xml:space="preserve">pportunity </w:t>
      </w:r>
      <w:r w:rsidR="00292B92">
        <w:t>A</w:t>
      </w:r>
      <w:r w:rsidRPr="00384C43">
        <w:t xml:space="preserve">reas are </w:t>
      </w:r>
      <w:r w:rsidR="00292B92">
        <w:t>working well</w:t>
      </w:r>
      <w:r w:rsidRPr="00384C43">
        <w:t>. We have been part of the specialist offer</w:t>
      </w:r>
      <w:r w:rsidR="00292B92">
        <w:t xml:space="preserve"> in some OAs</w:t>
      </w:r>
      <w:r w:rsidRPr="00384C43">
        <w:t>.</w:t>
      </w:r>
      <w:r w:rsidR="00887753" w:rsidRPr="00887753">
        <w:t xml:space="preserve"> </w:t>
      </w:r>
    </w:p>
    <w:p w14:paraId="40FC6D81" w14:textId="02B9745F" w:rsidR="00001287" w:rsidRDefault="00292B92" w:rsidP="00F336F9">
      <w:pPr>
        <w:pStyle w:val="ListParagraph"/>
        <w:numPr>
          <w:ilvl w:val="0"/>
          <w:numId w:val="21"/>
        </w:numPr>
      </w:pPr>
      <w:r>
        <w:t>‘</w:t>
      </w:r>
      <w:r w:rsidR="00887753" w:rsidRPr="00384C43">
        <w:t>Every teacher a teacher of SEND</w:t>
      </w:r>
      <w:r>
        <w:t>’</w:t>
      </w:r>
      <w:r w:rsidR="00887753" w:rsidRPr="00384C43">
        <w:t xml:space="preserve"> and </w:t>
      </w:r>
      <w:r>
        <w:t>‘E</w:t>
      </w:r>
      <w:r w:rsidR="00887753" w:rsidRPr="00384C43">
        <w:t>very leader a leader of SEND</w:t>
      </w:r>
      <w:r>
        <w:t>’</w:t>
      </w:r>
      <w:r w:rsidR="00887753" w:rsidRPr="00384C43">
        <w:t xml:space="preserve"> is now widespread across </w:t>
      </w:r>
      <w:r w:rsidR="008D621C" w:rsidRPr="00384C43">
        <w:t>the</w:t>
      </w:r>
      <w:r w:rsidR="00887753" w:rsidRPr="00384C43">
        <w:t xml:space="preserve"> region.  People are using the phrase </w:t>
      </w:r>
      <w:r w:rsidR="008D621C" w:rsidRPr="00384C43">
        <w:t>both at</w:t>
      </w:r>
      <w:r w:rsidR="00887753" w:rsidRPr="00384C43">
        <w:t xml:space="preserve"> LA and school level. </w:t>
      </w:r>
    </w:p>
    <w:p w14:paraId="3ADB17FD" w14:textId="3A47E44E" w:rsidR="004E3C1D" w:rsidRPr="00384C43" w:rsidRDefault="00001287" w:rsidP="00924746">
      <w:pPr>
        <w:pStyle w:val="ListParagraph"/>
        <w:numPr>
          <w:ilvl w:val="0"/>
          <w:numId w:val="21"/>
        </w:numPr>
      </w:pPr>
      <w:r>
        <w:lastRenderedPageBreak/>
        <w:t>S</w:t>
      </w:r>
      <w:r w:rsidRPr="00001287">
        <w:t>pecific signposting and raising awareness for colleagues across the education system. After introducing WSS I am asked to present then feedback about the resources</w:t>
      </w:r>
      <w:r w:rsidR="00513639">
        <w:t xml:space="preserve"> this</w:t>
      </w:r>
      <w:r w:rsidRPr="00001287">
        <w:t xml:space="preserve"> is really positive e.g. will be used as part of ongoing CPD for staff</w:t>
      </w:r>
      <w:r w:rsidR="00B43CFB">
        <w:t xml:space="preserve">  </w:t>
      </w:r>
    </w:p>
    <w:p w14:paraId="407CCB00" w14:textId="739B12E1" w:rsidR="003A3AF8" w:rsidRPr="00770DCE" w:rsidRDefault="00770DCE" w:rsidP="00F336F9">
      <w:pPr>
        <w:pStyle w:val="ListParagraph"/>
        <w:numPr>
          <w:ilvl w:val="0"/>
          <w:numId w:val="21"/>
        </w:numPr>
      </w:pPr>
      <w:r w:rsidRPr="00770DCE">
        <w:t>We have noticed that the 'brand' of Whole School SEND is supporting engagement with the message across a range of networks - there is a recognition of the brand and the quality of training/messaging/resourcing that comes with this.</w:t>
      </w:r>
    </w:p>
    <w:p w14:paraId="11EC353B" w14:textId="01B3E9F8" w:rsidR="009C3B92" w:rsidRDefault="009C3B92" w:rsidP="007842A7"/>
    <w:p w14:paraId="521C48E1" w14:textId="77777777" w:rsidR="00D466EE" w:rsidRDefault="00D466EE" w:rsidP="007842A7"/>
    <w:p w14:paraId="78E9F22A" w14:textId="6E2377DA" w:rsidR="00D466EE" w:rsidRDefault="00D466EE" w:rsidP="007842A7">
      <w:r w:rsidRPr="006A2587">
        <w:rPr>
          <w:noProof/>
        </w:rPr>
        <mc:AlternateContent>
          <mc:Choice Requires="wps">
            <w:drawing>
              <wp:anchor distT="0" distB="0" distL="114300" distR="114300" simplePos="0" relativeHeight="251658278" behindDoc="0" locked="0" layoutInCell="1" allowOverlap="1" wp14:anchorId="11C10AB3" wp14:editId="2FFCC07A">
                <wp:simplePos x="0" y="0"/>
                <wp:positionH relativeFrom="margin">
                  <wp:align>center</wp:align>
                </wp:positionH>
                <wp:positionV relativeFrom="paragraph">
                  <wp:posOffset>-320329</wp:posOffset>
                </wp:positionV>
                <wp:extent cx="5808831" cy="1156447"/>
                <wp:effectExtent l="0" t="0" r="1905" b="5715"/>
                <wp:wrapNone/>
                <wp:docPr id="82" name="Rectangle: Rounded Corners 82"/>
                <wp:cNvGraphicFramePr/>
                <a:graphic xmlns:a="http://schemas.openxmlformats.org/drawingml/2006/main">
                  <a:graphicData uri="http://schemas.microsoft.com/office/word/2010/wordprocessingShape">
                    <wps:wsp>
                      <wps:cNvSpPr/>
                      <wps:spPr>
                        <a:xfrm>
                          <a:off x="0" y="0"/>
                          <a:ext cx="5808831" cy="1156447"/>
                        </a:xfrm>
                        <a:prstGeom prst="roundRect">
                          <a:avLst/>
                        </a:prstGeom>
                        <a:solidFill>
                          <a:srgbClr val="008080"/>
                        </a:solidFill>
                        <a:ln w="12700" cap="flat" cmpd="sng" algn="ctr">
                          <a:noFill/>
                          <a:prstDash val="solid"/>
                          <a:miter lim="800000"/>
                        </a:ln>
                        <a:effectLst/>
                      </wps:spPr>
                      <wps:txbx>
                        <w:txbxContent>
                          <w:p w14:paraId="23185CFF" w14:textId="6BF5A5F5" w:rsidR="006A2587" w:rsidRPr="00DB6AED" w:rsidRDefault="006A2587" w:rsidP="00B22C91">
                            <w:pPr>
                              <w:spacing w:after="0" w:line="360" w:lineRule="auto"/>
                              <w:ind w:left="360"/>
                              <w:jc w:val="center"/>
                              <w:rPr>
                                <w:rFonts w:ascii="Arial" w:hAnsi="Arial" w:cs="Arial"/>
                                <w:color w:val="FFFFFF" w:themeColor="background1"/>
                              </w:rPr>
                            </w:pPr>
                            <w:r w:rsidRPr="00DB6AED">
                              <w:rPr>
                                <w:rFonts w:ascii="Arial" w:hAnsi="Arial" w:cs="Arial"/>
                                <w:color w:val="FFFFFF" w:themeColor="background1"/>
                              </w:rPr>
                              <w:t>“</w:t>
                            </w:r>
                            <w:r w:rsidR="001F1DEF">
                              <w:rPr>
                                <w:rFonts w:ascii="Arial" w:hAnsi="Arial" w:cs="Arial"/>
                                <w:color w:val="FFFFFF" w:themeColor="background1"/>
                              </w:rPr>
                              <w:t>SENCO</w:t>
                            </w:r>
                            <w:r w:rsidRPr="00DB6AED">
                              <w:rPr>
                                <w:rFonts w:ascii="Arial" w:hAnsi="Arial" w:cs="Arial"/>
                                <w:color w:val="FFFFFF" w:themeColor="background1"/>
                              </w:rPr>
                              <w:t xml:space="preserve">’s, SLT, governors, trustees and Trust Central School Improvement Team are up to date with key information and documentation from </w:t>
                            </w:r>
                            <w:r w:rsidR="001F1DEF">
                              <w:rPr>
                                <w:rFonts w:ascii="Arial" w:hAnsi="Arial" w:cs="Arial"/>
                                <w:color w:val="FFFFFF" w:themeColor="background1"/>
                              </w:rPr>
                              <w:t>DfE</w:t>
                            </w:r>
                            <w:r w:rsidRPr="00DB6AED">
                              <w:rPr>
                                <w:rFonts w:ascii="Arial" w:hAnsi="Arial" w:cs="Arial"/>
                                <w:color w:val="FFFFFF" w:themeColor="background1"/>
                              </w:rPr>
                              <w:t>, Ofsted, the EEF, NASEN, to implement and further refine provision.”</w:t>
                            </w:r>
                          </w:p>
                          <w:p w14:paraId="78B45F07" w14:textId="77777777" w:rsidR="006A2587" w:rsidRPr="00DB6AED" w:rsidRDefault="006A2587" w:rsidP="00B22C91">
                            <w:pPr>
                              <w:spacing w:after="0" w:line="360" w:lineRule="auto"/>
                              <w:ind w:left="360"/>
                              <w:jc w:val="center"/>
                              <w:rPr>
                                <w:rFonts w:ascii="Arial" w:hAnsi="Arial" w:cs="Arial"/>
                                <w:color w:val="FFFFFF" w:themeColor="background1"/>
                                <w:sz w:val="20"/>
                                <w:szCs w:val="20"/>
                              </w:rPr>
                            </w:pPr>
                            <w:r w:rsidRPr="00DB6AED">
                              <w:rPr>
                                <w:rFonts w:ascii="Arial" w:hAnsi="Arial" w:cs="Arial"/>
                                <w:color w:val="FFFFFF" w:themeColor="background1"/>
                                <w:sz w:val="20"/>
                                <w:szCs w:val="20"/>
                              </w:rPr>
                              <w:t>Regional lead</w:t>
                            </w:r>
                          </w:p>
                          <w:p w14:paraId="3AAE78D1" w14:textId="77777777" w:rsidR="006A2587" w:rsidRDefault="006A2587" w:rsidP="006A2587">
                            <w:pPr>
                              <w:spacing w:after="0" w:line="360" w:lineRule="auto"/>
                              <w:ind w:left="360"/>
                              <w:jc w:val="both"/>
                            </w:pPr>
                          </w:p>
                          <w:p w14:paraId="525DCBB5" w14:textId="77777777" w:rsidR="006A2587" w:rsidRDefault="006A2587" w:rsidP="006A2587">
                            <w:pPr>
                              <w:spacing w:after="0" w:line="360" w:lineRule="auto"/>
                              <w:ind w:left="360"/>
                              <w:jc w:val="both"/>
                            </w:pPr>
                          </w:p>
                          <w:p w14:paraId="735CBA2A" w14:textId="77777777" w:rsidR="006A2587" w:rsidRDefault="006A2587" w:rsidP="006A25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C10AB3" id="Rectangle: Rounded Corners 82" o:spid="_x0000_s1059" style="position:absolute;margin-left:0;margin-top:-25.2pt;width:457.4pt;height:91.05pt;z-index:2516582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" fillcolor="teal" stroked="f" strokeweight="1pt">
                <v:stroke joinstyle="miter"/>
                <v:textbox>
                  <w:txbxContent>
                    <w:p w14:paraId="23185CFF" w14:textId="6BF5A5F5" w:rsidR="006A2587" w:rsidRPr="00DB6AED" w:rsidRDefault="006A2587" w:rsidP="00B22C91">
                      <w:pPr>
                        <w:spacing w:after="0" w:line="360" w:lineRule="auto"/>
                        <w:ind w:left="360"/>
                        <w:jc w:val="center"/>
                        <w:rPr>
                          <w:rFonts w:ascii="Arial" w:hAnsi="Arial" w:cs="Arial"/>
                          <w:color w:val="FFFFFF" w:themeColor="background1"/>
                        </w:rPr>
                      </w:pPr>
                      <w:r w:rsidRPr="00DB6AED">
                        <w:rPr>
                          <w:rFonts w:ascii="Arial" w:hAnsi="Arial" w:cs="Arial"/>
                          <w:color w:val="FFFFFF" w:themeColor="background1"/>
                        </w:rPr>
                        <w:t>“</w:t>
                      </w:r>
                      <w:r w:rsidR="001F1DEF">
                        <w:rPr>
                          <w:rFonts w:ascii="Arial" w:hAnsi="Arial" w:cs="Arial"/>
                          <w:color w:val="FFFFFF" w:themeColor="background1"/>
                        </w:rPr>
                        <w:t>SENCO</w:t>
                      </w:r>
                      <w:r w:rsidRPr="00DB6AED">
                        <w:rPr>
                          <w:rFonts w:ascii="Arial" w:hAnsi="Arial" w:cs="Arial"/>
                          <w:color w:val="FFFFFF" w:themeColor="background1"/>
                        </w:rPr>
                        <w:t xml:space="preserve">’s, SLT, governors, trustees and Trust Central School Improvement Team are up to date with key information and documentation from </w:t>
                      </w:r>
                      <w:r w:rsidR="001F1DEF">
                        <w:rPr>
                          <w:rFonts w:ascii="Arial" w:hAnsi="Arial" w:cs="Arial"/>
                          <w:color w:val="FFFFFF" w:themeColor="background1"/>
                        </w:rPr>
                        <w:t>DfE</w:t>
                      </w:r>
                      <w:r w:rsidRPr="00DB6AED">
                        <w:rPr>
                          <w:rFonts w:ascii="Arial" w:hAnsi="Arial" w:cs="Arial"/>
                          <w:color w:val="FFFFFF" w:themeColor="background1"/>
                        </w:rPr>
                        <w:t>, Ofsted, the EEF, NASEN, to implement and further refine provision.”</w:t>
                      </w:r>
                    </w:p>
                    <w:p w14:paraId="78B45F07" w14:textId="77777777" w:rsidR="006A2587" w:rsidRPr="00DB6AED" w:rsidRDefault="006A2587" w:rsidP="00B22C91">
                      <w:pPr>
                        <w:spacing w:after="0" w:line="360" w:lineRule="auto"/>
                        <w:ind w:left="360"/>
                        <w:jc w:val="center"/>
                        <w:rPr>
                          <w:rFonts w:ascii="Arial" w:hAnsi="Arial" w:cs="Arial"/>
                          <w:color w:val="FFFFFF" w:themeColor="background1"/>
                          <w:sz w:val="20"/>
                          <w:szCs w:val="20"/>
                        </w:rPr>
                      </w:pPr>
                      <w:r w:rsidRPr="00DB6AED">
                        <w:rPr>
                          <w:rFonts w:ascii="Arial" w:hAnsi="Arial" w:cs="Arial"/>
                          <w:color w:val="FFFFFF" w:themeColor="background1"/>
                          <w:sz w:val="20"/>
                          <w:szCs w:val="20"/>
                        </w:rPr>
                        <w:t>Regional lead</w:t>
                      </w:r>
                    </w:p>
                    <w:p w14:paraId="3AAE78D1" w14:textId="77777777" w:rsidR="006A2587" w:rsidRDefault="006A2587" w:rsidP="006A2587">
                      <w:pPr>
                        <w:spacing w:after="0" w:line="360" w:lineRule="auto"/>
                        <w:ind w:left="360"/>
                        <w:jc w:val="both"/>
                      </w:pPr>
                    </w:p>
                    <w:p w14:paraId="525DCBB5" w14:textId="77777777" w:rsidR="006A2587" w:rsidRDefault="006A2587" w:rsidP="006A2587">
                      <w:pPr>
                        <w:spacing w:after="0" w:line="360" w:lineRule="auto"/>
                        <w:ind w:left="360"/>
                        <w:jc w:val="both"/>
                      </w:pPr>
                    </w:p>
                    <w:p w14:paraId="735CBA2A" w14:textId="77777777" w:rsidR="006A2587" w:rsidRDefault="006A2587" w:rsidP="006A2587">
                      <w:pPr>
                        <w:jc w:val="center"/>
                      </w:pPr>
                    </w:p>
                  </w:txbxContent>
                </v:textbox>
                <w10:wrap anchorx="margin"/>
              </v:roundrect>
            </w:pict>
          </mc:Fallback>
        </mc:AlternateContent>
      </w:r>
    </w:p>
    <w:p w14:paraId="00DB8161" w14:textId="77777777" w:rsidR="00D466EE" w:rsidRDefault="00D466EE" w:rsidP="007842A7"/>
    <w:p w14:paraId="76A48902" w14:textId="77777777" w:rsidR="00D466EE" w:rsidRDefault="00D466EE" w:rsidP="007842A7"/>
    <w:p w14:paraId="3C714DF0" w14:textId="77777777" w:rsidR="00D466EE" w:rsidRDefault="00D466EE" w:rsidP="007842A7"/>
    <w:p w14:paraId="2B910942" w14:textId="2A560F0B" w:rsidR="007842A7" w:rsidRPr="007842A7" w:rsidRDefault="007842A7" w:rsidP="007842A7">
      <w:r w:rsidRPr="007842A7">
        <w:t xml:space="preserve">The </w:t>
      </w:r>
      <w:r w:rsidR="000227A9">
        <w:t xml:space="preserve">WSS </w:t>
      </w:r>
      <w:r w:rsidRPr="007842A7">
        <w:t xml:space="preserve">membership survey provided further information of the levels of engagement of members with their </w:t>
      </w:r>
      <w:r w:rsidR="00191124">
        <w:t>R</w:t>
      </w:r>
      <w:r w:rsidRPr="007842A7">
        <w:t xml:space="preserve">egional </w:t>
      </w:r>
      <w:r w:rsidR="00191124">
        <w:t>L</w:t>
      </w:r>
      <w:r w:rsidRPr="007842A7">
        <w:t xml:space="preserve">eads and evidence of outcomes and impact. Members engaged with their </w:t>
      </w:r>
      <w:r w:rsidR="00191124">
        <w:t>R</w:t>
      </w:r>
      <w:r w:rsidRPr="007842A7">
        <w:t xml:space="preserve">egional </w:t>
      </w:r>
      <w:r w:rsidR="00191124">
        <w:t>L</w:t>
      </w:r>
      <w:r w:rsidRPr="007842A7">
        <w:t xml:space="preserve">eads through a range of networking opportunities: webinar attendance and virtual meetings, training through the local authority, attending courses and events such as nasen </w:t>
      </w:r>
      <w:r w:rsidR="00B12506">
        <w:t>L</w:t>
      </w:r>
      <w:r w:rsidRPr="007842A7">
        <w:t xml:space="preserve">ive, newsletters and social media platforms such as Twitter. Members who had engaged with their </w:t>
      </w:r>
      <w:r w:rsidR="00191124">
        <w:t>R</w:t>
      </w:r>
      <w:r w:rsidRPr="007842A7">
        <w:t xml:space="preserve">egional </w:t>
      </w:r>
      <w:r w:rsidR="00191124">
        <w:t>L</w:t>
      </w:r>
      <w:r w:rsidRPr="007842A7">
        <w:t>eads showed high levels of satisfaction, 97%</w:t>
      </w:r>
      <w:r w:rsidR="00191124">
        <w:t>,</w:t>
      </w:r>
      <w:r w:rsidRPr="007842A7">
        <w:t xml:space="preserve"> </w:t>
      </w:r>
      <w:r w:rsidR="008108F6">
        <w:t>with this engagement</w:t>
      </w:r>
      <w:r w:rsidRPr="007842A7">
        <w:t>.</w:t>
      </w:r>
    </w:p>
    <w:p w14:paraId="19562F3C" w14:textId="77777777" w:rsidR="00341200" w:rsidRDefault="00341200" w:rsidP="00CA7214">
      <w:pPr>
        <w:pStyle w:val="Heading2"/>
      </w:pPr>
    </w:p>
    <w:p w14:paraId="415D1A70" w14:textId="492FB54C" w:rsidR="00341200" w:rsidRDefault="006E65E8" w:rsidP="00EB3BD1">
      <w:r w:rsidRPr="006E65E8">
        <w:rPr>
          <w:noProof/>
        </w:rPr>
        <mc:AlternateContent>
          <mc:Choice Requires="wps">
            <w:drawing>
              <wp:anchor distT="0" distB="0" distL="114300" distR="114300" simplePos="0" relativeHeight="251658279" behindDoc="0" locked="0" layoutInCell="1" allowOverlap="1" wp14:anchorId="464AF529" wp14:editId="19818640">
                <wp:simplePos x="0" y="0"/>
                <wp:positionH relativeFrom="margin">
                  <wp:posOffset>0</wp:posOffset>
                </wp:positionH>
                <wp:positionV relativeFrom="paragraph">
                  <wp:posOffset>0</wp:posOffset>
                </wp:positionV>
                <wp:extent cx="5558790" cy="1560258"/>
                <wp:effectExtent l="0" t="0" r="3810" b="1905"/>
                <wp:wrapNone/>
                <wp:docPr id="83" name="Rectangle: Rounded Corners 83"/>
                <wp:cNvGraphicFramePr/>
                <a:graphic xmlns:a="http://schemas.openxmlformats.org/drawingml/2006/main">
                  <a:graphicData uri="http://schemas.microsoft.com/office/word/2010/wordprocessingShape">
                    <wps:wsp>
                      <wps:cNvSpPr/>
                      <wps:spPr>
                        <a:xfrm>
                          <a:off x="0" y="0"/>
                          <a:ext cx="5558790" cy="1560258"/>
                        </a:xfrm>
                        <a:prstGeom prst="roundRect">
                          <a:avLst/>
                        </a:prstGeom>
                        <a:solidFill>
                          <a:srgbClr val="008080"/>
                        </a:solidFill>
                        <a:ln w="12700" cap="flat" cmpd="sng" algn="ctr">
                          <a:noFill/>
                          <a:prstDash val="solid"/>
                          <a:miter lim="800000"/>
                        </a:ln>
                        <a:effectLst/>
                      </wps:spPr>
                      <wps:txbx>
                        <w:txbxContent>
                          <w:p w14:paraId="57E1F423" w14:textId="77777777" w:rsidR="006E65E8" w:rsidRPr="00B22C91" w:rsidRDefault="006E65E8" w:rsidP="006E65E8">
                            <w:pPr>
                              <w:jc w:val="center"/>
                              <w:rPr>
                                <w:rFonts w:ascii="Arial" w:hAnsi="Arial" w:cs="Arial"/>
                                <w:color w:val="FFFFFF" w:themeColor="background1"/>
                              </w:rPr>
                            </w:pPr>
                            <w:r w:rsidRPr="00B22C91">
                              <w:rPr>
                                <w:rFonts w:ascii="Arial" w:hAnsi="Arial" w:cs="Arial"/>
                                <w:color w:val="FFFFFF" w:themeColor="background1"/>
                              </w:rPr>
                              <w:t>I have been in contact with our regional representative over a number of years in relation to circulating opportunities across our group of schools. The WSS conference a few years ago (at Roehampton) was also fantastic but the online events have the advantage of being able to watch them back and take more detailed notes along with sharing them more widely with members of staff</w:t>
                            </w:r>
                          </w:p>
                          <w:p w14:paraId="125FCC5E" w14:textId="0FE917EC" w:rsidR="006E65E8" w:rsidRPr="00B22C91" w:rsidRDefault="006E65E8" w:rsidP="00B22C91">
                            <w:pPr>
                              <w:jc w:val="center"/>
                              <w:rPr>
                                <w:rFonts w:ascii="Arial" w:hAnsi="Arial" w:cs="Arial"/>
                                <w:color w:val="FFFFFF" w:themeColor="background1"/>
                                <w:sz w:val="20"/>
                                <w:szCs w:val="20"/>
                              </w:rPr>
                            </w:pPr>
                            <w:r w:rsidRPr="00B22C91">
                              <w:rPr>
                                <w:rFonts w:ascii="Arial" w:hAnsi="Arial" w:cs="Arial"/>
                                <w:color w:val="FFFFFF" w:themeColor="background1"/>
                                <w:sz w:val="20"/>
                                <w:szCs w:val="20"/>
                              </w:rPr>
                              <w:t>Member, membership survey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AF529" id="Rectangle: Rounded Corners 83" o:spid="_x0000_s1060" style="position:absolute;margin-left:0;margin-top:0;width:437.7pt;height:122.85pt;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" fillcolor="teal" stroked="f" strokeweight="1pt">
                <v:stroke joinstyle="miter"/>
                <v:textbox>
                  <w:txbxContent>
                    <w:p w14:paraId="57E1F423" w14:textId="77777777" w:rsidR="006E65E8" w:rsidRPr="00B22C91" w:rsidRDefault="006E65E8" w:rsidP="006E65E8">
                      <w:pPr>
                        <w:jc w:val="center"/>
                        <w:rPr>
                          <w:rFonts w:ascii="Arial" w:hAnsi="Arial" w:cs="Arial"/>
                          <w:color w:val="FFFFFF" w:themeColor="background1"/>
                        </w:rPr>
                      </w:pPr>
                      <w:r w:rsidRPr="00B22C91">
                        <w:rPr>
                          <w:rFonts w:ascii="Arial" w:hAnsi="Arial" w:cs="Arial"/>
                          <w:color w:val="FFFFFF" w:themeColor="background1"/>
                        </w:rPr>
                        <w:t>I have been in contact with our regional representative over a number of years in relation to circulating opportunities across our group of schools. The WSS conference a few years ago (at Roehampton) was also fantastic but the online events have the advantage of being able to watch them back and take more detailed notes along with sharing them more widely with members of staff</w:t>
                      </w:r>
                    </w:p>
                    <w:p w14:paraId="125FCC5E" w14:textId="0FE917EC" w:rsidR="006E65E8" w:rsidRPr="00B22C91" w:rsidRDefault="006E65E8" w:rsidP="00B22C91">
                      <w:pPr>
                        <w:jc w:val="center"/>
                        <w:rPr>
                          <w:rFonts w:ascii="Arial" w:hAnsi="Arial" w:cs="Arial"/>
                          <w:color w:val="FFFFFF" w:themeColor="background1"/>
                          <w:sz w:val="20"/>
                          <w:szCs w:val="20"/>
                        </w:rPr>
                      </w:pPr>
                      <w:r w:rsidRPr="00B22C91">
                        <w:rPr>
                          <w:rFonts w:ascii="Arial" w:hAnsi="Arial" w:cs="Arial"/>
                          <w:color w:val="FFFFFF" w:themeColor="background1"/>
                          <w:sz w:val="20"/>
                          <w:szCs w:val="20"/>
                        </w:rPr>
                        <w:t>Member, membership survey</w:t>
                      </w:r>
                    </w:p>
                  </w:txbxContent>
                </v:textbox>
                <w10:wrap anchorx="margin"/>
              </v:roundrect>
            </w:pict>
          </mc:Fallback>
        </mc:AlternateContent>
      </w:r>
    </w:p>
    <w:p w14:paraId="4E08BE8D" w14:textId="77777777" w:rsidR="00341200" w:rsidRDefault="00341200" w:rsidP="00CA7214">
      <w:pPr>
        <w:pStyle w:val="Heading2"/>
      </w:pPr>
    </w:p>
    <w:p w14:paraId="7F92948A" w14:textId="77777777" w:rsidR="00341200" w:rsidRDefault="00341200" w:rsidP="00CA7214">
      <w:pPr>
        <w:pStyle w:val="Heading2"/>
      </w:pPr>
    </w:p>
    <w:p w14:paraId="406222FF" w14:textId="77777777" w:rsidR="00341200" w:rsidRDefault="00341200" w:rsidP="00CA7214">
      <w:pPr>
        <w:pStyle w:val="Heading2"/>
      </w:pPr>
    </w:p>
    <w:p w14:paraId="6EF63EB5" w14:textId="77777777" w:rsidR="00341200" w:rsidRDefault="00341200" w:rsidP="00CA7214">
      <w:pPr>
        <w:pStyle w:val="Heading2"/>
      </w:pPr>
    </w:p>
    <w:p w14:paraId="16230BBA" w14:textId="77777777" w:rsidR="00341200" w:rsidRDefault="00341200" w:rsidP="00CA7214">
      <w:pPr>
        <w:pStyle w:val="Heading2"/>
      </w:pPr>
    </w:p>
    <w:p w14:paraId="2723F11C" w14:textId="77777777" w:rsidR="00EB3BD1" w:rsidRPr="00EB3BD1" w:rsidRDefault="00EB3BD1" w:rsidP="00EB3BD1"/>
    <w:p w14:paraId="65F06181" w14:textId="77777777" w:rsidR="008108F6" w:rsidRDefault="008108F6" w:rsidP="00CA7214">
      <w:pPr>
        <w:pStyle w:val="Heading2"/>
      </w:pPr>
    </w:p>
    <w:p w14:paraId="3561C8FF" w14:textId="5A0DFEAF" w:rsidR="009E45B1" w:rsidRDefault="00346D5C" w:rsidP="00CA7214">
      <w:pPr>
        <w:pStyle w:val="Heading2"/>
      </w:pPr>
      <w:bookmarkStart w:id="94" w:name="_Toc99565199"/>
      <w:r>
        <w:t>Outcomes</w:t>
      </w:r>
      <w:bookmarkEnd w:id="94"/>
    </w:p>
    <w:p w14:paraId="2E6E4DDF" w14:textId="77777777" w:rsidR="00576AEC" w:rsidRDefault="00576AEC" w:rsidP="00576AEC"/>
    <w:p w14:paraId="581F6499" w14:textId="5A58477A" w:rsidR="00F4107B" w:rsidRPr="009159B7" w:rsidRDefault="00576AEC" w:rsidP="00A91655">
      <w:r w:rsidRPr="00576AEC">
        <w:t xml:space="preserve">Evidence from the membership survey showed that engagement with Whole School SEND </w:t>
      </w:r>
      <w:r w:rsidR="000A2DA5">
        <w:t>through</w:t>
      </w:r>
      <w:r w:rsidRPr="00576AEC">
        <w:t xml:space="preserve"> networking is having a positive effect on outcomes in schools:</w:t>
      </w:r>
    </w:p>
    <w:p w14:paraId="002915F5" w14:textId="77777777" w:rsidR="00D466EE" w:rsidRDefault="00F4107B" w:rsidP="00D466EE">
      <w:pPr>
        <w:keepNext/>
      </w:pPr>
      <w:r>
        <w:rPr>
          <w:noProof/>
        </w:rPr>
        <w:lastRenderedPageBreak/>
        <w:drawing>
          <wp:inline distT="0" distB="0" distL="0" distR="0" wp14:anchorId="18E3EC14" wp14:editId="6044CCCA">
            <wp:extent cx="5153891" cy="2784475"/>
            <wp:effectExtent l="0" t="0" r="8890" b="15875"/>
            <wp:docPr id="16" name="Chart 16">
              <a:extLst xmlns:a="http://schemas.openxmlformats.org/drawingml/2006/main">
                <a:ext uri="{FF2B5EF4-FFF2-40B4-BE49-F238E27FC236}">
                  <a16:creationId xmlns:a16="http://schemas.microsoft.com/office/drawing/2014/main" id="{00000000-0008-0000-1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3198DA3" w14:textId="3438BD62" w:rsidR="00F4107B" w:rsidRDefault="00D466EE" w:rsidP="00D466EE">
      <w:pPr>
        <w:pStyle w:val="Caption"/>
        <w:rPr>
          <w:b/>
          <w:bCs/>
          <w:sz w:val="28"/>
          <w:szCs w:val="28"/>
        </w:rPr>
      </w:pPr>
      <w:bookmarkStart w:id="95" w:name="_Toc98499238"/>
      <w:r>
        <w:t xml:space="preserve">Figure </w:t>
      </w:r>
      <w:r>
        <w:fldChar w:fldCharType="begin"/>
      </w:r>
      <w:r>
        <w:instrText>SEQ Figure \* ARABIC</w:instrText>
      </w:r>
      <w:r>
        <w:fldChar w:fldCharType="separate"/>
      </w:r>
      <w:r w:rsidR="00164484">
        <w:rPr>
          <w:noProof/>
        </w:rPr>
        <w:t>24</w:t>
      </w:r>
      <w:r>
        <w:fldChar w:fldCharType="end"/>
      </w:r>
      <w:r>
        <w:t>. Outcomes achieved due to regional networking.  Source: membership survey</w:t>
      </w:r>
      <w:bookmarkEnd w:id="95"/>
    </w:p>
    <w:p w14:paraId="13B42135" w14:textId="436CFDD3" w:rsidR="009159B7" w:rsidRPr="009159B7" w:rsidRDefault="009159B7" w:rsidP="009159B7">
      <w:r w:rsidRPr="009159B7">
        <w:t>Members reported on changes to their own practice, the practice of others and to the leadership of SEND. An increase in levels of confidence was referenced in several responses in the survey as well as being evidenced in other strands. The benefits of engagement as a regional and national knowledge exchange were also highlighted as a positive outcome</w:t>
      </w:r>
      <w:r w:rsidR="00555521">
        <w:t>.</w:t>
      </w:r>
      <w:r w:rsidRPr="009159B7">
        <w:t xml:space="preserve"> </w:t>
      </w:r>
      <w:r w:rsidR="00555521">
        <w:t>A</w:t>
      </w:r>
      <w:r w:rsidRPr="009159B7">
        <w:t xml:space="preserve">s a </w:t>
      </w:r>
      <w:r w:rsidR="00F336F9" w:rsidRPr="009159B7">
        <w:t>result,</w:t>
      </w:r>
      <w:r w:rsidRPr="009159B7">
        <w:t xml:space="preserve"> members were able to offer quality support to colleagues.</w:t>
      </w:r>
    </w:p>
    <w:p w14:paraId="2B342EC4" w14:textId="3D7CC0A4" w:rsidR="00E12894" w:rsidRDefault="0090498D" w:rsidP="00E12894">
      <w:r>
        <w:rPr>
          <w:noProof/>
        </w:rPr>
        <mc:AlternateContent>
          <mc:Choice Requires="wps">
            <w:drawing>
              <wp:anchor distT="0" distB="0" distL="114300" distR="114300" simplePos="0" relativeHeight="251658280" behindDoc="0" locked="0" layoutInCell="1" allowOverlap="1" wp14:anchorId="14D301F6" wp14:editId="6AE44832">
                <wp:simplePos x="0" y="0"/>
                <wp:positionH relativeFrom="column">
                  <wp:posOffset>4343400</wp:posOffset>
                </wp:positionH>
                <wp:positionV relativeFrom="paragraph">
                  <wp:posOffset>187325</wp:posOffset>
                </wp:positionV>
                <wp:extent cx="2012950" cy="1593850"/>
                <wp:effectExtent l="0" t="0" r="6350" b="6350"/>
                <wp:wrapNone/>
                <wp:docPr id="85" name="Rectangle: Rounded Corners 85"/>
                <wp:cNvGraphicFramePr/>
                <a:graphic xmlns:a="http://schemas.openxmlformats.org/drawingml/2006/main">
                  <a:graphicData uri="http://schemas.microsoft.com/office/word/2010/wordprocessingShape">
                    <wps:wsp>
                      <wps:cNvSpPr/>
                      <wps:spPr>
                        <a:xfrm>
                          <a:off x="0" y="0"/>
                          <a:ext cx="2012950" cy="159385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F71F8B" w14:textId="77777777" w:rsidR="00E12894" w:rsidRPr="0090498D" w:rsidRDefault="00E12894" w:rsidP="00E12894">
                            <w:pPr>
                              <w:jc w:val="center"/>
                              <w:rPr>
                                <w:rFonts w:ascii="Arial" w:hAnsi="Arial" w:cs="Arial"/>
                              </w:rPr>
                            </w:pPr>
                            <w:r w:rsidRPr="0090498D">
                              <w:rPr>
                                <w:rFonts w:ascii="Arial" w:hAnsi="Arial" w:cs="Arial"/>
                              </w:rPr>
                              <w:t>Changes to the leadership/ policy of SEND</w:t>
                            </w:r>
                          </w:p>
                          <w:p w14:paraId="1C820472" w14:textId="2CD2CCB6" w:rsidR="00E12894" w:rsidRPr="0090498D" w:rsidRDefault="00E12894" w:rsidP="00E12894">
                            <w:pPr>
                              <w:jc w:val="center"/>
                              <w:rPr>
                                <w:rFonts w:ascii="Arial" w:hAnsi="Arial" w:cs="Arial"/>
                              </w:rPr>
                            </w:pPr>
                            <w:r w:rsidRPr="0090498D">
                              <w:rPr>
                                <w:rFonts w:ascii="Arial" w:hAnsi="Arial" w:cs="Arial"/>
                              </w:rPr>
                              <w:t xml:space="preserve">‘By working on </w:t>
                            </w:r>
                            <w:proofErr w:type="spellStart"/>
                            <w:r w:rsidRPr="0090498D">
                              <w:rPr>
                                <w:rFonts w:ascii="Arial" w:hAnsi="Arial" w:cs="Arial"/>
                              </w:rPr>
                              <w:t>P</w:t>
                            </w:r>
                            <w:r w:rsidR="00555521" w:rsidRPr="0090498D">
                              <w:rPr>
                                <w:rFonts w:ascii="Arial" w:hAnsi="Arial" w:cs="Arial"/>
                              </w:rPr>
                              <w:t>f</w:t>
                            </w:r>
                            <w:r w:rsidRPr="0090498D">
                              <w:rPr>
                                <w:rFonts w:ascii="Arial" w:hAnsi="Arial" w:cs="Arial"/>
                              </w:rPr>
                              <w:t>AEY</w:t>
                            </w:r>
                            <w:proofErr w:type="spellEnd"/>
                            <w:r w:rsidRPr="0090498D">
                              <w:rPr>
                                <w:rFonts w:ascii="Arial" w:hAnsi="Arial" w:cs="Arial"/>
                              </w:rPr>
                              <w:t xml:space="preserve"> we have made excellent changes to curriculum, staff training and school culture/ ethos.’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D301F6" id="Rectangle: Rounded Corners 85" o:spid="_x0000_s1061" style="position:absolute;margin-left:342pt;margin-top:14.75pt;width:158.5pt;height:125.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" fillcolor="#4472c4 [3204]" stroked="f" strokeweight="1pt">
                <v:stroke joinstyle="miter"/>
                <v:textbox>
                  <w:txbxContent>
                    <w:p w14:paraId="4DF71F8B" w14:textId="77777777" w:rsidR="00E12894" w:rsidRPr="0090498D" w:rsidRDefault="00E12894" w:rsidP="00E12894">
                      <w:pPr>
                        <w:jc w:val="center"/>
                        <w:rPr>
                          <w:rFonts w:ascii="Arial" w:hAnsi="Arial" w:cs="Arial"/>
                        </w:rPr>
                      </w:pPr>
                      <w:r w:rsidRPr="0090498D">
                        <w:rPr>
                          <w:rFonts w:ascii="Arial" w:hAnsi="Arial" w:cs="Arial"/>
                        </w:rPr>
                        <w:t>Changes to the leadership/ policy of SEND</w:t>
                      </w:r>
                    </w:p>
                    <w:p w14:paraId="1C820472" w14:textId="2CD2CCB6" w:rsidR="00E12894" w:rsidRPr="0090498D" w:rsidRDefault="00E12894" w:rsidP="00E12894">
                      <w:pPr>
                        <w:jc w:val="center"/>
                        <w:rPr>
                          <w:rFonts w:ascii="Arial" w:hAnsi="Arial" w:cs="Arial"/>
                        </w:rPr>
                      </w:pPr>
                      <w:r w:rsidRPr="0090498D">
                        <w:rPr>
                          <w:rFonts w:ascii="Arial" w:hAnsi="Arial" w:cs="Arial"/>
                        </w:rPr>
                        <w:t xml:space="preserve">‘By working on </w:t>
                      </w:r>
                      <w:proofErr w:type="spellStart"/>
                      <w:r w:rsidRPr="0090498D">
                        <w:rPr>
                          <w:rFonts w:ascii="Arial" w:hAnsi="Arial" w:cs="Arial"/>
                        </w:rPr>
                        <w:t>P</w:t>
                      </w:r>
                      <w:r w:rsidR="00555521" w:rsidRPr="0090498D">
                        <w:rPr>
                          <w:rFonts w:ascii="Arial" w:hAnsi="Arial" w:cs="Arial"/>
                        </w:rPr>
                        <w:t>f</w:t>
                      </w:r>
                      <w:r w:rsidRPr="0090498D">
                        <w:rPr>
                          <w:rFonts w:ascii="Arial" w:hAnsi="Arial" w:cs="Arial"/>
                        </w:rPr>
                        <w:t>AEY</w:t>
                      </w:r>
                      <w:proofErr w:type="spellEnd"/>
                      <w:r w:rsidRPr="0090498D">
                        <w:rPr>
                          <w:rFonts w:ascii="Arial" w:hAnsi="Arial" w:cs="Arial"/>
                        </w:rPr>
                        <w:t xml:space="preserve"> we have made excellent changes to curriculum, staff training and school culture/ ethos.’</w:t>
                      </w:r>
                    </w:p>
                  </w:txbxContent>
                </v:textbox>
              </v:roundrect>
            </w:pict>
          </mc:Fallback>
        </mc:AlternateContent>
      </w:r>
      <w:r w:rsidR="0044628A">
        <w:rPr>
          <w:noProof/>
        </w:rPr>
        <mc:AlternateContent>
          <mc:Choice Requires="wps">
            <w:drawing>
              <wp:anchor distT="0" distB="0" distL="114300" distR="114300" simplePos="0" relativeHeight="251658281" behindDoc="0" locked="0" layoutInCell="1" allowOverlap="1" wp14:anchorId="373F516B" wp14:editId="744308DB">
                <wp:simplePos x="0" y="0"/>
                <wp:positionH relativeFrom="column">
                  <wp:posOffset>1885315</wp:posOffset>
                </wp:positionH>
                <wp:positionV relativeFrom="paragraph">
                  <wp:posOffset>237490</wp:posOffset>
                </wp:positionV>
                <wp:extent cx="2322946" cy="1546225"/>
                <wp:effectExtent l="0" t="0" r="1270" b="0"/>
                <wp:wrapNone/>
                <wp:docPr id="86" name="Rectangle: Rounded Corners 86"/>
                <wp:cNvGraphicFramePr/>
                <a:graphic xmlns:a="http://schemas.openxmlformats.org/drawingml/2006/main">
                  <a:graphicData uri="http://schemas.microsoft.com/office/word/2010/wordprocessingShape">
                    <wps:wsp>
                      <wps:cNvSpPr/>
                      <wps:spPr>
                        <a:xfrm>
                          <a:off x="0" y="0"/>
                          <a:ext cx="2322946" cy="1546225"/>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50184" w14:textId="77777777" w:rsidR="00E12894" w:rsidRPr="0090498D" w:rsidRDefault="00E12894" w:rsidP="00E12894">
                            <w:pPr>
                              <w:jc w:val="center"/>
                              <w:rPr>
                                <w:rFonts w:ascii="Arial" w:hAnsi="Arial" w:cs="Arial"/>
                              </w:rPr>
                            </w:pPr>
                            <w:r w:rsidRPr="0090498D">
                              <w:rPr>
                                <w:rFonts w:ascii="Arial" w:hAnsi="Arial" w:cs="Arial"/>
                              </w:rPr>
                              <w:t>Changes to the practice of others</w:t>
                            </w:r>
                          </w:p>
                          <w:p w14:paraId="242805FD" w14:textId="552660DB" w:rsidR="00E12894" w:rsidRPr="0090498D" w:rsidRDefault="00555521" w:rsidP="00E12894">
                            <w:pPr>
                              <w:jc w:val="center"/>
                              <w:rPr>
                                <w:rFonts w:ascii="Arial" w:hAnsi="Arial" w:cs="Arial"/>
                              </w:rPr>
                            </w:pPr>
                            <w:r w:rsidRPr="0090498D">
                              <w:rPr>
                                <w:rFonts w:ascii="Arial" w:hAnsi="Arial" w:cs="Arial"/>
                              </w:rPr>
                              <w:t>‘</w:t>
                            </w:r>
                            <w:r w:rsidR="00E12894" w:rsidRPr="0090498D">
                              <w:rPr>
                                <w:rFonts w:ascii="Arial" w:hAnsi="Arial" w:cs="Arial"/>
                              </w:rPr>
                              <w:t>We have looked again at our identification process, particularly of MLD</w:t>
                            </w:r>
                            <w:r w:rsidRPr="0090498D">
                              <w:rPr>
                                <w:rFonts w:ascii="Arial" w:hAnsi="Arial" w:cs="Arial"/>
                              </w:rPr>
                              <w:t>,</w:t>
                            </w:r>
                            <w:r w:rsidR="00E12894" w:rsidRPr="0090498D">
                              <w:rPr>
                                <w:rFonts w:ascii="Arial" w:hAnsi="Arial" w:cs="Arial"/>
                              </w:rPr>
                              <w:t xml:space="preserve"> and focussed on the inclusive classroom.’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3F516B" id="Rectangle: Rounded Corners 86" o:spid="_x0000_s1062" style="position:absolute;margin-left:148.45pt;margin-top:18.7pt;width:182.9pt;height:121.7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" fillcolor="#4472c4 [3204]" stroked="f" strokeweight="1pt">
                <v:stroke joinstyle="miter"/>
                <v:textbox>
                  <w:txbxContent>
                    <w:p w14:paraId="3C550184" w14:textId="77777777" w:rsidR="00E12894" w:rsidRPr="0090498D" w:rsidRDefault="00E12894" w:rsidP="00E12894">
                      <w:pPr>
                        <w:jc w:val="center"/>
                        <w:rPr>
                          <w:rFonts w:ascii="Arial" w:hAnsi="Arial" w:cs="Arial"/>
                        </w:rPr>
                      </w:pPr>
                      <w:r w:rsidRPr="0090498D">
                        <w:rPr>
                          <w:rFonts w:ascii="Arial" w:hAnsi="Arial" w:cs="Arial"/>
                        </w:rPr>
                        <w:t>Changes to the practice of others</w:t>
                      </w:r>
                    </w:p>
                    <w:p w14:paraId="242805FD" w14:textId="552660DB" w:rsidR="00E12894" w:rsidRPr="0090498D" w:rsidRDefault="00555521" w:rsidP="00E12894">
                      <w:pPr>
                        <w:jc w:val="center"/>
                        <w:rPr>
                          <w:rFonts w:ascii="Arial" w:hAnsi="Arial" w:cs="Arial"/>
                        </w:rPr>
                      </w:pPr>
                      <w:r w:rsidRPr="0090498D">
                        <w:rPr>
                          <w:rFonts w:ascii="Arial" w:hAnsi="Arial" w:cs="Arial"/>
                        </w:rPr>
                        <w:t>‘</w:t>
                      </w:r>
                      <w:r w:rsidR="00E12894" w:rsidRPr="0090498D">
                        <w:rPr>
                          <w:rFonts w:ascii="Arial" w:hAnsi="Arial" w:cs="Arial"/>
                        </w:rPr>
                        <w:t>We have looked again at our identification process, particularly of MLD</w:t>
                      </w:r>
                      <w:r w:rsidRPr="0090498D">
                        <w:rPr>
                          <w:rFonts w:ascii="Arial" w:hAnsi="Arial" w:cs="Arial"/>
                        </w:rPr>
                        <w:t>,</w:t>
                      </w:r>
                      <w:r w:rsidR="00E12894" w:rsidRPr="0090498D">
                        <w:rPr>
                          <w:rFonts w:ascii="Arial" w:hAnsi="Arial" w:cs="Arial"/>
                        </w:rPr>
                        <w:t xml:space="preserve"> and focussed on the inclusive classroom.’</w:t>
                      </w:r>
                    </w:p>
                  </w:txbxContent>
                </v:textbox>
              </v:roundrect>
            </w:pict>
          </mc:Fallback>
        </mc:AlternateContent>
      </w:r>
      <w:r w:rsidR="0044628A">
        <w:rPr>
          <w:b/>
          <w:noProof/>
          <w:sz w:val="28"/>
          <w:szCs w:val="28"/>
        </w:rPr>
        <mc:AlternateContent>
          <mc:Choice Requires="wps">
            <w:drawing>
              <wp:anchor distT="0" distB="0" distL="114300" distR="114300" simplePos="0" relativeHeight="251658282" behindDoc="0" locked="0" layoutInCell="1" allowOverlap="1" wp14:anchorId="0BF2E109" wp14:editId="673822B6">
                <wp:simplePos x="0" y="0"/>
                <wp:positionH relativeFrom="margin">
                  <wp:posOffset>-304800</wp:posOffset>
                </wp:positionH>
                <wp:positionV relativeFrom="paragraph">
                  <wp:posOffset>272704</wp:posOffset>
                </wp:positionV>
                <wp:extent cx="2096135" cy="1518920"/>
                <wp:effectExtent l="0" t="0" r="0" b="5080"/>
                <wp:wrapNone/>
                <wp:docPr id="84" name="Rectangle: Rounded Corners 84"/>
                <wp:cNvGraphicFramePr/>
                <a:graphic xmlns:a="http://schemas.openxmlformats.org/drawingml/2006/main">
                  <a:graphicData uri="http://schemas.microsoft.com/office/word/2010/wordprocessingShape">
                    <wps:wsp>
                      <wps:cNvSpPr/>
                      <wps:spPr>
                        <a:xfrm>
                          <a:off x="0" y="0"/>
                          <a:ext cx="2096135" cy="151892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52B1F" w14:textId="77777777" w:rsidR="00E12894" w:rsidRPr="0090498D" w:rsidRDefault="00E12894" w:rsidP="00E12894">
                            <w:pPr>
                              <w:jc w:val="center"/>
                              <w:rPr>
                                <w:rFonts w:ascii="Arial" w:hAnsi="Arial" w:cs="Arial"/>
                              </w:rPr>
                            </w:pPr>
                            <w:r w:rsidRPr="0090498D">
                              <w:rPr>
                                <w:rFonts w:ascii="Arial" w:hAnsi="Arial" w:cs="Arial"/>
                              </w:rPr>
                              <w:t>Changes to my own practice</w:t>
                            </w:r>
                          </w:p>
                          <w:p w14:paraId="6673F3C4" w14:textId="77777777" w:rsidR="00E12894" w:rsidRPr="0090498D" w:rsidRDefault="00E12894" w:rsidP="00E12894">
                            <w:pPr>
                              <w:jc w:val="center"/>
                              <w:rPr>
                                <w:rFonts w:ascii="Arial" w:hAnsi="Arial" w:cs="Arial"/>
                              </w:rPr>
                            </w:pPr>
                            <w:r w:rsidRPr="0090498D">
                              <w:rPr>
                                <w:rFonts w:ascii="Arial" w:hAnsi="Arial" w:cs="Arial"/>
                              </w:rPr>
                              <w:t>‘Increased levels of confidence as well as knowledge and understanding.’</w:t>
                            </w:r>
                          </w:p>
                          <w:p w14:paraId="095B8631" w14:textId="77777777" w:rsidR="00E12894" w:rsidRDefault="00E12894" w:rsidP="00E128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F2E109" id="Rectangle: Rounded Corners 84" o:spid="_x0000_s1063" style="position:absolute;margin-left:-24pt;margin-top:21.45pt;width:165.05pt;height:119.6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" fillcolor="#4472c4 [3204]" stroked="f" strokeweight="1pt">
                <v:stroke joinstyle="miter"/>
                <v:textbox>
                  <w:txbxContent>
                    <w:p w14:paraId="07A52B1F" w14:textId="77777777" w:rsidR="00E12894" w:rsidRPr="0090498D" w:rsidRDefault="00E12894" w:rsidP="00E12894">
                      <w:pPr>
                        <w:jc w:val="center"/>
                        <w:rPr>
                          <w:rFonts w:ascii="Arial" w:hAnsi="Arial" w:cs="Arial"/>
                        </w:rPr>
                      </w:pPr>
                      <w:r w:rsidRPr="0090498D">
                        <w:rPr>
                          <w:rFonts w:ascii="Arial" w:hAnsi="Arial" w:cs="Arial"/>
                        </w:rPr>
                        <w:t>Changes to my own practice</w:t>
                      </w:r>
                    </w:p>
                    <w:p w14:paraId="6673F3C4" w14:textId="77777777" w:rsidR="00E12894" w:rsidRPr="0090498D" w:rsidRDefault="00E12894" w:rsidP="00E12894">
                      <w:pPr>
                        <w:jc w:val="center"/>
                        <w:rPr>
                          <w:rFonts w:ascii="Arial" w:hAnsi="Arial" w:cs="Arial"/>
                        </w:rPr>
                      </w:pPr>
                      <w:r w:rsidRPr="0090498D">
                        <w:rPr>
                          <w:rFonts w:ascii="Arial" w:hAnsi="Arial" w:cs="Arial"/>
                        </w:rPr>
                        <w:t>‘Increased levels of confidence as well as knowledge and understanding.’</w:t>
                      </w:r>
                    </w:p>
                    <w:p w14:paraId="095B8631" w14:textId="77777777" w:rsidR="00E12894" w:rsidRDefault="00E12894" w:rsidP="00E12894">
                      <w:pPr>
                        <w:jc w:val="center"/>
                      </w:pPr>
                    </w:p>
                  </w:txbxContent>
                </v:textbox>
                <w10:wrap anchorx="margin"/>
              </v:roundrect>
            </w:pict>
          </mc:Fallback>
        </mc:AlternateContent>
      </w:r>
    </w:p>
    <w:p w14:paraId="3C8C2A71" w14:textId="594815E4" w:rsidR="00F4107B" w:rsidRDefault="00F4107B" w:rsidP="00A91655">
      <w:pPr>
        <w:rPr>
          <w:b/>
          <w:bCs/>
          <w:sz w:val="28"/>
          <w:szCs w:val="28"/>
        </w:rPr>
      </w:pPr>
    </w:p>
    <w:p w14:paraId="57B39D9C" w14:textId="77777777" w:rsidR="007E39C8" w:rsidRDefault="007E39C8" w:rsidP="00A91655">
      <w:pPr>
        <w:rPr>
          <w:b/>
          <w:bCs/>
          <w:sz w:val="28"/>
          <w:szCs w:val="28"/>
        </w:rPr>
      </w:pPr>
    </w:p>
    <w:p w14:paraId="7219C728" w14:textId="77777777" w:rsidR="007E39C8" w:rsidRDefault="007E39C8" w:rsidP="00A91655">
      <w:pPr>
        <w:rPr>
          <w:b/>
          <w:bCs/>
          <w:sz w:val="28"/>
          <w:szCs w:val="28"/>
        </w:rPr>
      </w:pPr>
    </w:p>
    <w:p w14:paraId="69DF58ED" w14:textId="77777777" w:rsidR="007E39C8" w:rsidRDefault="007E39C8" w:rsidP="00A91655">
      <w:pPr>
        <w:rPr>
          <w:b/>
          <w:bCs/>
          <w:sz w:val="28"/>
          <w:szCs w:val="28"/>
        </w:rPr>
      </w:pPr>
    </w:p>
    <w:p w14:paraId="23A3A862" w14:textId="77777777" w:rsidR="00D466EE" w:rsidRDefault="00D466EE" w:rsidP="00E12894">
      <w:pPr>
        <w:pStyle w:val="Heading2"/>
      </w:pPr>
    </w:p>
    <w:p w14:paraId="59938B52" w14:textId="77777777" w:rsidR="00D466EE" w:rsidRDefault="00D466EE" w:rsidP="00764CD0"/>
    <w:p w14:paraId="02204476" w14:textId="5CDB0675" w:rsidR="00A91655" w:rsidRPr="00E12894" w:rsidRDefault="00346D5C" w:rsidP="00E12894">
      <w:pPr>
        <w:pStyle w:val="Heading2"/>
      </w:pPr>
      <w:bookmarkStart w:id="96" w:name="_Toc99565200"/>
      <w:r w:rsidRPr="00E12894">
        <w:t>Impact</w:t>
      </w:r>
      <w:bookmarkEnd w:id="96"/>
    </w:p>
    <w:p w14:paraId="42C0351E" w14:textId="77777777" w:rsidR="0058299E" w:rsidRDefault="0058299E" w:rsidP="0058299E">
      <w:pPr>
        <w:rPr>
          <w:sz w:val="24"/>
          <w:szCs w:val="24"/>
        </w:rPr>
      </w:pPr>
    </w:p>
    <w:p w14:paraId="4FA64776" w14:textId="20304C9E" w:rsidR="0058299E" w:rsidRPr="00555521" w:rsidRDefault="0058299E" w:rsidP="0058299E">
      <w:r w:rsidRPr="00555521">
        <w:t xml:space="preserve">The activities listed below, facilitated by the </w:t>
      </w:r>
      <w:r w:rsidR="00555521">
        <w:t>R</w:t>
      </w:r>
      <w:r w:rsidRPr="00555521">
        <w:t xml:space="preserve">egional </w:t>
      </w:r>
      <w:r w:rsidR="00555521">
        <w:t>L</w:t>
      </w:r>
      <w:r w:rsidRPr="00555521">
        <w:t>eads</w:t>
      </w:r>
      <w:r w:rsidR="00555521">
        <w:t>,</w:t>
      </w:r>
      <w:r w:rsidRPr="00555521">
        <w:t xml:space="preserve"> were identified by the </w:t>
      </w:r>
      <w:r w:rsidR="00555521">
        <w:t>L</w:t>
      </w:r>
      <w:r w:rsidRPr="00555521">
        <w:t>eads as likely to have resulted in the greatest impact on children and young people with SEND (</w:t>
      </w:r>
      <w:r w:rsidR="00555521">
        <w:t>s</w:t>
      </w:r>
      <w:r w:rsidRPr="00555521">
        <w:t xml:space="preserve">ee </w:t>
      </w:r>
      <w:r w:rsidR="00F336F9">
        <w:t>Appendix</w:t>
      </w:r>
      <w:r w:rsidRPr="007C5EB8">
        <w:t xml:space="preserve"> </w:t>
      </w:r>
      <w:r w:rsidR="00C50023">
        <w:t>11</w:t>
      </w:r>
      <w:r w:rsidR="001877F8" w:rsidRPr="00555521">
        <w:t xml:space="preserve"> </w:t>
      </w:r>
      <w:r w:rsidRPr="00555521">
        <w:t>for further reference):</w:t>
      </w:r>
    </w:p>
    <w:p w14:paraId="39105B93" w14:textId="77777777" w:rsidR="0058299E" w:rsidRPr="00555521" w:rsidRDefault="0058299E" w:rsidP="00F336F9">
      <w:pPr>
        <w:numPr>
          <w:ilvl w:val="0"/>
          <w:numId w:val="54"/>
        </w:numPr>
        <w:contextualSpacing/>
      </w:pPr>
      <w:r w:rsidRPr="00555521">
        <w:t>Attendance at local network meetings (delivery of awareness raising and signposting to WSS resources and activities)</w:t>
      </w:r>
    </w:p>
    <w:p w14:paraId="4395EAD9" w14:textId="77777777" w:rsidR="0058299E" w:rsidRPr="00555521" w:rsidRDefault="0058299E" w:rsidP="00F336F9">
      <w:pPr>
        <w:numPr>
          <w:ilvl w:val="0"/>
          <w:numId w:val="30"/>
        </w:numPr>
        <w:contextualSpacing/>
      </w:pPr>
      <w:r w:rsidRPr="00555521">
        <w:t>Regional planning with stakeholders</w:t>
      </w:r>
    </w:p>
    <w:p w14:paraId="44B91432" w14:textId="77777777" w:rsidR="00096EA7" w:rsidRDefault="0058299E" w:rsidP="005C530B">
      <w:pPr>
        <w:numPr>
          <w:ilvl w:val="0"/>
          <w:numId w:val="60"/>
        </w:numPr>
        <w:contextualSpacing/>
      </w:pPr>
      <w:r w:rsidRPr="00555521">
        <w:t>Sharing of information with leaders, teachers and the wider staff in schools</w:t>
      </w:r>
    </w:p>
    <w:p w14:paraId="6C315861" w14:textId="77777777" w:rsidR="00096EA7" w:rsidRDefault="0058299E" w:rsidP="00530479">
      <w:pPr>
        <w:numPr>
          <w:ilvl w:val="0"/>
          <w:numId w:val="60"/>
        </w:numPr>
        <w:contextualSpacing/>
      </w:pPr>
      <w:r w:rsidRPr="00555521">
        <w:t xml:space="preserve">Meeting with Teaching School Hub </w:t>
      </w:r>
      <w:r w:rsidR="00096EA7">
        <w:t>L</w:t>
      </w:r>
      <w:r w:rsidR="00096EA7" w:rsidRPr="00555521">
        <w:t xml:space="preserve">ead </w:t>
      </w:r>
    </w:p>
    <w:p w14:paraId="4F44962E" w14:textId="3A4B0CA8" w:rsidR="0058299E" w:rsidRPr="00555521" w:rsidRDefault="00096EA7" w:rsidP="00530479">
      <w:pPr>
        <w:numPr>
          <w:ilvl w:val="0"/>
          <w:numId w:val="60"/>
        </w:numPr>
        <w:contextualSpacing/>
      </w:pPr>
      <w:r w:rsidRPr="00555521">
        <w:t>Delivery</w:t>
      </w:r>
      <w:r w:rsidR="0058299E" w:rsidRPr="00555521">
        <w:t xml:space="preserve"> of training / CPD to schools</w:t>
      </w:r>
    </w:p>
    <w:p w14:paraId="276A924C" w14:textId="77777777" w:rsidR="0058299E" w:rsidRDefault="0058299E" w:rsidP="00A91655"/>
    <w:p w14:paraId="40D37CEB" w14:textId="15423150" w:rsidR="004138EC" w:rsidRPr="004138EC" w:rsidRDefault="004138EC" w:rsidP="00A91655">
      <w:r>
        <w:lastRenderedPageBreak/>
        <w:t>The results of the membership survey</w:t>
      </w:r>
      <w:r w:rsidR="00F7665F">
        <w:t xml:space="preserve"> </w:t>
      </w:r>
      <w:r w:rsidR="00DF5B87">
        <w:t>highlighted the following:</w:t>
      </w:r>
    </w:p>
    <w:p w14:paraId="13F02521" w14:textId="5EE692FB" w:rsidR="00CF472B" w:rsidRDefault="00251637" w:rsidP="00CF472B">
      <w:pPr>
        <w:keepNext/>
      </w:pPr>
      <w:r>
        <w:rPr>
          <w:noProof/>
        </w:rPr>
        <w:drawing>
          <wp:inline distT="0" distB="0" distL="0" distR="0" wp14:anchorId="4FCBC239" wp14:editId="6B8295A0">
            <wp:extent cx="5292436" cy="2757055"/>
            <wp:effectExtent l="0" t="0" r="3810" b="5715"/>
            <wp:docPr id="30" name="Chart 30">
              <a:extLst xmlns:a="http://schemas.openxmlformats.org/drawingml/2006/main">
                <a:ext uri="{FF2B5EF4-FFF2-40B4-BE49-F238E27FC236}">
                  <a16:creationId xmlns:a16="http://schemas.microsoft.com/office/drawing/2014/main" id="{00000000-0008-0000-1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C0A1BE9" w14:textId="674D2E33" w:rsidR="00F4107B" w:rsidRDefault="00CF472B" w:rsidP="00BD1376">
      <w:pPr>
        <w:pStyle w:val="Caption"/>
        <w:rPr>
          <w:b/>
          <w:bCs/>
          <w:sz w:val="28"/>
          <w:szCs w:val="28"/>
        </w:rPr>
      </w:pPr>
      <w:bookmarkStart w:id="97" w:name="_Toc98499239"/>
      <w:r>
        <w:t xml:space="preserve">Figure </w:t>
      </w:r>
      <w:r>
        <w:fldChar w:fldCharType="begin"/>
      </w:r>
      <w:r>
        <w:instrText>SEQ Figure \* ARABIC</w:instrText>
      </w:r>
      <w:r>
        <w:fldChar w:fldCharType="separate"/>
      </w:r>
      <w:r w:rsidR="00164484">
        <w:rPr>
          <w:noProof/>
        </w:rPr>
        <w:t>25</w:t>
      </w:r>
      <w:r>
        <w:fldChar w:fldCharType="end"/>
      </w:r>
      <w:r>
        <w:t>. Impacts achieved due to regional networking.  Source: membership survey</w:t>
      </w:r>
      <w:bookmarkEnd w:id="97"/>
    </w:p>
    <w:p w14:paraId="6293A308" w14:textId="77777777" w:rsidR="00555521" w:rsidRDefault="00555521" w:rsidP="00A91655"/>
    <w:p w14:paraId="3C275693" w14:textId="31C4B655" w:rsidR="00190E4A" w:rsidRDefault="00CF213E" w:rsidP="00A91655">
      <w:pPr>
        <w:rPr>
          <w:sz w:val="24"/>
          <w:szCs w:val="24"/>
        </w:rPr>
      </w:pPr>
      <w:r w:rsidRPr="00CF213E">
        <w:t xml:space="preserve">Members identified the following as having the most evidence of impact from networking with their </w:t>
      </w:r>
      <w:r w:rsidR="00555521">
        <w:t>R</w:t>
      </w:r>
      <w:r w:rsidRPr="00CF213E">
        <w:t xml:space="preserve">egional </w:t>
      </w:r>
      <w:r w:rsidR="00555521">
        <w:t>L</w:t>
      </w:r>
      <w:r w:rsidRPr="00CF213E">
        <w:t>ea</w:t>
      </w:r>
      <w:r w:rsidR="00555521">
        <w:t>ds:</w:t>
      </w:r>
      <w:r w:rsidRPr="00CF213E">
        <w:rPr>
          <w:noProof/>
        </w:rPr>
        <w:drawing>
          <wp:inline distT="0" distB="0" distL="0" distR="0" wp14:anchorId="23BD9668" wp14:editId="77BCD05C">
            <wp:extent cx="5486400" cy="1809750"/>
            <wp:effectExtent l="19050" t="0" r="19050" b="0"/>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3219358F" w14:textId="53B404C2" w:rsidR="00A91655" w:rsidRPr="00B56FD6" w:rsidRDefault="00B56FD6" w:rsidP="00551A41">
      <w:pPr>
        <w:pStyle w:val="Heading2"/>
      </w:pPr>
      <w:bookmarkStart w:id="98" w:name="_Toc99565201"/>
      <w:r w:rsidRPr="00B56FD6">
        <w:t>Barriers</w:t>
      </w:r>
      <w:bookmarkEnd w:id="98"/>
    </w:p>
    <w:p w14:paraId="48168ED1" w14:textId="11EFCB56" w:rsidR="00D04C3D" w:rsidRDefault="00091292" w:rsidP="00A91655">
      <w:pPr>
        <w:rPr>
          <w:rFonts w:cstheme="minorHAnsi"/>
        </w:rPr>
      </w:pPr>
      <w:r>
        <w:rPr>
          <w:rFonts w:cstheme="minorHAnsi"/>
        </w:rPr>
        <w:t>We identified the following barriers:</w:t>
      </w:r>
      <w:r w:rsidR="009E2643">
        <w:rPr>
          <w:rFonts w:cstheme="minorHAnsi"/>
        </w:rPr>
        <w:t xml:space="preserve"> </w:t>
      </w:r>
    </w:p>
    <w:p w14:paraId="7FA1A689" w14:textId="7072CF4D" w:rsidR="00BA1CA5" w:rsidRDefault="00BA1CA5" w:rsidP="00F336F9">
      <w:pPr>
        <w:pStyle w:val="ListParagraph"/>
        <w:numPr>
          <w:ilvl w:val="0"/>
          <w:numId w:val="39"/>
        </w:numPr>
        <w:rPr>
          <w:rFonts w:cstheme="minorHAnsi"/>
        </w:rPr>
      </w:pPr>
      <w:r>
        <w:rPr>
          <w:rFonts w:cstheme="minorHAnsi"/>
        </w:rPr>
        <w:t>77% of members had not engaged directly with their regional team</w:t>
      </w:r>
      <w:r w:rsidR="002A2DAA">
        <w:rPr>
          <w:rFonts w:cstheme="minorHAnsi"/>
        </w:rPr>
        <w:t>;</w:t>
      </w:r>
      <w:r>
        <w:rPr>
          <w:rFonts w:cstheme="minorHAnsi"/>
        </w:rPr>
        <w:t xml:space="preserve"> reasons given were that members were unsure how to contact their </w:t>
      </w:r>
      <w:r w:rsidR="0084491C">
        <w:rPr>
          <w:rFonts w:cstheme="minorHAnsi"/>
        </w:rPr>
        <w:t>L</w:t>
      </w:r>
      <w:r>
        <w:rPr>
          <w:rFonts w:cstheme="minorHAnsi"/>
        </w:rPr>
        <w:t>eads</w:t>
      </w:r>
      <w:r w:rsidR="002A2DAA">
        <w:rPr>
          <w:rFonts w:cstheme="minorHAnsi"/>
        </w:rPr>
        <w:t>,</w:t>
      </w:r>
      <w:r>
        <w:rPr>
          <w:rFonts w:cstheme="minorHAnsi"/>
        </w:rPr>
        <w:t xml:space="preserve"> and lack of time. </w:t>
      </w:r>
    </w:p>
    <w:p w14:paraId="777EBFB7" w14:textId="77777777" w:rsidR="00BA1CA5" w:rsidRPr="00531C30" w:rsidRDefault="00BA1CA5" w:rsidP="00F336F9">
      <w:pPr>
        <w:pStyle w:val="ListParagraph"/>
        <w:numPr>
          <w:ilvl w:val="0"/>
          <w:numId w:val="39"/>
        </w:numPr>
        <w:rPr>
          <w:rFonts w:cstheme="minorHAnsi"/>
        </w:rPr>
      </w:pPr>
      <w:r>
        <w:rPr>
          <w:rFonts w:cstheme="minorHAnsi"/>
        </w:rPr>
        <w:t>W</w:t>
      </w:r>
      <w:r w:rsidRPr="00D04C3D">
        <w:rPr>
          <w:rFonts w:cstheme="minorHAnsi"/>
        </w:rPr>
        <w:t>hil</w:t>
      </w:r>
      <w:r>
        <w:rPr>
          <w:rFonts w:cstheme="minorHAnsi"/>
        </w:rPr>
        <w:t>st</w:t>
      </w:r>
      <w:r w:rsidRPr="00D04C3D">
        <w:rPr>
          <w:rFonts w:cstheme="minorHAnsi"/>
        </w:rPr>
        <w:t xml:space="preserve"> the CPD programme was prepared by each region it was available to all and this reduced the need to communicate with a lead within their region. </w:t>
      </w:r>
      <w:r w:rsidRPr="00954912">
        <w:rPr>
          <w:rFonts w:cstheme="minorHAnsi"/>
        </w:rPr>
        <w:t xml:space="preserve"> </w:t>
      </w:r>
      <w:r w:rsidRPr="00531C30">
        <w:rPr>
          <w:rFonts w:cstheme="minorHAnsi"/>
        </w:rPr>
        <w:t>Access to all for the CPD programme has increased reach nationally but has limited the need for direct regional contact and therefore members do not know their regional teams was well as they did when events were planned face to face.</w:t>
      </w:r>
    </w:p>
    <w:p w14:paraId="56A47ECF" w14:textId="24B86514" w:rsidR="00BA1CA5" w:rsidRPr="00BA1CA5" w:rsidRDefault="00BA1CA5" w:rsidP="00F336F9">
      <w:pPr>
        <w:pStyle w:val="ListParagraph"/>
        <w:numPr>
          <w:ilvl w:val="0"/>
          <w:numId w:val="39"/>
        </w:numPr>
        <w:rPr>
          <w:rFonts w:cstheme="minorHAnsi"/>
        </w:rPr>
      </w:pPr>
      <w:r w:rsidRPr="00954912">
        <w:rPr>
          <w:rFonts w:cstheme="minorHAnsi"/>
        </w:rPr>
        <w:t>Not all regions were able to use all their networking days as high staff absence</w:t>
      </w:r>
      <w:r>
        <w:rPr>
          <w:rFonts w:cstheme="minorHAnsi"/>
        </w:rPr>
        <w:t xml:space="preserve"> </w:t>
      </w:r>
      <w:r w:rsidR="00F35207">
        <w:rPr>
          <w:rFonts w:cstheme="minorHAnsi"/>
        </w:rPr>
        <w:t>because of</w:t>
      </w:r>
      <w:r>
        <w:rPr>
          <w:rFonts w:cstheme="minorHAnsi"/>
        </w:rPr>
        <w:t xml:space="preserve"> Covid</w:t>
      </w:r>
      <w:r w:rsidRPr="00954912">
        <w:rPr>
          <w:rFonts w:cstheme="minorHAnsi"/>
        </w:rPr>
        <w:t xml:space="preserve"> meant that </w:t>
      </w:r>
      <w:r w:rsidR="00606965">
        <w:rPr>
          <w:rFonts w:cstheme="minorHAnsi"/>
        </w:rPr>
        <w:t>L</w:t>
      </w:r>
      <w:r w:rsidRPr="00954912">
        <w:rPr>
          <w:rFonts w:cstheme="minorHAnsi"/>
        </w:rPr>
        <w:t xml:space="preserve">eads </w:t>
      </w:r>
      <w:r w:rsidR="00606965">
        <w:rPr>
          <w:rFonts w:cstheme="minorHAnsi"/>
        </w:rPr>
        <w:t xml:space="preserve">sometimes </w:t>
      </w:r>
      <w:r w:rsidRPr="00954912">
        <w:rPr>
          <w:rFonts w:cstheme="minorHAnsi"/>
        </w:rPr>
        <w:t>had to provide cover in their schools.</w:t>
      </w:r>
    </w:p>
    <w:p w14:paraId="151DC0BC" w14:textId="17F6DD60" w:rsidR="009143CE" w:rsidRPr="005D61BE" w:rsidRDefault="005D61BE" w:rsidP="00F336F9">
      <w:pPr>
        <w:pStyle w:val="ListParagraph"/>
        <w:numPr>
          <w:ilvl w:val="0"/>
          <w:numId w:val="39"/>
        </w:numPr>
        <w:rPr>
          <w:rFonts w:cstheme="minorHAnsi"/>
        </w:rPr>
      </w:pPr>
      <w:r>
        <w:rPr>
          <w:rFonts w:cstheme="minorHAnsi"/>
        </w:rPr>
        <w:t xml:space="preserve">Not all regions have </w:t>
      </w:r>
      <w:r w:rsidR="00F35207">
        <w:rPr>
          <w:rFonts w:cstheme="minorHAnsi"/>
        </w:rPr>
        <w:t xml:space="preserve">been able to operate at full capacity </w:t>
      </w:r>
      <w:r w:rsidR="00EF3EB5">
        <w:rPr>
          <w:rFonts w:cstheme="minorHAnsi"/>
        </w:rPr>
        <w:t>because</w:t>
      </w:r>
      <w:r w:rsidR="00F35207">
        <w:rPr>
          <w:rFonts w:cstheme="minorHAnsi"/>
        </w:rPr>
        <w:t xml:space="preserve"> of </w:t>
      </w:r>
      <w:r w:rsidR="007B306D">
        <w:rPr>
          <w:rFonts w:cstheme="minorHAnsi"/>
        </w:rPr>
        <w:t>temporary gaps within two teams</w:t>
      </w:r>
      <w:r w:rsidR="00F35207">
        <w:rPr>
          <w:rFonts w:cstheme="minorHAnsi"/>
        </w:rPr>
        <w:t>.</w:t>
      </w:r>
    </w:p>
    <w:p w14:paraId="1D9BD7E4" w14:textId="4B1F462C" w:rsidR="00B56FD6" w:rsidRPr="00B56FD6" w:rsidRDefault="00B56FD6" w:rsidP="00BA1CA5">
      <w:pPr>
        <w:pStyle w:val="Heading2"/>
      </w:pPr>
      <w:bookmarkStart w:id="99" w:name="_Toc99565202"/>
      <w:r w:rsidRPr="00B56FD6">
        <w:lastRenderedPageBreak/>
        <w:t>Key Learning</w:t>
      </w:r>
      <w:bookmarkEnd w:id="99"/>
      <w:r w:rsidRPr="00B56FD6">
        <w:t xml:space="preserve"> </w:t>
      </w:r>
    </w:p>
    <w:p w14:paraId="0876E533" w14:textId="0528E80E" w:rsidR="00257D8B" w:rsidRPr="00257D8B" w:rsidRDefault="00DF1A01" w:rsidP="00F336F9">
      <w:pPr>
        <w:numPr>
          <w:ilvl w:val="0"/>
          <w:numId w:val="38"/>
        </w:numPr>
        <w:contextualSpacing/>
        <w:rPr>
          <w:rFonts w:cstheme="minorHAnsi"/>
        </w:rPr>
      </w:pPr>
      <w:r w:rsidRPr="00257D8B">
        <w:rPr>
          <w:rFonts w:cstheme="minorHAnsi"/>
        </w:rPr>
        <w:t>Signpost</w:t>
      </w:r>
      <w:r w:rsidR="00257D8B" w:rsidRPr="00257D8B">
        <w:rPr>
          <w:rFonts w:cstheme="minorHAnsi"/>
        </w:rPr>
        <w:t xml:space="preserve"> to the resources on the </w:t>
      </w:r>
      <w:r w:rsidR="00490544">
        <w:rPr>
          <w:rFonts w:cstheme="minorHAnsi"/>
        </w:rPr>
        <w:t>website</w:t>
      </w:r>
      <w:r w:rsidR="00257D8B" w:rsidRPr="00257D8B">
        <w:rPr>
          <w:rFonts w:cstheme="minorHAnsi"/>
        </w:rPr>
        <w:t xml:space="preserve"> through regional network meetings. Evidence shows these are regarded as a trusted source and increasingly organisations wish to reference their engagement with Whole School SEND on their websites. </w:t>
      </w:r>
    </w:p>
    <w:p w14:paraId="54438269" w14:textId="3C0AA960" w:rsidR="00257D8B" w:rsidRPr="00257D8B" w:rsidRDefault="00257D8B" w:rsidP="00F336F9">
      <w:pPr>
        <w:numPr>
          <w:ilvl w:val="0"/>
          <w:numId w:val="38"/>
        </w:numPr>
        <w:contextualSpacing/>
        <w:rPr>
          <w:rFonts w:cstheme="minorHAnsi"/>
        </w:rPr>
      </w:pPr>
      <w:r w:rsidRPr="00257D8B">
        <w:rPr>
          <w:rFonts w:cstheme="minorHAnsi"/>
        </w:rPr>
        <w:t xml:space="preserve">Enhance the regional focus by improving communication channels such as regional updates in the monthly e news, which </w:t>
      </w:r>
      <w:r w:rsidR="00D54997">
        <w:rPr>
          <w:rFonts w:cstheme="minorHAnsi"/>
        </w:rPr>
        <w:t>L</w:t>
      </w:r>
      <w:r w:rsidRPr="00257D8B">
        <w:rPr>
          <w:rFonts w:cstheme="minorHAnsi"/>
        </w:rPr>
        <w:t xml:space="preserve">eads could then send out through networks such as the </w:t>
      </w:r>
      <w:r w:rsidR="00D54997">
        <w:rPr>
          <w:rFonts w:cstheme="minorHAnsi"/>
        </w:rPr>
        <w:t>R</w:t>
      </w:r>
      <w:r w:rsidRPr="00257D8B">
        <w:rPr>
          <w:rFonts w:cstheme="minorHAnsi"/>
        </w:rPr>
        <w:t xml:space="preserve">egional </w:t>
      </w:r>
      <w:r w:rsidR="00D54997">
        <w:rPr>
          <w:rFonts w:cstheme="minorHAnsi"/>
        </w:rPr>
        <w:t>S</w:t>
      </w:r>
      <w:r w:rsidRPr="00257D8B">
        <w:rPr>
          <w:rFonts w:cstheme="minorHAnsi"/>
        </w:rPr>
        <w:t xml:space="preserve">chool </w:t>
      </w:r>
      <w:r w:rsidR="00D54997">
        <w:rPr>
          <w:rFonts w:cstheme="minorHAnsi"/>
        </w:rPr>
        <w:t>C</w:t>
      </w:r>
      <w:r w:rsidRPr="00257D8B">
        <w:rPr>
          <w:rFonts w:cstheme="minorHAnsi"/>
        </w:rPr>
        <w:t xml:space="preserve">ommissioner’s bulletins. </w:t>
      </w:r>
    </w:p>
    <w:p w14:paraId="3CEEC86B" w14:textId="7F87C0C5" w:rsidR="00257D8B" w:rsidRPr="00257D8B" w:rsidRDefault="00257D8B" w:rsidP="00F336F9">
      <w:pPr>
        <w:numPr>
          <w:ilvl w:val="0"/>
          <w:numId w:val="38"/>
        </w:numPr>
        <w:contextualSpacing/>
        <w:rPr>
          <w:rFonts w:cstheme="minorHAnsi"/>
        </w:rPr>
      </w:pPr>
      <w:r w:rsidRPr="00257D8B">
        <w:rPr>
          <w:rFonts w:cstheme="minorHAnsi"/>
        </w:rPr>
        <w:t>Continue to develop connections with strategic leaders</w:t>
      </w:r>
      <w:r w:rsidR="0070707A">
        <w:rPr>
          <w:rFonts w:cstheme="minorHAnsi"/>
        </w:rPr>
        <w:t>,</w:t>
      </w:r>
      <w:r w:rsidRPr="00257D8B">
        <w:rPr>
          <w:rFonts w:cstheme="minorHAnsi"/>
        </w:rPr>
        <w:t xml:space="preserve"> as where regions have </w:t>
      </w:r>
      <w:r w:rsidR="00D54997">
        <w:rPr>
          <w:rFonts w:cstheme="minorHAnsi"/>
        </w:rPr>
        <w:t>been able to make</w:t>
      </w:r>
      <w:r w:rsidRPr="00257D8B">
        <w:rPr>
          <w:rFonts w:cstheme="minorHAnsi"/>
        </w:rPr>
        <w:t xml:space="preserve"> contact and are engaged with the </w:t>
      </w:r>
      <w:r w:rsidR="00D54997">
        <w:rPr>
          <w:rFonts w:cstheme="minorHAnsi"/>
        </w:rPr>
        <w:t>R</w:t>
      </w:r>
      <w:r w:rsidRPr="00257D8B">
        <w:rPr>
          <w:rFonts w:cstheme="minorHAnsi"/>
        </w:rPr>
        <w:t xml:space="preserve">egional </w:t>
      </w:r>
      <w:r w:rsidR="00D54997">
        <w:rPr>
          <w:rFonts w:cstheme="minorHAnsi"/>
        </w:rPr>
        <w:t>S</w:t>
      </w:r>
      <w:r w:rsidRPr="00257D8B">
        <w:rPr>
          <w:rFonts w:cstheme="minorHAnsi"/>
        </w:rPr>
        <w:t xml:space="preserve">chools’ </w:t>
      </w:r>
      <w:r w:rsidR="00D54997">
        <w:rPr>
          <w:rFonts w:cstheme="minorHAnsi"/>
        </w:rPr>
        <w:t>C</w:t>
      </w:r>
      <w:r w:rsidRPr="00257D8B">
        <w:rPr>
          <w:rFonts w:cstheme="minorHAnsi"/>
        </w:rPr>
        <w:t xml:space="preserve">ommissioner, LA </w:t>
      </w:r>
      <w:r w:rsidR="002D6C79">
        <w:rPr>
          <w:rFonts w:cstheme="minorHAnsi"/>
        </w:rPr>
        <w:t>L</w:t>
      </w:r>
      <w:r w:rsidRPr="00257D8B">
        <w:rPr>
          <w:rFonts w:cstheme="minorHAnsi"/>
        </w:rPr>
        <w:t>eads and MAT leaders network</w:t>
      </w:r>
      <w:r w:rsidR="0070707A">
        <w:rPr>
          <w:rFonts w:cstheme="minorHAnsi"/>
        </w:rPr>
        <w:t>,</w:t>
      </w:r>
      <w:r w:rsidRPr="00257D8B">
        <w:rPr>
          <w:rFonts w:cstheme="minorHAnsi"/>
        </w:rPr>
        <w:t xml:space="preserve"> this was helpful in disseminating information across schools.</w:t>
      </w:r>
    </w:p>
    <w:p w14:paraId="2F8B7548" w14:textId="19E9D027" w:rsidR="00257D8B" w:rsidRPr="00257D8B" w:rsidRDefault="00257D8B" w:rsidP="00F336F9">
      <w:pPr>
        <w:numPr>
          <w:ilvl w:val="0"/>
          <w:numId w:val="38"/>
        </w:numPr>
        <w:contextualSpacing/>
        <w:rPr>
          <w:rFonts w:cstheme="minorHAnsi"/>
        </w:rPr>
      </w:pPr>
      <w:r w:rsidRPr="00257D8B">
        <w:rPr>
          <w:rFonts w:cstheme="minorHAnsi"/>
        </w:rPr>
        <w:t xml:space="preserve">Engage with </w:t>
      </w:r>
      <w:r w:rsidR="0070707A">
        <w:rPr>
          <w:rFonts w:cstheme="minorHAnsi"/>
        </w:rPr>
        <w:t>T</w:t>
      </w:r>
      <w:r w:rsidRPr="00257D8B">
        <w:rPr>
          <w:rFonts w:cstheme="minorHAnsi"/>
        </w:rPr>
        <w:t xml:space="preserve">eaching </w:t>
      </w:r>
      <w:r w:rsidR="0070707A">
        <w:rPr>
          <w:rFonts w:cstheme="minorHAnsi"/>
        </w:rPr>
        <w:t>S</w:t>
      </w:r>
      <w:r w:rsidRPr="00257D8B">
        <w:rPr>
          <w:rFonts w:cstheme="minorHAnsi"/>
        </w:rPr>
        <w:t xml:space="preserve">chool </w:t>
      </w:r>
      <w:r w:rsidR="0070707A">
        <w:rPr>
          <w:rFonts w:cstheme="minorHAnsi"/>
        </w:rPr>
        <w:t>H</w:t>
      </w:r>
      <w:r w:rsidRPr="00257D8B">
        <w:rPr>
          <w:rFonts w:cstheme="minorHAnsi"/>
        </w:rPr>
        <w:t>ubs</w:t>
      </w:r>
      <w:r w:rsidR="0070707A">
        <w:rPr>
          <w:rFonts w:cstheme="minorHAnsi"/>
        </w:rPr>
        <w:t>,</w:t>
      </w:r>
      <w:r w:rsidRPr="00257D8B">
        <w:rPr>
          <w:rFonts w:cstheme="minorHAnsi"/>
        </w:rPr>
        <w:t xml:space="preserve"> as connections have provided a good forum for networking; where a hub is engaged with WSS membership rates have increased in the location.</w:t>
      </w:r>
    </w:p>
    <w:p w14:paraId="141F1EC7" w14:textId="77777777" w:rsidR="00257D8B" w:rsidRPr="00257D8B" w:rsidRDefault="00257D8B" w:rsidP="00F336F9">
      <w:pPr>
        <w:numPr>
          <w:ilvl w:val="0"/>
          <w:numId w:val="38"/>
        </w:numPr>
        <w:contextualSpacing/>
        <w:rPr>
          <w:rFonts w:cstheme="minorHAnsi"/>
        </w:rPr>
      </w:pPr>
      <w:r w:rsidRPr="00257D8B">
        <w:rPr>
          <w:rFonts w:cstheme="minorHAnsi"/>
        </w:rPr>
        <w:t>Consider using the content of the CPD programme to establish new networks such as governors and use zoom accounts to facilitate meetings.</w:t>
      </w:r>
    </w:p>
    <w:p w14:paraId="08EC870C" w14:textId="39B6AAC4" w:rsidR="00257D8B" w:rsidRPr="00257D8B" w:rsidRDefault="00257D8B" w:rsidP="00F336F9">
      <w:pPr>
        <w:numPr>
          <w:ilvl w:val="0"/>
          <w:numId w:val="38"/>
        </w:numPr>
        <w:contextualSpacing/>
        <w:rPr>
          <w:rFonts w:cstheme="minorHAnsi"/>
        </w:rPr>
      </w:pPr>
      <w:r w:rsidRPr="00257D8B">
        <w:rPr>
          <w:rFonts w:cstheme="minorHAnsi"/>
        </w:rPr>
        <w:t>Develop and extend networks through the model of professional development groups</w:t>
      </w:r>
      <w:r w:rsidR="00230D7C">
        <w:rPr>
          <w:rFonts w:cstheme="minorHAnsi"/>
        </w:rPr>
        <w:t>;</w:t>
      </w:r>
      <w:r w:rsidRPr="00257D8B">
        <w:rPr>
          <w:rFonts w:cstheme="minorHAnsi"/>
        </w:rPr>
        <w:t xml:space="preserve"> many members were employed in schools which are part of a MAT or they have subsequently been appointed to outward facing roles and have shared details of WSS across the trust.</w:t>
      </w:r>
    </w:p>
    <w:p w14:paraId="75058729" w14:textId="412756E4" w:rsidR="00257D8B" w:rsidRPr="00257D8B" w:rsidRDefault="00257D8B" w:rsidP="00F336F9">
      <w:pPr>
        <w:numPr>
          <w:ilvl w:val="0"/>
          <w:numId w:val="38"/>
        </w:numPr>
        <w:contextualSpacing/>
        <w:rPr>
          <w:rFonts w:cstheme="minorHAnsi"/>
        </w:rPr>
      </w:pPr>
      <w:r w:rsidRPr="00257D8B">
        <w:rPr>
          <w:rFonts w:cstheme="minorHAnsi"/>
        </w:rPr>
        <w:t xml:space="preserve">Maintain relationships between </w:t>
      </w:r>
      <w:r w:rsidR="00230D7C">
        <w:rPr>
          <w:rFonts w:cstheme="minorHAnsi"/>
        </w:rPr>
        <w:t>L</w:t>
      </w:r>
      <w:r w:rsidRPr="00257D8B">
        <w:rPr>
          <w:rFonts w:cstheme="minorHAnsi"/>
        </w:rPr>
        <w:t>eads and the members of professional development groups so that the latter become ambassadors for Whole School SEND and widen the network further.</w:t>
      </w:r>
    </w:p>
    <w:p w14:paraId="701F2BC0" w14:textId="2F4A9301" w:rsidR="00257D8B" w:rsidRPr="00257D8B" w:rsidRDefault="00257D8B" w:rsidP="00F336F9">
      <w:pPr>
        <w:numPr>
          <w:ilvl w:val="0"/>
          <w:numId w:val="38"/>
        </w:numPr>
        <w:contextualSpacing/>
        <w:rPr>
          <w:rFonts w:cstheme="minorHAnsi"/>
        </w:rPr>
      </w:pPr>
      <w:r w:rsidRPr="00257D8B">
        <w:rPr>
          <w:rFonts w:cstheme="minorHAnsi"/>
        </w:rPr>
        <w:t xml:space="preserve">Highlight that WSS works nationally across regions so that in organisations </w:t>
      </w:r>
      <w:r w:rsidR="00230D7C">
        <w:rPr>
          <w:rFonts w:cstheme="minorHAnsi"/>
        </w:rPr>
        <w:t>with</w:t>
      </w:r>
      <w:r w:rsidRPr="00257D8B">
        <w:rPr>
          <w:rFonts w:cstheme="minorHAnsi"/>
        </w:rPr>
        <w:t xml:space="preserve"> a high turnover</w:t>
      </w:r>
      <w:r w:rsidR="00230D7C">
        <w:rPr>
          <w:rFonts w:cstheme="minorHAnsi"/>
        </w:rPr>
        <w:t>,</w:t>
      </w:r>
      <w:r w:rsidRPr="00257D8B">
        <w:rPr>
          <w:rFonts w:cstheme="minorHAnsi"/>
        </w:rPr>
        <w:t xml:space="preserve"> links are maintained when staff move on.</w:t>
      </w:r>
    </w:p>
    <w:p w14:paraId="653D3F4E" w14:textId="77777777" w:rsidR="00B56FD6" w:rsidRPr="00B56FD6" w:rsidRDefault="00B56FD6" w:rsidP="00A91655">
      <w:pPr>
        <w:rPr>
          <w:b/>
          <w:bCs/>
          <w:sz w:val="28"/>
          <w:szCs w:val="28"/>
        </w:rPr>
      </w:pPr>
    </w:p>
    <w:p w14:paraId="52740B12" w14:textId="77777777" w:rsidR="00B56FD6" w:rsidRPr="00B56FD6" w:rsidRDefault="00B56FD6" w:rsidP="00A91655">
      <w:pPr>
        <w:rPr>
          <w:b/>
          <w:bCs/>
          <w:sz w:val="28"/>
          <w:szCs w:val="28"/>
        </w:rPr>
      </w:pPr>
    </w:p>
    <w:p w14:paraId="16067017" w14:textId="0C100AD7" w:rsidR="00B56FD6" w:rsidRPr="00B56FD6" w:rsidRDefault="00B56FD6" w:rsidP="00257D8B">
      <w:pPr>
        <w:pStyle w:val="Heading2"/>
      </w:pPr>
      <w:bookmarkStart w:id="100" w:name="_Toc99565203"/>
      <w:r w:rsidRPr="00B56FD6">
        <w:t>Conclusion</w:t>
      </w:r>
      <w:r w:rsidR="00257D8B">
        <w:t>s</w:t>
      </w:r>
      <w:bookmarkEnd w:id="100"/>
    </w:p>
    <w:p w14:paraId="2E1B6542" w14:textId="15FB32E4" w:rsidR="000B363F" w:rsidRPr="00230D7C" w:rsidRDefault="000B363F" w:rsidP="000B363F">
      <w:r w:rsidRPr="00230D7C">
        <w:t xml:space="preserve">The regional networking strand is one of the key priorities of the Whole School SEND contract as 40% of the </w:t>
      </w:r>
      <w:r w:rsidR="00230D7C">
        <w:t>L</w:t>
      </w:r>
      <w:r w:rsidRPr="00230D7C">
        <w:t>eads</w:t>
      </w:r>
      <w:r w:rsidR="00230D7C">
        <w:t>’</w:t>
      </w:r>
      <w:r w:rsidRPr="00230D7C">
        <w:t xml:space="preserve"> time is available for it. Over the course of the contract, </w:t>
      </w:r>
      <w:r w:rsidR="00230D7C">
        <w:t>L</w:t>
      </w:r>
      <w:r w:rsidRPr="00230D7C">
        <w:t xml:space="preserve">eads have raised the profile of SEND with a wide range of stakeholders who operate at a strategic level in their region: the RSC, teaching school hubs, local authorities, multi academy trusts, initial teacher training providers and opportunity area </w:t>
      </w:r>
      <w:r w:rsidR="006C7B84">
        <w:t>L</w:t>
      </w:r>
      <w:r w:rsidRPr="00230D7C">
        <w:t xml:space="preserve">eads as well as developing further networks for governors and </w:t>
      </w:r>
      <w:r w:rsidR="001F1DEF">
        <w:t>SENCO</w:t>
      </w:r>
      <w:r w:rsidRPr="00230D7C">
        <w:t xml:space="preserve">s. </w:t>
      </w:r>
    </w:p>
    <w:p w14:paraId="6C0852CA" w14:textId="785C1F10" w:rsidR="000B363F" w:rsidRPr="00230D7C" w:rsidRDefault="000B363F" w:rsidP="000B363F">
      <w:r w:rsidRPr="00230D7C">
        <w:t xml:space="preserve">The programme of national virtual delivery has resulted in the reduction of face-to-face contact between the </w:t>
      </w:r>
      <w:r w:rsidR="00412B8A">
        <w:t>L</w:t>
      </w:r>
      <w:r w:rsidRPr="00230D7C">
        <w:t xml:space="preserve">eads and the members in each region. Where there has been any engagement with the </w:t>
      </w:r>
      <w:r w:rsidR="00EA1A76">
        <w:t>L</w:t>
      </w:r>
      <w:r w:rsidRPr="00230D7C">
        <w:t>eads in a region</w:t>
      </w:r>
      <w:r w:rsidR="00EA1A76">
        <w:t>,</w:t>
      </w:r>
      <w:r w:rsidRPr="00230D7C">
        <w:t xml:space="preserve"> the evidence from the surveys shows</w:t>
      </w:r>
      <w:r w:rsidR="00EA1A76">
        <w:t xml:space="preserve"> that</w:t>
      </w:r>
      <w:r w:rsidRPr="00230D7C">
        <w:t xml:space="preserve"> this results in positive outcomes and impact. Staff in schools value the support from </w:t>
      </w:r>
      <w:r w:rsidR="00EA1A76">
        <w:t>R</w:t>
      </w:r>
      <w:r w:rsidRPr="00230D7C">
        <w:t xml:space="preserve">egional </w:t>
      </w:r>
      <w:r w:rsidR="00EA1A76">
        <w:t>L</w:t>
      </w:r>
      <w:r w:rsidRPr="00230D7C">
        <w:t xml:space="preserve">eads and information on resources and training that can be accessed from Whole </w:t>
      </w:r>
      <w:r w:rsidR="00490544">
        <w:t>S</w:t>
      </w:r>
      <w:r w:rsidRPr="00230D7C">
        <w:t xml:space="preserve">chool SEND. Furthermore, the model has significant benefits as it facilitates information streams on local SEND needs to flow from the sector to strategic </w:t>
      </w:r>
      <w:r w:rsidR="00E86BAF">
        <w:t>L</w:t>
      </w:r>
      <w:r w:rsidRPr="00230D7C">
        <w:t>eads both across the region and nationally</w:t>
      </w:r>
      <w:r w:rsidR="00EE3F53" w:rsidRPr="00230D7C">
        <w:t>,</w:t>
      </w:r>
      <w:r w:rsidRPr="00230D7C">
        <w:t xml:space="preserve"> </w:t>
      </w:r>
      <w:r w:rsidR="00EE3F53" w:rsidRPr="00230D7C">
        <w:t>s</w:t>
      </w:r>
      <w:r w:rsidRPr="00230D7C">
        <w:t>o that feedback on SEND issues can be gathered from schools and key messages shared.</w:t>
      </w:r>
    </w:p>
    <w:p w14:paraId="3C98D56D" w14:textId="77777777" w:rsidR="00A91655" w:rsidRDefault="00A91655" w:rsidP="00A91655">
      <w:pPr>
        <w:rPr>
          <w:sz w:val="28"/>
          <w:szCs w:val="28"/>
        </w:rPr>
      </w:pPr>
    </w:p>
    <w:p w14:paraId="3DA7D058" w14:textId="1AF719C6" w:rsidR="00B8453C" w:rsidRDefault="00B8453C">
      <w:pPr>
        <w:rPr>
          <w:sz w:val="28"/>
          <w:szCs w:val="28"/>
        </w:rPr>
      </w:pPr>
      <w:r>
        <w:rPr>
          <w:sz w:val="28"/>
          <w:szCs w:val="28"/>
        </w:rPr>
        <w:br w:type="page"/>
      </w:r>
    </w:p>
    <w:p w14:paraId="3F8C77FE" w14:textId="7E125934" w:rsidR="002D7F1D" w:rsidRDefault="00875253" w:rsidP="000B363F">
      <w:pPr>
        <w:pStyle w:val="Heading1"/>
      </w:pPr>
      <w:bookmarkStart w:id="101" w:name="_Toc99565204"/>
      <w:r>
        <w:lastRenderedPageBreak/>
        <w:t>The</w:t>
      </w:r>
      <w:r w:rsidR="00C138BF">
        <w:t xml:space="preserve"> Whole School SEND member community</w:t>
      </w:r>
      <w:bookmarkEnd w:id="101"/>
    </w:p>
    <w:p w14:paraId="679522D0" w14:textId="2ED8AA6D" w:rsidR="008937DF" w:rsidRPr="00146B7D" w:rsidRDefault="008937DF"/>
    <w:p w14:paraId="7B0C2822" w14:textId="224B77BF" w:rsidR="00B74639" w:rsidRPr="00E42475" w:rsidRDefault="004C1EF9">
      <w:pPr>
        <w:rPr>
          <w:color w:val="4472C4" w:themeColor="accent1"/>
        </w:rPr>
      </w:pPr>
      <w:r w:rsidRPr="00146B7D">
        <w:t>The WSS member community refers to the group of people who have</w:t>
      </w:r>
      <w:r w:rsidR="008D4F05" w:rsidRPr="00146B7D">
        <w:t>, through their</w:t>
      </w:r>
      <w:r w:rsidR="00B56F78">
        <w:t xml:space="preserve"> free</w:t>
      </w:r>
      <w:r w:rsidR="008D4F05" w:rsidRPr="00146B7D">
        <w:t xml:space="preserve"> nasen membership, signed up to receive the monthly WSS e-newsletter</w:t>
      </w:r>
      <w:r w:rsidR="00F02A71" w:rsidRPr="00146B7D">
        <w:t>.</w:t>
      </w:r>
      <w:r w:rsidR="00AB1BA5" w:rsidRPr="00146B7D">
        <w:t xml:space="preserve">  Membership </w:t>
      </w:r>
      <w:r w:rsidR="00EC3518">
        <w:t xml:space="preserve">of </w:t>
      </w:r>
      <w:r w:rsidR="00AB1BA5" w:rsidRPr="00146B7D">
        <w:t xml:space="preserve">nasen </w:t>
      </w:r>
      <w:r w:rsidR="004C7B4C" w:rsidRPr="00146B7D">
        <w:t xml:space="preserve">allows access to the WSS </w:t>
      </w:r>
      <w:r w:rsidR="00BD35FC" w:rsidRPr="00146B7D">
        <w:t xml:space="preserve">CPD </w:t>
      </w:r>
      <w:r w:rsidR="004C7B4C" w:rsidRPr="00146B7D">
        <w:t>webinars and resources on the WSS website</w:t>
      </w:r>
      <w:r w:rsidR="007C4AB1">
        <w:t>.</w:t>
      </w:r>
      <w:r w:rsidR="00F0197C" w:rsidRPr="00E42475">
        <w:rPr>
          <w:color w:val="4472C4" w:themeColor="accent1"/>
        </w:rPr>
        <w:t xml:space="preserve"> </w:t>
      </w:r>
    </w:p>
    <w:p w14:paraId="4C9608C4" w14:textId="77777777" w:rsidR="00373309" w:rsidRDefault="00373309" w:rsidP="000B363F">
      <w:pPr>
        <w:pStyle w:val="Heading2"/>
      </w:pPr>
    </w:p>
    <w:p w14:paraId="0FFEC666" w14:textId="2FFB0906" w:rsidR="00B74639" w:rsidRDefault="00B74639" w:rsidP="000B363F">
      <w:pPr>
        <w:pStyle w:val="Heading2"/>
      </w:pPr>
      <w:bookmarkStart w:id="102" w:name="_Toc99565205"/>
      <w:r w:rsidRPr="00B74639">
        <w:t>Intent</w:t>
      </w:r>
      <w:r w:rsidR="00165086">
        <w:t>: Aims</w:t>
      </w:r>
      <w:bookmarkEnd w:id="102"/>
    </w:p>
    <w:p w14:paraId="1ACEDD56" w14:textId="77777777" w:rsidR="00373309" w:rsidRPr="00373309" w:rsidRDefault="00373309" w:rsidP="00373309"/>
    <w:p w14:paraId="5389052D" w14:textId="2F22A92D" w:rsidR="00875253" w:rsidRDefault="00F0197C">
      <w:r>
        <w:t xml:space="preserve">This section will evaluate </w:t>
      </w:r>
      <w:r w:rsidR="00C53B56">
        <w:t>how being part of the WSS member community</w:t>
      </w:r>
      <w:r w:rsidR="00E11C6D">
        <w:t xml:space="preserve"> benefits the school workforce</w:t>
      </w:r>
      <w:r w:rsidR="00C43FE8">
        <w:t>.</w:t>
      </w:r>
      <w:r w:rsidR="00543246">
        <w:t xml:space="preserve">  It will focus on the outcomes and impact </w:t>
      </w:r>
      <w:r w:rsidR="007455E8">
        <w:t xml:space="preserve">of the WSS e-news, the </w:t>
      </w:r>
      <w:r w:rsidR="006A5170">
        <w:t>WSS website and the resources available on the website.</w:t>
      </w:r>
      <w:r w:rsidR="00C43FE8">
        <w:t xml:space="preserve">  The following overarching KPIs are used to</w:t>
      </w:r>
      <w:r w:rsidR="00B12746">
        <w:t xml:space="preserve"> measure effectiveness:</w:t>
      </w:r>
    </w:p>
    <w:p w14:paraId="138EA452" w14:textId="72C1BEBB" w:rsidR="00267597" w:rsidRDefault="007566BB" w:rsidP="00F336F9">
      <w:pPr>
        <w:pStyle w:val="ListParagraph"/>
        <w:numPr>
          <w:ilvl w:val="0"/>
          <w:numId w:val="46"/>
        </w:numPr>
      </w:pPr>
      <w:r w:rsidRPr="007566BB">
        <w:t>Proactively engage with the WSS member community to maintain momentum and support effective delivery of wider contract priorities</w:t>
      </w:r>
    </w:p>
    <w:p w14:paraId="78482BDA" w14:textId="77777777" w:rsidR="00E42475" w:rsidRDefault="00E42475" w:rsidP="00E42475">
      <w:pPr>
        <w:pStyle w:val="ListParagraph"/>
        <w:ind w:left="360"/>
      </w:pPr>
    </w:p>
    <w:p w14:paraId="6956B1D5" w14:textId="0DBF0792" w:rsidR="007566BB" w:rsidRDefault="00267597" w:rsidP="00F336F9">
      <w:pPr>
        <w:pStyle w:val="ListParagraph"/>
        <w:numPr>
          <w:ilvl w:val="0"/>
          <w:numId w:val="46"/>
        </w:numPr>
      </w:pPr>
      <w:r w:rsidRPr="00267597">
        <w:t xml:space="preserve">Deliver high quality services which the sector </w:t>
      </w:r>
      <w:r w:rsidR="00DA7327" w:rsidRPr="00267597">
        <w:t>incorporates</w:t>
      </w:r>
      <w:r w:rsidRPr="00267597">
        <w:t xml:space="preserve"> into their practice and which lead</w:t>
      </w:r>
      <w:r w:rsidR="00DA7327">
        <w:t>s</w:t>
      </w:r>
      <w:r w:rsidRPr="00267597">
        <w:t xml:space="preserve"> to improvements in their provision</w:t>
      </w:r>
    </w:p>
    <w:p w14:paraId="4BC4B3C5" w14:textId="77777777" w:rsidR="005D1410" w:rsidRDefault="005D1410" w:rsidP="00B12746">
      <w:pPr>
        <w:ind w:left="720"/>
      </w:pPr>
    </w:p>
    <w:p w14:paraId="06A2906A" w14:textId="15B8C8A0" w:rsidR="005D1410" w:rsidRDefault="00BD23A8" w:rsidP="000B363F">
      <w:pPr>
        <w:pStyle w:val="Heading2"/>
      </w:pPr>
      <w:bookmarkStart w:id="103" w:name="_Toc99565206"/>
      <w:r>
        <w:rPr>
          <w:noProof/>
        </w:rPr>
        <mc:AlternateContent>
          <mc:Choice Requires="wps">
            <w:drawing>
              <wp:anchor distT="0" distB="0" distL="114300" distR="114300" simplePos="0" relativeHeight="251658298" behindDoc="1" locked="0" layoutInCell="1" allowOverlap="1" wp14:anchorId="6CF567A8" wp14:editId="6601513E">
                <wp:simplePos x="0" y="0"/>
                <wp:positionH relativeFrom="column">
                  <wp:posOffset>3693160</wp:posOffset>
                </wp:positionH>
                <wp:positionV relativeFrom="paragraph">
                  <wp:posOffset>1341755</wp:posOffset>
                </wp:positionV>
                <wp:extent cx="2038350" cy="635"/>
                <wp:effectExtent l="0" t="0" r="0" b="0"/>
                <wp:wrapTight wrapText="bothSides">
                  <wp:wrapPolygon edited="0">
                    <wp:start x="0" y="0"/>
                    <wp:lineTo x="0" y="21600"/>
                    <wp:lineTo x="21600" y="21600"/>
                    <wp:lineTo x="21600" y="0"/>
                  </wp:wrapPolygon>
                </wp:wrapTight>
                <wp:docPr id="98" name="Text Box 98"/>
                <wp:cNvGraphicFramePr/>
                <a:graphic xmlns:a="http://schemas.openxmlformats.org/drawingml/2006/main">
                  <a:graphicData uri="http://schemas.microsoft.com/office/word/2010/wordprocessingShape">
                    <wps:wsp>
                      <wps:cNvSpPr txBox="1"/>
                      <wps:spPr>
                        <a:xfrm>
                          <a:off x="0" y="0"/>
                          <a:ext cx="2038350" cy="635"/>
                        </a:xfrm>
                        <a:prstGeom prst="rect">
                          <a:avLst/>
                        </a:prstGeom>
                        <a:solidFill>
                          <a:prstClr val="white"/>
                        </a:solidFill>
                        <a:ln>
                          <a:noFill/>
                        </a:ln>
                      </wps:spPr>
                      <wps:txbx>
                        <w:txbxContent>
                          <w:p w14:paraId="1CCD9423" w14:textId="0C97C2F7" w:rsidR="00BD23A8" w:rsidRDefault="00BD23A8" w:rsidP="00BD23A8">
                            <w:pPr>
                              <w:pStyle w:val="Caption"/>
                              <w:rPr>
                                <w:noProof/>
                              </w:rPr>
                            </w:pPr>
                            <w:bookmarkStart w:id="104" w:name="_Toc98499240"/>
                            <w:r>
                              <w:t xml:space="preserve">Figure </w:t>
                            </w:r>
                            <w:r>
                              <w:fldChar w:fldCharType="begin"/>
                            </w:r>
                            <w:r>
                              <w:instrText>SEQ Figure \* ARABIC</w:instrText>
                            </w:r>
                            <w:r>
                              <w:fldChar w:fldCharType="separate"/>
                            </w:r>
                            <w:r w:rsidR="00164484">
                              <w:rPr>
                                <w:noProof/>
                              </w:rPr>
                              <w:t>26</w:t>
                            </w:r>
                            <w:r>
                              <w:fldChar w:fldCharType="end"/>
                            </w:r>
                            <w:r>
                              <w:t>. Image from WSS e-news</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F567A8" id="Text Box 98" o:spid="_x0000_s1064" type="#_x0000_t202" style="position:absolute;margin-left:290.8pt;margin-top:105.65pt;width:160.5pt;height:.05pt;z-index:-2516581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" stroked="f">
                <v:textbox style="mso-fit-shape-to-text:t" inset="0,0,0,0">
                  <w:txbxContent>
                    <w:p w14:paraId="1CCD9423" w14:textId="0C97C2F7" w:rsidR="00BD23A8" w:rsidRDefault="00BD23A8" w:rsidP="00BD23A8">
                      <w:pPr>
                        <w:pStyle w:val="Caption"/>
                        <w:rPr>
                          <w:noProof/>
                        </w:rPr>
                      </w:pPr>
                      <w:bookmarkStart w:id="105" w:name="_Toc98499240"/>
                      <w:r>
                        <w:t xml:space="preserve">Figure </w:t>
                      </w:r>
                      <w:r>
                        <w:fldChar w:fldCharType="begin"/>
                      </w:r>
                      <w:r>
                        <w:instrText>SEQ Figure \* ARABIC</w:instrText>
                      </w:r>
                      <w:r>
                        <w:fldChar w:fldCharType="separate"/>
                      </w:r>
                      <w:r w:rsidR="00164484">
                        <w:rPr>
                          <w:noProof/>
                        </w:rPr>
                        <w:t>26</w:t>
                      </w:r>
                      <w:r>
                        <w:fldChar w:fldCharType="end"/>
                      </w:r>
                      <w:r>
                        <w:t>. Image from WSS e-news</w:t>
                      </w:r>
                      <w:bookmarkEnd w:id="105"/>
                    </w:p>
                  </w:txbxContent>
                </v:textbox>
                <w10:wrap type="tight"/>
              </v:shape>
            </w:pict>
          </mc:Fallback>
        </mc:AlternateContent>
      </w:r>
      <w:r w:rsidR="003449FB" w:rsidRPr="003449FB">
        <w:rPr>
          <w:noProof/>
        </w:rPr>
        <w:drawing>
          <wp:anchor distT="0" distB="0" distL="114300" distR="114300" simplePos="0" relativeHeight="251658263" behindDoc="1" locked="0" layoutInCell="1" allowOverlap="1" wp14:anchorId="467DF8DA" wp14:editId="27173056">
            <wp:simplePos x="0" y="0"/>
            <wp:positionH relativeFrom="margin">
              <wp:align>right</wp:align>
            </wp:positionH>
            <wp:positionV relativeFrom="paragraph">
              <wp:posOffset>12065</wp:posOffset>
            </wp:positionV>
            <wp:extent cx="2038350" cy="1272977"/>
            <wp:effectExtent l="0" t="0" r="0" b="3810"/>
            <wp:wrapTight wrapText="bothSides">
              <wp:wrapPolygon edited="0">
                <wp:start x="0" y="0"/>
                <wp:lineTo x="0" y="21341"/>
                <wp:lineTo x="21398" y="21341"/>
                <wp:lineTo x="21398" y="0"/>
                <wp:lineTo x="0" y="0"/>
              </wp:wrapPolygon>
            </wp:wrapTight>
            <wp:docPr id="27" name="Picture 27" descr="A picture containing text, sign,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sign, vector graphics&#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38350" cy="1272977"/>
                    </a:xfrm>
                    <a:prstGeom prst="rect">
                      <a:avLst/>
                    </a:prstGeom>
                  </pic:spPr>
                </pic:pic>
              </a:graphicData>
            </a:graphic>
            <wp14:sizeRelH relativeFrom="margin">
              <wp14:pctWidth>0</wp14:pctWidth>
            </wp14:sizeRelH>
            <wp14:sizeRelV relativeFrom="margin">
              <wp14:pctHeight>0</wp14:pctHeight>
            </wp14:sizeRelV>
          </wp:anchor>
        </w:drawing>
      </w:r>
      <w:r w:rsidR="00F500AB" w:rsidRPr="00F500AB">
        <w:t>Implementation</w:t>
      </w:r>
      <w:r w:rsidR="00957AA8">
        <w:t>: Summary of activity</w:t>
      </w:r>
      <w:bookmarkEnd w:id="103"/>
    </w:p>
    <w:p w14:paraId="6E27247F" w14:textId="77777777" w:rsidR="00957AA8" w:rsidRPr="00957AA8" w:rsidRDefault="00957AA8" w:rsidP="00957AA8"/>
    <w:p w14:paraId="237491D4" w14:textId="2C7EAF23" w:rsidR="00F500AB" w:rsidRDefault="00EC2901" w:rsidP="00957AA8">
      <w:pPr>
        <w:pStyle w:val="Subtitle"/>
      </w:pPr>
      <w:r>
        <w:t>WSS e-news</w:t>
      </w:r>
    </w:p>
    <w:p w14:paraId="3D464FC0" w14:textId="524877F8" w:rsidR="00EC2901" w:rsidRDefault="00EC2901" w:rsidP="005D1410">
      <w:r>
        <w:t>The e-newsletter is sent to all WSS members</w:t>
      </w:r>
      <w:r w:rsidR="00CB4297">
        <w:t xml:space="preserve"> every month.</w:t>
      </w:r>
      <w:r w:rsidR="0059557E">
        <w:t xml:space="preserve">  It contains the following sections:</w:t>
      </w:r>
    </w:p>
    <w:p w14:paraId="4B9F933B" w14:textId="3AE04BEA" w:rsidR="0059557E" w:rsidRDefault="0059557E" w:rsidP="00F336F9">
      <w:pPr>
        <w:pStyle w:val="ListParagraph"/>
        <w:numPr>
          <w:ilvl w:val="0"/>
          <w:numId w:val="46"/>
        </w:numPr>
      </w:pPr>
      <w:r>
        <w:t>WSS news and updates</w:t>
      </w:r>
      <w:r w:rsidR="00E71451">
        <w:t>: summaries of WSS activity</w:t>
      </w:r>
    </w:p>
    <w:p w14:paraId="51C3D4D3" w14:textId="3C856169" w:rsidR="001A5AB5" w:rsidRDefault="001A5AB5" w:rsidP="00F336F9">
      <w:pPr>
        <w:pStyle w:val="ListParagraph"/>
        <w:numPr>
          <w:ilvl w:val="0"/>
          <w:numId w:val="46"/>
        </w:numPr>
      </w:pPr>
      <w:r>
        <w:t>WSS resources: updates on new and upcoming resources</w:t>
      </w:r>
    </w:p>
    <w:p w14:paraId="104510FF" w14:textId="7A862397" w:rsidR="001A5AB5" w:rsidRDefault="001A5AB5" w:rsidP="00F336F9">
      <w:pPr>
        <w:pStyle w:val="ListParagraph"/>
        <w:numPr>
          <w:ilvl w:val="0"/>
          <w:numId w:val="46"/>
        </w:numPr>
      </w:pPr>
      <w:r>
        <w:t>WSS events:</w:t>
      </w:r>
      <w:r w:rsidR="00E71451">
        <w:t xml:space="preserve"> webinars coming up in the month ahead</w:t>
      </w:r>
    </w:p>
    <w:p w14:paraId="15C1EF38" w14:textId="23266FC4" w:rsidR="00E71451" w:rsidRDefault="00E71DDA" w:rsidP="00F336F9">
      <w:pPr>
        <w:pStyle w:val="ListParagraph"/>
        <w:numPr>
          <w:ilvl w:val="0"/>
          <w:numId w:val="46"/>
        </w:numPr>
      </w:pPr>
      <w:r>
        <w:t>n</w:t>
      </w:r>
      <w:r w:rsidR="00E71451">
        <w:t>asen news</w:t>
      </w:r>
      <w:r w:rsidR="009B2770">
        <w:t>: updates from nasen</w:t>
      </w:r>
    </w:p>
    <w:p w14:paraId="4E91F045" w14:textId="45D68411" w:rsidR="009B2770" w:rsidRPr="00F500AB" w:rsidRDefault="009B2770" w:rsidP="00F336F9">
      <w:pPr>
        <w:pStyle w:val="ListParagraph"/>
        <w:numPr>
          <w:ilvl w:val="0"/>
          <w:numId w:val="46"/>
        </w:numPr>
      </w:pPr>
      <w:r>
        <w:t xml:space="preserve">Other updates: </w:t>
      </w:r>
      <w:r w:rsidR="00440B09">
        <w:t>links to resources / updates from consortium partner</w:t>
      </w:r>
      <w:r w:rsidR="001D3140">
        <w:t>s</w:t>
      </w:r>
      <w:r w:rsidR="00440B09">
        <w:t xml:space="preserve"> and other organisations </w:t>
      </w:r>
      <w:r w:rsidR="001D3140">
        <w:t>relevant to the sector.</w:t>
      </w:r>
    </w:p>
    <w:p w14:paraId="2AA9CD6D" w14:textId="18A04B3E" w:rsidR="00F500AB" w:rsidRDefault="00D50695" w:rsidP="00957AA8">
      <w:pPr>
        <w:pStyle w:val="Subtitle"/>
      </w:pPr>
      <w:r w:rsidRPr="00761DCB">
        <w:rPr>
          <w:noProof/>
        </w:rPr>
        <w:drawing>
          <wp:anchor distT="0" distB="0" distL="114300" distR="114300" simplePos="0" relativeHeight="251658264" behindDoc="1" locked="0" layoutInCell="1" allowOverlap="1" wp14:anchorId="6685740A" wp14:editId="5BD978A9">
            <wp:simplePos x="0" y="0"/>
            <wp:positionH relativeFrom="column">
              <wp:posOffset>2881630</wp:posOffset>
            </wp:positionH>
            <wp:positionV relativeFrom="paragraph">
              <wp:posOffset>5715</wp:posOffset>
            </wp:positionV>
            <wp:extent cx="2992120" cy="1426845"/>
            <wp:effectExtent l="0" t="0" r="0" b="1905"/>
            <wp:wrapTight wrapText="bothSides">
              <wp:wrapPolygon edited="0">
                <wp:start x="0" y="0"/>
                <wp:lineTo x="0" y="21340"/>
                <wp:lineTo x="21453" y="21340"/>
                <wp:lineTo x="21453" y="0"/>
                <wp:lineTo x="0" y="0"/>
              </wp:wrapPolygon>
            </wp:wrapTight>
            <wp:docPr id="33" name="Picture 33" descr="A picture containing text, screensho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creenshot, person&#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92120" cy="1426845"/>
                    </a:xfrm>
                    <a:prstGeom prst="rect">
                      <a:avLst/>
                    </a:prstGeom>
                  </pic:spPr>
                </pic:pic>
              </a:graphicData>
            </a:graphic>
            <wp14:sizeRelH relativeFrom="margin">
              <wp14:pctWidth>0</wp14:pctWidth>
            </wp14:sizeRelH>
            <wp14:sizeRelV relativeFrom="margin">
              <wp14:pctHeight>0</wp14:pctHeight>
            </wp14:sizeRelV>
          </wp:anchor>
        </w:drawing>
      </w:r>
      <w:r w:rsidR="00BF52D2">
        <w:t xml:space="preserve">WSS website: </w:t>
      </w:r>
      <w:r w:rsidR="008759BB">
        <w:t>SEND Gateway</w:t>
      </w:r>
    </w:p>
    <w:p w14:paraId="71D42D92" w14:textId="3684EEF4" w:rsidR="008759BB" w:rsidRDefault="003E36D4" w:rsidP="005D1410">
      <w:r>
        <w:t xml:space="preserve">The </w:t>
      </w:r>
      <w:r w:rsidR="00CC1B53">
        <w:t>WSS website</w:t>
      </w:r>
      <w:r w:rsidR="00A05FEE">
        <w:t xml:space="preserve"> provides</w:t>
      </w:r>
      <w:r w:rsidR="00E71DDA">
        <w:t xml:space="preserve"> access to</w:t>
      </w:r>
      <w:r w:rsidR="00E2576B">
        <w:t>:</w:t>
      </w:r>
    </w:p>
    <w:p w14:paraId="612B3B88" w14:textId="6BD0FB5B" w:rsidR="0016405B" w:rsidRDefault="0016405B" w:rsidP="00F336F9">
      <w:pPr>
        <w:pStyle w:val="ListParagraph"/>
        <w:numPr>
          <w:ilvl w:val="0"/>
          <w:numId w:val="47"/>
        </w:numPr>
      </w:pPr>
      <w:r>
        <w:t>Information about WSS and contact</w:t>
      </w:r>
      <w:r w:rsidR="00561824">
        <w:t xml:space="preserve"> details for the regional teams</w:t>
      </w:r>
    </w:p>
    <w:p w14:paraId="22FDA25C" w14:textId="48DCFEE4" w:rsidR="00E2576B" w:rsidRDefault="00E2576B" w:rsidP="00F336F9">
      <w:pPr>
        <w:pStyle w:val="ListParagraph"/>
        <w:numPr>
          <w:ilvl w:val="0"/>
          <w:numId w:val="47"/>
        </w:numPr>
      </w:pPr>
      <w:r>
        <w:t xml:space="preserve">WSS </w:t>
      </w:r>
      <w:r w:rsidR="0016405B">
        <w:t>resources and publications</w:t>
      </w:r>
    </w:p>
    <w:p w14:paraId="1A5D887D" w14:textId="2D0A9F64" w:rsidR="00561824" w:rsidRDefault="00561824" w:rsidP="00F336F9">
      <w:pPr>
        <w:pStyle w:val="ListParagraph"/>
        <w:numPr>
          <w:ilvl w:val="0"/>
          <w:numId w:val="47"/>
        </w:numPr>
      </w:pPr>
      <w:r>
        <w:t xml:space="preserve">SEND forums: The SLD forum, </w:t>
      </w:r>
      <w:r w:rsidR="004D63C2">
        <w:t>t</w:t>
      </w:r>
      <w:r>
        <w:t xml:space="preserve">he SEND &amp; ICT forum and </w:t>
      </w:r>
      <w:r w:rsidR="004D63C2">
        <w:t>t</w:t>
      </w:r>
      <w:r>
        <w:t xml:space="preserve">he </w:t>
      </w:r>
      <w:r w:rsidR="001F1DEF">
        <w:t>SENCO</w:t>
      </w:r>
      <w:r>
        <w:t xml:space="preserve"> for</w:t>
      </w:r>
      <w:r w:rsidR="004D63C2">
        <w:t>um</w:t>
      </w:r>
    </w:p>
    <w:p w14:paraId="7801DFF2" w14:textId="58734BD5" w:rsidR="004D63C2" w:rsidRDefault="00D50695" w:rsidP="00F336F9">
      <w:pPr>
        <w:pStyle w:val="ListParagraph"/>
        <w:numPr>
          <w:ilvl w:val="0"/>
          <w:numId w:val="47"/>
        </w:numPr>
      </w:pPr>
      <w:r>
        <w:rPr>
          <w:noProof/>
        </w:rPr>
        <mc:AlternateContent>
          <mc:Choice Requires="wps">
            <w:drawing>
              <wp:anchor distT="0" distB="0" distL="114300" distR="114300" simplePos="0" relativeHeight="251658299" behindDoc="1" locked="0" layoutInCell="1" allowOverlap="1" wp14:anchorId="482B13C5" wp14:editId="34D3D3DA">
                <wp:simplePos x="0" y="0"/>
                <wp:positionH relativeFrom="column">
                  <wp:posOffset>2913785</wp:posOffset>
                </wp:positionH>
                <wp:positionV relativeFrom="paragraph">
                  <wp:posOffset>17549</wp:posOffset>
                </wp:positionV>
                <wp:extent cx="2929255" cy="635"/>
                <wp:effectExtent l="0" t="0" r="0" b="0"/>
                <wp:wrapTight wrapText="bothSides">
                  <wp:wrapPolygon edited="0">
                    <wp:start x="0" y="0"/>
                    <wp:lineTo x="0" y="21600"/>
                    <wp:lineTo x="21600" y="21600"/>
                    <wp:lineTo x="21600" y="0"/>
                  </wp:wrapPolygon>
                </wp:wrapTight>
                <wp:docPr id="99" name="Text Box 99"/>
                <wp:cNvGraphicFramePr/>
                <a:graphic xmlns:a="http://schemas.openxmlformats.org/drawingml/2006/main">
                  <a:graphicData uri="http://schemas.microsoft.com/office/word/2010/wordprocessingShape">
                    <wps:wsp>
                      <wps:cNvSpPr txBox="1"/>
                      <wps:spPr>
                        <a:xfrm>
                          <a:off x="0" y="0"/>
                          <a:ext cx="2929255" cy="635"/>
                        </a:xfrm>
                        <a:prstGeom prst="rect">
                          <a:avLst/>
                        </a:prstGeom>
                        <a:solidFill>
                          <a:prstClr val="white"/>
                        </a:solidFill>
                        <a:ln>
                          <a:noFill/>
                        </a:ln>
                      </wps:spPr>
                      <wps:txbx>
                        <w:txbxContent>
                          <w:p w14:paraId="64DFE879" w14:textId="1EA9BEE9" w:rsidR="00BD23A8" w:rsidRPr="00FB63B1" w:rsidRDefault="00BD23A8" w:rsidP="00BD23A8">
                            <w:pPr>
                              <w:pStyle w:val="Caption"/>
                              <w:rPr>
                                <w:noProof/>
                                <w:color w:val="5A5A5A" w:themeColor="text1" w:themeTint="A5"/>
                                <w:spacing w:val="15"/>
                              </w:rPr>
                            </w:pPr>
                            <w:bookmarkStart w:id="106" w:name="_Toc98499241"/>
                            <w:r>
                              <w:t xml:space="preserve">Figure </w:t>
                            </w:r>
                            <w:r>
                              <w:fldChar w:fldCharType="begin"/>
                            </w:r>
                            <w:r>
                              <w:instrText>SEQ Figure \* ARABIC</w:instrText>
                            </w:r>
                            <w:r>
                              <w:fldChar w:fldCharType="separate"/>
                            </w:r>
                            <w:r w:rsidR="00164484">
                              <w:rPr>
                                <w:noProof/>
                              </w:rPr>
                              <w:t>27</w:t>
                            </w:r>
                            <w:r>
                              <w:fldChar w:fldCharType="end"/>
                            </w:r>
                            <w:r>
                              <w:t>. Screenshot of WSS website homepage</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2B13C5" id="Text Box 99" o:spid="_x0000_s1065" type="#_x0000_t202" style="position:absolute;left:0;text-align:left;margin-left:229.45pt;margin-top:1.4pt;width:230.65pt;height:.05pt;z-index:-2516581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" stroked="f">
                <v:textbox style="mso-fit-shape-to-text:t" inset="0,0,0,0">
                  <w:txbxContent>
                    <w:p w14:paraId="64DFE879" w14:textId="1EA9BEE9" w:rsidR="00BD23A8" w:rsidRPr="00FB63B1" w:rsidRDefault="00BD23A8" w:rsidP="00BD23A8">
                      <w:pPr>
                        <w:pStyle w:val="Caption"/>
                        <w:rPr>
                          <w:noProof/>
                          <w:color w:val="5A5A5A" w:themeColor="text1" w:themeTint="A5"/>
                          <w:spacing w:val="15"/>
                        </w:rPr>
                      </w:pPr>
                      <w:bookmarkStart w:id="107" w:name="_Toc98499241"/>
                      <w:r>
                        <w:t xml:space="preserve">Figure </w:t>
                      </w:r>
                      <w:r>
                        <w:fldChar w:fldCharType="begin"/>
                      </w:r>
                      <w:r>
                        <w:instrText>SEQ Figure \* ARABIC</w:instrText>
                      </w:r>
                      <w:r>
                        <w:fldChar w:fldCharType="separate"/>
                      </w:r>
                      <w:r w:rsidR="00164484">
                        <w:rPr>
                          <w:noProof/>
                        </w:rPr>
                        <w:t>27</w:t>
                      </w:r>
                      <w:r>
                        <w:fldChar w:fldCharType="end"/>
                      </w:r>
                      <w:r>
                        <w:t>. Screenshot of WSS website homepage</w:t>
                      </w:r>
                      <w:bookmarkEnd w:id="107"/>
                    </w:p>
                  </w:txbxContent>
                </v:textbox>
                <w10:wrap type="tight"/>
              </v:shape>
            </w:pict>
          </mc:Fallback>
        </mc:AlternateContent>
      </w:r>
      <w:r w:rsidR="004D63C2">
        <w:t>Booking pages for upcoming WSS CPD webinars</w:t>
      </w:r>
    </w:p>
    <w:p w14:paraId="3C0DBC79" w14:textId="6837A497" w:rsidR="001E55FF" w:rsidRDefault="001E55FF" w:rsidP="00F336F9">
      <w:pPr>
        <w:pStyle w:val="ListParagraph"/>
        <w:numPr>
          <w:ilvl w:val="0"/>
          <w:numId w:val="47"/>
        </w:numPr>
      </w:pPr>
      <w:r>
        <w:t>Resources produced by WSS consortium partners</w:t>
      </w:r>
    </w:p>
    <w:p w14:paraId="018B3614" w14:textId="2C414869" w:rsidR="001E55FF" w:rsidRDefault="001E55FF" w:rsidP="00F336F9">
      <w:pPr>
        <w:pStyle w:val="ListParagraph"/>
        <w:numPr>
          <w:ilvl w:val="0"/>
          <w:numId w:val="47"/>
        </w:numPr>
      </w:pPr>
      <w:r>
        <w:lastRenderedPageBreak/>
        <w:t>ITT resources</w:t>
      </w:r>
      <w:r w:rsidR="004851B2">
        <w:t xml:space="preserve">: </w:t>
      </w:r>
      <w:r w:rsidR="00313CDB">
        <w:t>online training materials to support early career teachers to develop inclusive habits.</w:t>
      </w:r>
    </w:p>
    <w:p w14:paraId="176321D6" w14:textId="77777777" w:rsidR="00CE5A5D" w:rsidRDefault="00CE5A5D" w:rsidP="00CE5A5D"/>
    <w:p w14:paraId="6F75EAE1" w14:textId="3C79D8B9" w:rsidR="00CE5A5D" w:rsidRDefault="00D50695" w:rsidP="00957AA8">
      <w:pPr>
        <w:pStyle w:val="Subtitle"/>
      </w:pPr>
      <w:r>
        <w:rPr>
          <w:noProof/>
        </w:rPr>
        <mc:AlternateContent>
          <mc:Choice Requires="wps">
            <w:drawing>
              <wp:anchor distT="0" distB="0" distL="114300" distR="114300" simplePos="0" relativeHeight="251658300" behindDoc="1" locked="0" layoutInCell="1" allowOverlap="1" wp14:anchorId="297C0D12" wp14:editId="2181DE76">
                <wp:simplePos x="0" y="0"/>
                <wp:positionH relativeFrom="column">
                  <wp:posOffset>2872105</wp:posOffset>
                </wp:positionH>
                <wp:positionV relativeFrom="paragraph">
                  <wp:posOffset>1820545</wp:posOffset>
                </wp:positionV>
                <wp:extent cx="2859405" cy="635"/>
                <wp:effectExtent l="0" t="0" r="0" b="0"/>
                <wp:wrapTight wrapText="bothSides">
                  <wp:wrapPolygon edited="0">
                    <wp:start x="0" y="0"/>
                    <wp:lineTo x="0" y="21600"/>
                    <wp:lineTo x="21600" y="21600"/>
                    <wp:lineTo x="21600" y="0"/>
                  </wp:wrapPolygon>
                </wp:wrapTight>
                <wp:docPr id="100" name="Text Box 100"/>
                <wp:cNvGraphicFramePr/>
                <a:graphic xmlns:a="http://schemas.openxmlformats.org/drawingml/2006/main">
                  <a:graphicData uri="http://schemas.microsoft.com/office/word/2010/wordprocessingShape">
                    <wps:wsp>
                      <wps:cNvSpPr txBox="1"/>
                      <wps:spPr>
                        <a:xfrm>
                          <a:off x="0" y="0"/>
                          <a:ext cx="2859405" cy="635"/>
                        </a:xfrm>
                        <a:prstGeom prst="rect">
                          <a:avLst/>
                        </a:prstGeom>
                        <a:solidFill>
                          <a:prstClr val="white"/>
                        </a:solidFill>
                        <a:ln>
                          <a:noFill/>
                        </a:ln>
                      </wps:spPr>
                      <wps:txbx>
                        <w:txbxContent>
                          <w:p w14:paraId="1FDD77A0" w14:textId="0CC621C2" w:rsidR="00D50695" w:rsidRPr="00686F87" w:rsidRDefault="00D50695" w:rsidP="00D50695">
                            <w:pPr>
                              <w:pStyle w:val="Caption"/>
                              <w:rPr>
                                <w:noProof/>
                                <w:color w:val="5A5A5A" w:themeColor="text1" w:themeTint="A5"/>
                                <w:spacing w:val="15"/>
                              </w:rPr>
                            </w:pPr>
                            <w:bookmarkStart w:id="108" w:name="_Toc98499242"/>
                            <w:r>
                              <w:t xml:space="preserve">Figure </w:t>
                            </w:r>
                            <w:r>
                              <w:fldChar w:fldCharType="begin"/>
                            </w:r>
                            <w:r>
                              <w:instrText>SEQ Figure \* ARABIC</w:instrText>
                            </w:r>
                            <w:r>
                              <w:fldChar w:fldCharType="separate"/>
                            </w:r>
                            <w:r w:rsidR="00164484">
                              <w:rPr>
                                <w:noProof/>
                              </w:rPr>
                              <w:t>28</w:t>
                            </w:r>
                            <w:r>
                              <w:fldChar w:fldCharType="end"/>
                            </w:r>
                            <w:r>
                              <w:t>. Example of how resources are presented on WSS website</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7C0D12" id="Text Box 100" o:spid="_x0000_s1066" type="#_x0000_t202" style="position:absolute;margin-left:226.15pt;margin-top:143.35pt;width:225.15pt;height:.05pt;z-index:-2516581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OHAIAAEAEAAAOAAAAZHJzL2Uyb0RvYy54bWysU8Fu2zAMvQ/YPwi6L07Spei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" stroked="f">
                <v:textbox style="mso-fit-shape-to-text:t" inset="0,0,0,0">
                  <w:txbxContent>
                    <w:p w14:paraId="1FDD77A0" w14:textId="0CC621C2" w:rsidR="00D50695" w:rsidRPr="00686F87" w:rsidRDefault="00D50695" w:rsidP="00D50695">
                      <w:pPr>
                        <w:pStyle w:val="Caption"/>
                        <w:rPr>
                          <w:noProof/>
                          <w:color w:val="5A5A5A" w:themeColor="text1" w:themeTint="A5"/>
                          <w:spacing w:val="15"/>
                        </w:rPr>
                      </w:pPr>
                      <w:bookmarkStart w:id="109" w:name="_Toc98499242"/>
                      <w:r>
                        <w:t xml:space="preserve">Figure </w:t>
                      </w:r>
                      <w:r>
                        <w:fldChar w:fldCharType="begin"/>
                      </w:r>
                      <w:r>
                        <w:instrText>SEQ Figure \* ARABIC</w:instrText>
                      </w:r>
                      <w:r>
                        <w:fldChar w:fldCharType="separate"/>
                      </w:r>
                      <w:r w:rsidR="00164484">
                        <w:rPr>
                          <w:noProof/>
                        </w:rPr>
                        <w:t>28</w:t>
                      </w:r>
                      <w:r>
                        <w:fldChar w:fldCharType="end"/>
                      </w:r>
                      <w:r>
                        <w:t>. Example of how resources are presented on WSS website</w:t>
                      </w:r>
                      <w:bookmarkEnd w:id="109"/>
                    </w:p>
                  </w:txbxContent>
                </v:textbox>
                <w10:wrap type="tight"/>
              </v:shape>
            </w:pict>
          </mc:Fallback>
        </mc:AlternateContent>
      </w:r>
      <w:r w:rsidR="00926538" w:rsidRPr="00926538">
        <w:rPr>
          <w:noProof/>
        </w:rPr>
        <w:drawing>
          <wp:anchor distT="0" distB="0" distL="114300" distR="114300" simplePos="0" relativeHeight="251658265" behindDoc="1" locked="0" layoutInCell="1" allowOverlap="1" wp14:anchorId="5E84C253" wp14:editId="19837231">
            <wp:simplePos x="0" y="0"/>
            <wp:positionH relativeFrom="margin">
              <wp:align>right</wp:align>
            </wp:positionH>
            <wp:positionV relativeFrom="paragraph">
              <wp:posOffset>23495</wp:posOffset>
            </wp:positionV>
            <wp:extent cx="2859405" cy="1740480"/>
            <wp:effectExtent l="0" t="0" r="0" b="0"/>
            <wp:wrapTight wrapText="bothSides">
              <wp:wrapPolygon edited="0">
                <wp:start x="0" y="0"/>
                <wp:lineTo x="0" y="21285"/>
                <wp:lineTo x="21442" y="21285"/>
                <wp:lineTo x="21442" y="0"/>
                <wp:lineTo x="0" y="0"/>
              </wp:wrapPolygon>
            </wp:wrapTight>
            <wp:docPr id="34" name="Picture 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59405" cy="1740480"/>
                    </a:xfrm>
                    <a:prstGeom prst="rect">
                      <a:avLst/>
                    </a:prstGeom>
                  </pic:spPr>
                </pic:pic>
              </a:graphicData>
            </a:graphic>
            <wp14:sizeRelH relativeFrom="margin">
              <wp14:pctWidth>0</wp14:pctWidth>
            </wp14:sizeRelH>
            <wp14:sizeRelV relativeFrom="margin">
              <wp14:pctHeight>0</wp14:pctHeight>
            </wp14:sizeRelV>
          </wp:anchor>
        </w:drawing>
      </w:r>
      <w:r w:rsidR="00CE5A5D">
        <w:t>WSS resources</w:t>
      </w:r>
    </w:p>
    <w:p w14:paraId="33A01196" w14:textId="209E33DE" w:rsidR="00CE5A5D" w:rsidRDefault="00932DB7" w:rsidP="00CE5A5D">
      <w:r>
        <w:t>Resources available on the website include:</w:t>
      </w:r>
    </w:p>
    <w:p w14:paraId="4679B1DE" w14:textId="0733D03E" w:rsidR="00932DB7" w:rsidRDefault="00777142" w:rsidP="00F336F9">
      <w:pPr>
        <w:pStyle w:val="ListParagraph"/>
        <w:numPr>
          <w:ilvl w:val="0"/>
          <w:numId w:val="48"/>
        </w:numPr>
      </w:pPr>
      <w:r>
        <w:t>WSS individual resources and publications</w:t>
      </w:r>
    </w:p>
    <w:p w14:paraId="7A3B7B10" w14:textId="40749A3D" w:rsidR="002D6CD2" w:rsidRDefault="002D6CD2" w:rsidP="00F336F9">
      <w:pPr>
        <w:pStyle w:val="ListParagraph"/>
        <w:numPr>
          <w:ilvl w:val="0"/>
          <w:numId w:val="48"/>
        </w:numPr>
      </w:pPr>
      <w:r>
        <w:t>Blogs</w:t>
      </w:r>
    </w:p>
    <w:p w14:paraId="608E6F8C" w14:textId="339A53D0" w:rsidR="00A70320" w:rsidRDefault="00A70320" w:rsidP="00F336F9">
      <w:pPr>
        <w:pStyle w:val="ListParagraph"/>
        <w:numPr>
          <w:ilvl w:val="0"/>
          <w:numId w:val="48"/>
        </w:numPr>
      </w:pPr>
      <w:r>
        <w:t>Condition specific videos</w:t>
      </w:r>
    </w:p>
    <w:p w14:paraId="5F67C0D7" w14:textId="112DB573" w:rsidR="00A70320" w:rsidRDefault="00A70320" w:rsidP="00F336F9">
      <w:pPr>
        <w:pStyle w:val="ListParagraph"/>
        <w:numPr>
          <w:ilvl w:val="0"/>
          <w:numId w:val="48"/>
        </w:numPr>
      </w:pPr>
      <w:r>
        <w:t>Consortium partner resources</w:t>
      </w:r>
    </w:p>
    <w:p w14:paraId="30DCD248" w14:textId="79065578" w:rsidR="00A70320" w:rsidRDefault="00A70320" w:rsidP="00F336F9">
      <w:pPr>
        <w:pStyle w:val="ListParagraph"/>
        <w:numPr>
          <w:ilvl w:val="0"/>
          <w:numId w:val="48"/>
        </w:numPr>
      </w:pPr>
      <w:r>
        <w:t>Specialist provision area</w:t>
      </w:r>
    </w:p>
    <w:p w14:paraId="2951D359" w14:textId="560B05FA" w:rsidR="00A70320" w:rsidRDefault="00A70320" w:rsidP="00F336F9">
      <w:pPr>
        <w:pStyle w:val="ListParagraph"/>
        <w:numPr>
          <w:ilvl w:val="0"/>
          <w:numId w:val="48"/>
        </w:numPr>
      </w:pPr>
      <w:r>
        <w:t>Teacher handbook: SEND</w:t>
      </w:r>
    </w:p>
    <w:p w14:paraId="642039F9" w14:textId="43B7C8E5" w:rsidR="00A70320" w:rsidRDefault="00A70320" w:rsidP="00F336F9">
      <w:pPr>
        <w:pStyle w:val="ListParagraph"/>
        <w:numPr>
          <w:ilvl w:val="0"/>
          <w:numId w:val="48"/>
        </w:numPr>
      </w:pPr>
      <w:r>
        <w:t>What work</w:t>
      </w:r>
      <w:r w:rsidR="002E15C8">
        <w:t>s</w:t>
      </w:r>
      <w:r>
        <w:t>?</w:t>
      </w:r>
    </w:p>
    <w:p w14:paraId="0EDF9C10" w14:textId="4094D05A" w:rsidR="002E15C8" w:rsidRDefault="002E15C8" w:rsidP="00F336F9">
      <w:pPr>
        <w:pStyle w:val="ListParagraph"/>
        <w:numPr>
          <w:ilvl w:val="0"/>
          <w:numId w:val="48"/>
        </w:numPr>
      </w:pPr>
      <w:r>
        <w:t>WSS Review Guides</w:t>
      </w:r>
    </w:p>
    <w:p w14:paraId="1DAD3527" w14:textId="4E55B09B" w:rsidR="002E15C8" w:rsidRPr="00BF52D2" w:rsidRDefault="002E15C8" w:rsidP="00F336F9">
      <w:pPr>
        <w:pStyle w:val="ListParagraph"/>
        <w:numPr>
          <w:ilvl w:val="0"/>
          <w:numId w:val="48"/>
        </w:numPr>
      </w:pPr>
      <w:r>
        <w:t>Recordings of past WSS CPD webinars</w:t>
      </w:r>
    </w:p>
    <w:p w14:paraId="17992B28" w14:textId="77777777" w:rsidR="00F500AB" w:rsidRDefault="00F500AB" w:rsidP="005D1410">
      <w:pPr>
        <w:rPr>
          <w:b/>
          <w:bCs/>
          <w:sz w:val="28"/>
          <w:szCs w:val="28"/>
        </w:rPr>
      </w:pPr>
    </w:p>
    <w:p w14:paraId="69F4B7FF" w14:textId="5F791AC2" w:rsidR="00F500AB" w:rsidRDefault="006D2C9E" w:rsidP="000B363F">
      <w:pPr>
        <w:pStyle w:val="Heading2"/>
      </w:pPr>
      <w:bookmarkStart w:id="110" w:name="_Toc99565207"/>
      <w:r>
        <w:t>Evaluation</w:t>
      </w:r>
      <w:bookmarkEnd w:id="110"/>
    </w:p>
    <w:p w14:paraId="4243CB76" w14:textId="77777777" w:rsidR="00465EFA" w:rsidRPr="00465EFA" w:rsidRDefault="00465EFA" w:rsidP="00465EFA"/>
    <w:p w14:paraId="61C3B38A" w14:textId="1D28F979" w:rsidR="006D2C9E" w:rsidRPr="00E42475" w:rsidRDefault="006D2C9E" w:rsidP="006D2C9E">
      <w:r w:rsidRPr="00E42475">
        <w:t>A survey was sent to all recipients of the WSS e-news to gather feedback on the benefits of being a member of the WSS member community.  Data relating to CPD webinars and regional networking has been included in the sections above.  Feedback regarding the WSS e-news, the website and the resources available through the website will be discussed in this section.</w:t>
      </w:r>
    </w:p>
    <w:p w14:paraId="268CE5D0" w14:textId="78DE3C09" w:rsidR="00B15738" w:rsidRPr="00E42475" w:rsidRDefault="00B15738" w:rsidP="006D2C9E">
      <w:r w:rsidRPr="00E42475">
        <w:t>Two focus groups took place</w:t>
      </w:r>
      <w:r w:rsidR="00637A7A" w:rsidRPr="00E42475">
        <w:t>, following the member survey, to gather further feedback and examples of outcomes and impact.</w:t>
      </w:r>
    </w:p>
    <w:p w14:paraId="36E35950" w14:textId="77B59CD3" w:rsidR="00292739" w:rsidRPr="00E42475" w:rsidRDefault="00D637F6" w:rsidP="006D2C9E">
      <w:r>
        <w:t xml:space="preserve">WSS membership data is analysed to calculate </w:t>
      </w:r>
      <w:r w:rsidR="003F57D8">
        <w:t>a membership rate which provides a measure of membership proportionate to the number of schools in the area</w:t>
      </w:r>
      <w:r w:rsidR="00BB00E2">
        <w:t xml:space="preserve">.  This is helpful in assessing the spread and reach of WSS in order to target activity and </w:t>
      </w:r>
      <w:r w:rsidR="009E7C16">
        <w:t xml:space="preserve">address any ‘cold spots’ for </w:t>
      </w:r>
      <w:r w:rsidR="00090E32">
        <w:t>engagement with WSS service</w:t>
      </w:r>
      <w:r w:rsidR="001C4E27">
        <w:t>s.</w:t>
      </w:r>
    </w:p>
    <w:p w14:paraId="7789D5FB" w14:textId="77777777" w:rsidR="00465EFA" w:rsidRPr="00465EFA" w:rsidRDefault="00465EFA" w:rsidP="00F336F9"/>
    <w:p w14:paraId="40335C45" w14:textId="77777777" w:rsidR="00F336F9" w:rsidRDefault="00F336F9" w:rsidP="00F336F9">
      <w:bookmarkStart w:id="111" w:name="_Toc99565208"/>
    </w:p>
    <w:p w14:paraId="5C4E72B1" w14:textId="77777777" w:rsidR="00F336F9" w:rsidRDefault="00F336F9" w:rsidP="00F336F9"/>
    <w:p w14:paraId="442D840F" w14:textId="77777777" w:rsidR="00F336F9" w:rsidRDefault="00F336F9" w:rsidP="00F336F9"/>
    <w:p w14:paraId="4A556EBF" w14:textId="77777777" w:rsidR="00F336F9" w:rsidRDefault="00F336F9" w:rsidP="00F336F9"/>
    <w:p w14:paraId="2215595E" w14:textId="77777777" w:rsidR="00F336F9" w:rsidRDefault="00F336F9" w:rsidP="00F336F9"/>
    <w:p w14:paraId="5A27F20E" w14:textId="77777777" w:rsidR="00F336F9" w:rsidRDefault="00F336F9" w:rsidP="000B363F">
      <w:pPr>
        <w:pStyle w:val="Heading2"/>
      </w:pPr>
    </w:p>
    <w:p w14:paraId="7DBC3451" w14:textId="77777777" w:rsidR="00F336F9" w:rsidRDefault="00F336F9" w:rsidP="000B363F">
      <w:pPr>
        <w:pStyle w:val="Heading2"/>
      </w:pPr>
    </w:p>
    <w:p w14:paraId="50F1A78D" w14:textId="497DE4B8" w:rsidR="00E13C28" w:rsidRDefault="00E13C28" w:rsidP="000B363F">
      <w:pPr>
        <w:pStyle w:val="Heading2"/>
      </w:pPr>
      <w:r w:rsidRPr="003E1B1E">
        <w:t>What went well</w:t>
      </w:r>
      <w:bookmarkEnd w:id="111"/>
    </w:p>
    <w:p w14:paraId="7B525F0D" w14:textId="77777777" w:rsidR="00F500AB" w:rsidRPr="00F500AB" w:rsidRDefault="00F500AB" w:rsidP="005D1410">
      <w:pPr>
        <w:rPr>
          <w:b/>
          <w:bCs/>
          <w:sz w:val="28"/>
          <w:szCs w:val="28"/>
        </w:rPr>
      </w:pPr>
    </w:p>
    <w:p w14:paraId="64D8154D" w14:textId="77777777" w:rsidR="00D50695" w:rsidRDefault="00B74639" w:rsidP="00D50695">
      <w:pPr>
        <w:keepNext/>
      </w:pPr>
      <w:r>
        <w:rPr>
          <w:noProof/>
          <w:color w:val="44546A" w:themeColor="text2"/>
        </w:rPr>
        <w:drawing>
          <wp:inline distT="0" distB="0" distL="0" distR="0" wp14:anchorId="32CB831D" wp14:editId="654CC2B1">
            <wp:extent cx="6005689" cy="2709333"/>
            <wp:effectExtent l="0" t="0" r="0" b="1524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69CF80E7" w14:textId="5B91D2BE" w:rsidR="007566BB" w:rsidRDefault="00D50695" w:rsidP="00D50695">
      <w:pPr>
        <w:pStyle w:val="Caption"/>
      </w:pPr>
      <w:bookmarkStart w:id="112" w:name="_Toc98499243"/>
      <w:r>
        <w:t xml:space="preserve">Figure </w:t>
      </w:r>
      <w:r>
        <w:fldChar w:fldCharType="begin"/>
      </w:r>
      <w:r>
        <w:instrText>SEQ Figure \* ARABIC</w:instrText>
      </w:r>
      <w:r>
        <w:fldChar w:fldCharType="separate"/>
      </w:r>
      <w:r w:rsidR="00164484">
        <w:rPr>
          <w:noProof/>
        </w:rPr>
        <w:t>29</w:t>
      </w:r>
      <w:r>
        <w:fldChar w:fldCharType="end"/>
      </w:r>
      <w:r>
        <w:t>. WSS membership: engagement and feedback data</w:t>
      </w:r>
      <w:bookmarkEnd w:id="112"/>
      <w:r w:rsidR="00D546CC">
        <w:t xml:space="preserve">. </w:t>
      </w:r>
      <w:r w:rsidR="00C867DD">
        <w:t xml:space="preserve">* </w:t>
      </w:r>
      <w:r w:rsidR="009A156C">
        <w:t>KPI</w:t>
      </w:r>
      <w:r w:rsidR="00A92424">
        <w:t xml:space="preserve"> </w:t>
      </w:r>
      <w:r w:rsidR="00750639">
        <w:t xml:space="preserve">set </w:t>
      </w:r>
      <w:r w:rsidR="00164D68">
        <w:t xml:space="preserve">at </w:t>
      </w:r>
      <w:r w:rsidR="00642C05">
        <w:t xml:space="preserve">beginning of year </w:t>
      </w:r>
      <w:r w:rsidR="00F7697B">
        <w:t>20%</w:t>
      </w:r>
    </w:p>
    <w:p w14:paraId="7C56C6B5" w14:textId="77777777" w:rsidR="00E33ECD" w:rsidRDefault="00E33ECD" w:rsidP="00957AA8">
      <w:pPr>
        <w:pStyle w:val="Subtitle"/>
      </w:pPr>
      <w:r>
        <w:t>WSS E-news</w:t>
      </w:r>
    </w:p>
    <w:p w14:paraId="55BAD3AD" w14:textId="2434C5E4" w:rsidR="00BC2DD0" w:rsidRPr="00E42475" w:rsidRDefault="0075684C" w:rsidP="00EA244E">
      <w:r w:rsidRPr="00E42475">
        <w:t>The</w:t>
      </w:r>
      <w:r w:rsidR="00545DE7" w:rsidRPr="00E42475">
        <w:t xml:space="preserve"> number of people receiving the monthly WSS e-newsletter has continued to grow over the year.  In March 2022, </w:t>
      </w:r>
      <w:r w:rsidR="00EC4EEB" w:rsidRPr="00E42475">
        <w:t>it was sent to 23,</w:t>
      </w:r>
      <w:r w:rsidR="00056AFC">
        <w:t>972</w:t>
      </w:r>
      <w:r w:rsidR="00EC4EEB" w:rsidRPr="00E42475">
        <w:t xml:space="preserve"> people</w:t>
      </w:r>
      <w:r w:rsidR="00EA6FA6">
        <w:t>, this is a growth of 69% over the year</w:t>
      </w:r>
      <w:r w:rsidR="00EC4EEB" w:rsidRPr="00E42475">
        <w:t>.</w:t>
      </w:r>
      <w:r w:rsidR="00C34E17" w:rsidRPr="00E42475">
        <w:t xml:space="preserve">  </w:t>
      </w:r>
      <w:r w:rsidR="00B06684" w:rsidRPr="00E42475">
        <w:t xml:space="preserve">Membership has grown steadily </w:t>
      </w:r>
      <w:r w:rsidR="00C078CA" w:rsidRPr="00E42475">
        <w:t>in all regions</w:t>
      </w:r>
      <w:r w:rsidR="006975BD" w:rsidRPr="00E42475">
        <w:t>, with an average growth rate of 48%</w:t>
      </w:r>
      <w:r w:rsidR="00C078CA" w:rsidRPr="00E42475">
        <w:t>.</w:t>
      </w:r>
      <w:r w:rsidR="00DB69CB" w:rsidRPr="00E42475">
        <w:t xml:space="preserve"> </w:t>
      </w:r>
      <w:r w:rsidR="00BC2DD0" w:rsidRPr="00E42475">
        <w:t xml:space="preserve">The </w:t>
      </w:r>
      <w:r w:rsidR="009117AB">
        <w:t>N</w:t>
      </w:r>
      <w:r w:rsidR="006A79C5" w:rsidRPr="00E42475">
        <w:t>orth region has seen th</w:t>
      </w:r>
      <w:r w:rsidR="008C0DEA" w:rsidRPr="00E42475">
        <w:t>e</w:t>
      </w:r>
      <w:r w:rsidR="006A79C5" w:rsidRPr="00E42475">
        <w:t xml:space="preserve"> largest growth rate</w:t>
      </w:r>
      <w:r w:rsidR="00F72971" w:rsidRPr="00E42475">
        <w:t xml:space="preserve"> </w:t>
      </w:r>
      <w:r w:rsidR="0075690A" w:rsidRPr="00E42475">
        <w:t>(</w:t>
      </w:r>
      <w:r w:rsidR="00F72971" w:rsidRPr="00E42475">
        <w:t>63%</w:t>
      </w:r>
      <w:r w:rsidR="0075690A" w:rsidRPr="00E42475">
        <w:t>)</w:t>
      </w:r>
      <w:r w:rsidR="006975BD" w:rsidRPr="00E42475">
        <w:t>.</w:t>
      </w:r>
      <w:r w:rsidR="008C61A1" w:rsidRPr="00E42475">
        <w:t xml:space="preserve">  </w:t>
      </w:r>
      <w:r w:rsidR="004D176C" w:rsidRPr="00E42475">
        <w:t xml:space="preserve">Whilst this region </w:t>
      </w:r>
      <w:r w:rsidR="00A11819" w:rsidRPr="00E42475">
        <w:t>continues to have the fewest members</w:t>
      </w:r>
      <w:r w:rsidR="005C6CD3" w:rsidRPr="00E42475">
        <w:t>, it has an above average membership rate</w:t>
      </w:r>
      <w:r w:rsidR="00AF3828" w:rsidRPr="00E42475">
        <w:t xml:space="preserve"> and has seen the second largest increase in membership rate</w:t>
      </w:r>
      <w:r w:rsidR="000179D8" w:rsidRPr="00E42475">
        <w:t xml:space="preserve"> </w:t>
      </w:r>
      <w:r w:rsidR="00DB72A5" w:rsidRPr="00E42475">
        <w:t>since June 2021</w:t>
      </w:r>
      <w:r w:rsidR="00CF7DEF" w:rsidRPr="00E42475">
        <w:t xml:space="preserve"> (see figure </w:t>
      </w:r>
      <w:r w:rsidR="00234354">
        <w:t>30</w:t>
      </w:r>
      <w:r w:rsidR="00CF7DEF" w:rsidRPr="00E42475">
        <w:t xml:space="preserve">).  The regional team in the </w:t>
      </w:r>
      <w:r w:rsidR="009117AB">
        <w:t>N</w:t>
      </w:r>
      <w:r w:rsidR="00CF7DEF" w:rsidRPr="00E42475">
        <w:t xml:space="preserve">orth report that they have used the </w:t>
      </w:r>
      <w:r w:rsidR="00232F84" w:rsidRPr="00E42475">
        <w:t>regional membership data to target areas with lower engagement in their networking.</w:t>
      </w:r>
    </w:p>
    <w:p w14:paraId="6BF23968" w14:textId="77777777" w:rsidR="0053228D" w:rsidRDefault="0053228D" w:rsidP="00EA244E">
      <w:pPr>
        <w:rPr>
          <w:color w:val="44546A" w:themeColor="text2"/>
        </w:rPr>
      </w:pPr>
    </w:p>
    <w:p w14:paraId="697ADDC9" w14:textId="77777777" w:rsidR="00AB6350" w:rsidRDefault="00B91F6D" w:rsidP="00AB6350">
      <w:pPr>
        <w:keepNext/>
      </w:pPr>
      <w:r>
        <w:rPr>
          <w:noProof/>
        </w:rPr>
        <w:lastRenderedPageBreak/>
        <w:drawing>
          <wp:inline distT="0" distB="0" distL="0" distR="0" wp14:anchorId="715ECEA2" wp14:editId="5DAE718D">
            <wp:extent cx="5731510" cy="3188970"/>
            <wp:effectExtent l="0" t="0" r="2540" b="11430"/>
            <wp:docPr id="37" name="Chart 37">
              <a:extLst xmlns:a="http://schemas.openxmlformats.org/drawingml/2006/main">
                <a:ext uri="{FF2B5EF4-FFF2-40B4-BE49-F238E27FC236}">
                  <a16:creationId xmlns:a16="http://schemas.microsoft.com/office/drawing/2014/main" id="{CF375BD7-B80F-461A-BFC5-2DACE5CEE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B481349" w14:textId="41E936C0" w:rsidR="00FA510F" w:rsidRDefault="00AB6350" w:rsidP="00AB6350">
      <w:pPr>
        <w:pStyle w:val="Caption"/>
      </w:pPr>
      <w:bookmarkStart w:id="113" w:name="_Toc98499244"/>
      <w:r>
        <w:t xml:space="preserve">Figure </w:t>
      </w:r>
      <w:r>
        <w:fldChar w:fldCharType="begin"/>
      </w:r>
      <w:r>
        <w:instrText>SEQ Figure \* ARABIC</w:instrText>
      </w:r>
      <w:r>
        <w:fldChar w:fldCharType="separate"/>
      </w:r>
      <w:r w:rsidR="00164484">
        <w:rPr>
          <w:noProof/>
        </w:rPr>
        <w:t>30</w:t>
      </w:r>
      <w:r>
        <w:fldChar w:fldCharType="end"/>
      </w:r>
      <w:r>
        <w:t>. Increase in WSS membership rate</w:t>
      </w:r>
      <w:bookmarkEnd w:id="113"/>
    </w:p>
    <w:p w14:paraId="201D37D4" w14:textId="77777777" w:rsidR="00B01BD6" w:rsidRDefault="00B01BD6" w:rsidP="00EA244E">
      <w:pPr>
        <w:rPr>
          <w:color w:val="44546A" w:themeColor="text2"/>
        </w:rPr>
      </w:pPr>
    </w:p>
    <w:p w14:paraId="68853935" w14:textId="022B1257" w:rsidR="00B01BD6" w:rsidRPr="0085767E" w:rsidRDefault="00716572" w:rsidP="00EA244E">
      <w:r w:rsidRPr="0085767E">
        <w:t xml:space="preserve">WSS membership covers </w:t>
      </w:r>
      <w:r w:rsidR="007F0F64">
        <w:t>all roles within</w:t>
      </w:r>
      <w:r w:rsidRPr="0085767E">
        <w:t xml:space="preserve"> the school workforce</w:t>
      </w:r>
      <w:r w:rsidR="006911B6" w:rsidRPr="0085767E">
        <w:t xml:space="preserve"> (see </w:t>
      </w:r>
      <w:r w:rsidR="00F336F9">
        <w:t>Appendix</w:t>
      </w:r>
      <w:r w:rsidR="006911B6" w:rsidRPr="00ED02D4">
        <w:t xml:space="preserve"> </w:t>
      </w:r>
      <w:r w:rsidR="008174AF">
        <w:t>1</w:t>
      </w:r>
      <w:r w:rsidR="00D60BFB">
        <w:t>2</w:t>
      </w:r>
      <w:r w:rsidR="006911B6" w:rsidRPr="0085767E">
        <w:t xml:space="preserve">).  </w:t>
      </w:r>
      <w:r w:rsidR="001F1DEF">
        <w:t>SENCO</w:t>
      </w:r>
      <w:r w:rsidR="003A4005" w:rsidRPr="0085767E">
        <w:t>s make up the largest group</w:t>
      </w:r>
      <w:r w:rsidRPr="0085767E">
        <w:t>.</w:t>
      </w:r>
      <w:r w:rsidR="002C7E01" w:rsidRPr="0085767E">
        <w:t xml:space="preserve">  Members value the information </w:t>
      </w:r>
      <w:r w:rsidR="008C5963" w:rsidRPr="0085767E">
        <w:t>and updates included in the</w:t>
      </w:r>
      <w:r w:rsidR="00E506EB" w:rsidRPr="0085767E">
        <w:t xml:space="preserve"> newsletter and report that it </w:t>
      </w:r>
      <w:r w:rsidR="00532314" w:rsidRPr="0085767E">
        <w:t>enables them to make efficient use of their time.</w:t>
      </w:r>
      <w:r w:rsidR="00DF328A" w:rsidRPr="0085767E">
        <w:t xml:space="preserve">  A SEND MAT lead</w:t>
      </w:r>
      <w:r w:rsidR="00327128" w:rsidRPr="0085767E">
        <w:t xml:space="preserve"> described how the regular updates on developments</w:t>
      </w:r>
      <w:r w:rsidR="00E43C1A" w:rsidRPr="0085767E">
        <w:t xml:space="preserve"> in SEND</w:t>
      </w:r>
      <w:r w:rsidR="00327128" w:rsidRPr="0085767E">
        <w:t xml:space="preserve"> makes her job significantly easier</w:t>
      </w:r>
      <w:r w:rsidR="00447F7D" w:rsidRPr="0085767E">
        <w:t xml:space="preserve"> as she can cascade the</w:t>
      </w:r>
      <w:r w:rsidR="00D23C4B">
        <w:t xml:space="preserve"> information</w:t>
      </w:r>
      <w:r w:rsidR="00447F7D" w:rsidRPr="0085767E">
        <w:t xml:space="preserve"> to the </w:t>
      </w:r>
      <w:r w:rsidR="001F1DEF">
        <w:t>SENCO</w:t>
      </w:r>
      <w:r w:rsidR="00447F7D" w:rsidRPr="0085767E">
        <w:t>s in the trust.</w:t>
      </w:r>
      <w:r w:rsidR="004447D6" w:rsidRPr="0085767E">
        <w:t xml:space="preserve">  Responses in the member survey </w:t>
      </w:r>
      <w:r w:rsidR="000E4DC3" w:rsidRPr="0085767E">
        <w:t xml:space="preserve">confirm that the </w:t>
      </w:r>
      <w:r w:rsidR="009B6457" w:rsidRPr="0085767E">
        <w:t>e-news is a valuable resource for members</w:t>
      </w:r>
      <w:r w:rsidR="00232DDD" w:rsidRPr="0085767E">
        <w:t>.</w:t>
      </w:r>
    </w:p>
    <w:p w14:paraId="6EEE5B5B" w14:textId="25299BB3" w:rsidR="002A48C0" w:rsidRDefault="00602A13" w:rsidP="00EA244E">
      <w:pPr>
        <w:rPr>
          <w:color w:val="44546A" w:themeColor="text2"/>
        </w:rPr>
      </w:pPr>
      <w:r w:rsidRPr="00602A13">
        <w:rPr>
          <w:noProof/>
          <w:color w:val="44546A" w:themeColor="text2"/>
        </w:rPr>
        <mc:AlternateContent>
          <mc:Choice Requires="wps">
            <w:drawing>
              <wp:anchor distT="0" distB="0" distL="114300" distR="114300" simplePos="0" relativeHeight="251658267" behindDoc="0" locked="0" layoutInCell="1" allowOverlap="1" wp14:anchorId="2C4173FC" wp14:editId="18B1D73B">
                <wp:simplePos x="0" y="0"/>
                <wp:positionH relativeFrom="margin">
                  <wp:align>right</wp:align>
                </wp:positionH>
                <wp:positionV relativeFrom="paragraph">
                  <wp:posOffset>99060</wp:posOffset>
                </wp:positionV>
                <wp:extent cx="2886075" cy="1390650"/>
                <wp:effectExtent l="0" t="0" r="9525" b="0"/>
                <wp:wrapNone/>
                <wp:docPr id="65" name="Rectangle: Rounded Corners 65"/>
                <wp:cNvGraphicFramePr/>
                <a:graphic xmlns:a="http://schemas.openxmlformats.org/drawingml/2006/main">
                  <a:graphicData uri="http://schemas.microsoft.com/office/word/2010/wordprocessingShape">
                    <wps:wsp>
                      <wps:cNvSpPr/>
                      <wps:spPr>
                        <a:xfrm>
                          <a:off x="0" y="0"/>
                          <a:ext cx="2886075" cy="1390650"/>
                        </a:xfrm>
                        <a:prstGeom prst="roundRect">
                          <a:avLst/>
                        </a:prstGeom>
                        <a:solidFill>
                          <a:srgbClr val="008080"/>
                        </a:solidFill>
                        <a:ln w="12700" cap="flat" cmpd="sng" algn="ctr">
                          <a:noFill/>
                          <a:prstDash val="solid"/>
                          <a:miter lim="800000"/>
                        </a:ln>
                        <a:effectLst/>
                      </wps:spPr>
                      <wps:txbx>
                        <w:txbxContent>
                          <w:p w14:paraId="1C729605" w14:textId="63C5983F" w:rsidR="00602A13" w:rsidRPr="005E448C" w:rsidRDefault="00602A13" w:rsidP="00602A13">
                            <w:pPr>
                              <w:jc w:val="center"/>
                              <w:rPr>
                                <w:rFonts w:ascii="Arial" w:hAnsi="Arial" w:cs="Arial"/>
                                <w:color w:val="FFFFFF" w:themeColor="background1"/>
                              </w:rPr>
                            </w:pPr>
                            <w:r w:rsidRPr="005E448C">
                              <w:rPr>
                                <w:rFonts w:ascii="Arial" w:hAnsi="Arial" w:cs="Arial"/>
                                <w:color w:val="FFFFFF" w:themeColor="background1"/>
                              </w:rPr>
                              <w:t>“Good to have key info and CPD info in one place and sent to me so I can plan my time and make full use of resources”</w:t>
                            </w:r>
                          </w:p>
                          <w:p w14:paraId="72F200E0" w14:textId="77777777" w:rsidR="00602A13" w:rsidRPr="005E448C" w:rsidRDefault="00602A13" w:rsidP="00602A13">
                            <w:pPr>
                              <w:jc w:val="center"/>
                              <w:rPr>
                                <w:rFonts w:ascii="Arial" w:hAnsi="Arial" w:cs="Arial"/>
                                <w:color w:val="FFFFFF" w:themeColor="background1"/>
                                <w:sz w:val="20"/>
                                <w:szCs w:val="20"/>
                              </w:rPr>
                            </w:pPr>
                            <w:r w:rsidRPr="005E448C">
                              <w:rPr>
                                <w:rFonts w:ascii="Arial" w:hAnsi="Arial" w:cs="Arial"/>
                                <w:color w:val="FFFFFF" w:themeColor="background1"/>
                                <w:sz w:val="20"/>
                                <w:szCs w:val="20"/>
                              </w:rPr>
                              <w:t>Member, membership survey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C4173FC" id="Rectangle: Rounded Corners 65" o:spid="_x0000_s1067" style="position:absolute;margin-left:176.05pt;margin-top:7.8pt;width:227.25pt;height:109.5pt;z-index:251658267;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" fillcolor="teal" stroked="f" strokeweight="1pt">
                <v:stroke joinstyle="miter"/>
                <v:textbox>
                  <w:txbxContent>
                    <w:p w14:paraId="1C729605" w14:textId="63C5983F" w:rsidR="00602A13" w:rsidRPr="005E448C" w:rsidRDefault="00602A13" w:rsidP="00602A13">
                      <w:pPr>
                        <w:jc w:val="center"/>
                        <w:rPr>
                          <w:rFonts w:ascii="Arial" w:hAnsi="Arial" w:cs="Arial"/>
                          <w:color w:val="FFFFFF" w:themeColor="background1"/>
                        </w:rPr>
                      </w:pPr>
                      <w:r w:rsidRPr="005E448C">
                        <w:rPr>
                          <w:rFonts w:ascii="Arial" w:hAnsi="Arial" w:cs="Arial"/>
                          <w:color w:val="FFFFFF" w:themeColor="background1"/>
                        </w:rPr>
                        <w:t>“Good to have key info and CPD info in one place and sent to me so I can plan my time and make full use of resources”</w:t>
                      </w:r>
                    </w:p>
                    <w:p w14:paraId="72F200E0" w14:textId="77777777" w:rsidR="00602A13" w:rsidRPr="005E448C" w:rsidRDefault="00602A13" w:rsidP="00602A13">
                      <w:pPr>
                        <w:jc w:val="center"/>
                        <w:rPr>
                          <w:rFonts w:ascii="Arial" w:hAnsi="Arial" w:cs="Arial"/>
                          <w:color w:val="FFFFFF" w:themeColor="background1"/>
                          <w:sz w:val="20"/>
                          <w:szCs w:val="20"/>
                        </w:rPr>
                      </w:pPr>
                      <w:r w:rsidRPr="005E448C">
                        <w:rPr>
                          <w:rFonts w:ascii="Arial" w:hAnsi="Arial" w:cs="Arial"/>
                          <w:color w:val="FFFFFF" w:themeColor="background1"/>
                          <w:sz w:val="20"/>
                          <w:szCs w:val="20"/>
                        </w:rPr>
                        <w:t>Member, membership survey</w:t>
                      </w:r>
                    </w:p>
                  </w:txbxContent>
                </v:textbox>
                <w10:wrap anchorx="margin"/>
              </v:roundrect>
            </w:pict>
          </mc:Fallback>
        </mc:AlternateContent>
      </w:r>
      <w:r w:rsidR="002A48C0">
        <w:rPr>
          <w:noProof/>
          <w:color w:val="44546A" w:themeColor="text2"/>
        </w:rPr>
        <mc:AlternateContent>
          <mc:Choice Requires="wps">
            <w:drawing>
              <wp:anchor distT="0" distB="0" distL="114300" distR="114300" simplePos="0" relativeHeight="251658266" behindDoc="0" locked="0" layoutInCell="1" allowOverlap="1" wp14:anchorId="609439C2" wp14:editId="712A0ABE">
                <wp:simplePos x="0" y="0"/>
                <wp:positionH relativeFrom="column">
                  <wp:posOffset>28575</wp:posOffset>
                </wp:positionH>
                <wp:positionV relativeFrom="paragraph">
                  <wp:posOffset>118110</wp:posOffset>
                </wp:positionV>
                <wp:extent cx="2486025" cy="1390650"/>
                <wp:effectExtent l="0" t="0" r="9525" b="0"/>
                <wp:wrapNone/>
                <wp:docPr id="64" name="Rectangle: Rounded Corners 64"/>
                <wp:cNvGraphicFramePr/>
                <a:graphic xmlns:a="http://schemas.openxmlformats.org/drawingml/2006/main">
                  <a:graphicData uri="http://schemas.microsoft.com/office/word/2010/wordprocessingShape">
                    <wps:wsp>
                      <wps:cNvSpPr/>
                      <wps:spPr>
                        <a:xfrm>
                          <a:off x="0" y="0"/>
                          <a:ext cx="2486025" cy="1390650"/>
                        </a:xfrm>
                        <a:prstGeom prst="round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950F2E" w14:textId="4F4EB2C5" w:rsidR="00602A13" w:rsidRPr="005E448C" w:rsidRDefault="00602A13" w:rsidP="00602A13">
                            <w:pPr>
                              <w:jc w:val="center"/>
                              <w:rPr>
                                <w:rFonts w:ascii="Arial" w:hAnsi="Arial" w:cs="Arial"/>
                              </w:rPr>
                            </w:pPr>
                            <w:r w:rsidRPr="005E448C">
                              <w:rPr>
                                <w:rFonts w:ascii="Arial" w:hAnsi="Arial" w:cs="Arial"/>
                              </w:rPr>
                              <w:t>“It gives me all the info that I need in precise, short bites and provides me with resources at hand.  I always save each newsletter to refer back to”</w:t>
                            </w:r>
                          </w:p>
                          <w:p w14:paraId="707844D2" w14:textId="2B19F798" w:rsidR="00602A13" w:rsidRPr="005E448C" w:rsidRDefault="00602A13" w:rsidP="00602A13">
                            <w:pPr>
                              <w:jc w:val="center"/>
                              <w:rPr>
                                <w:rFonts w:ascii="Arial" w:hAnsi="Arial" w:cs="Arial"/>
                                <w:sz w:val="20"/>
                                <w:szCs w:val="20"/>
                              </w:rPr>
                            </w:pPr>
                            <w:r w:rsidRPr="005E448C">
                              <w:rPr>
                                <w:rFonts w:ascii="Arial" w:hAnsi="Arial" w:cs="Arial"/>
                                <w:sz w:val="20"/>
                                <w:szCs w:val="20"/>
                              </w:rPr>
                              <w:t>Member, membership survey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9439C2" id="Rectangle: Rounded Corners 64" o:spid="_x0000_s1068" style="position:absolute;margin-left:2.25pt;margin-top:9.3pt;width:195.75pt;height:109.5pt;z-index:25165826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" fillcolor="teal" stroked="f" strokeweight="1pt">
                <v:stroke joinstyle="miter"/>
                <v:textbox>
                  <w:txbxContent>
                    <w:p w14:paraId="6A950F2E" w14:textId="4F4EB2C5" w:rsidR="00602A13" w:rsidRPr="005E448C" w:rsidRDefault="00602A13" w:rsidP="00602A13">
                      <w:pPr>
                        <w:jc w:val="center"/>
                        <w:rPr>
                          <w:rFonts w:ascii="Arial" w:hAnsi="Arial" w:cs="Arial"/>
                        </w:rPr>
                      </w:pPr>
                      <w:r w:rsidRPr="005E448C">
                        <w:rPr>
                          <w:rFonts w:ascii="Arial" w:hAnsi="Arial" w:cs="Arial"/>
                        </w:rPr>
                        <w:t>“It gives me all the info that I need in precise, short bites and provides me with resources at hand.  I always save each newsletter to refer back to”</w:t>
                      </w:r>
                    </w:p>
                    <w:p w14:paraId="707844D2" w14:textId="2B19F798" w:rsidR="00602A13" w:rsidRPr="005E448C" w:rsidRDefault="00602A13" w:rsidP="00602A13">
                      <w:pPr>
                        <w:jc w:val="center"/>
                        <w:rPr>
                          <w:rFonts w:ascii="Arial" w:hAnsi="Arial" w:cs="Arial"/>
                          <w:sz w:val="20"/>
                          <w:szCs w:val="20"/>
                        </w:rPr>
                      </w:pPr>
                      <w:r w:rsidRPr="005E448C">
                        <w:rPr>
                          <w:rFonts w:ascii="Arial" w:hAnsi="Arial" w:cs="Arial"/>
                          <w:sz w:val="20"/>
                          <w:szCs w:val="20"/>
                        </w:rPr>
                        <w:t>Member, membership survey</w:t>
                      </w:r>
                    </w:p>
                  </w:txbxContent>
                </v:textbox>
              </v:roundrect>
            </w:pict>
          </mc:Fallback>
        </mc:AlternateContent>
      </w:r>
    </w:p>
    <w:p w14:paraId="447F0501" w14:textId="39F272C4" w:rsidR="00B15738" w:rsidRDefault="00B15738" w:rsidP="00EA244E">
      <w:pPr>
        <w:rPr>
          <w:color w:val="44546A" w:themeColor="text2"/>
        </w:rPr>
      </w:pPr>
    </w:p>
    <w:p w14:paraId="32DB939C" w14:textId="3263B440" w:rsidR="00B01BD6" w:rsidRDefault="00B01BD6" w:rsidP="00EA244E">
      <w:pPr>
        <w:rPr>
          <w:color w:val="44546A" w:themeColor="text2"/>
        </w:rPr>
      </w:pPr>
    </w:p>
    <w:p w14:paraId="0D4921FC" w14:textId="77777777" w:rsidR="00B01BD6" w:rsidRDefault="00B01BD6" w:rsidP="00EA244E">
      <w:pPr>
        <w:rPr>
          <w:color w:val="44546A" w:themeColor="text2"/>
        </w:rPr>
      </w:pPr>
    </w:p>
    <w:p w14:paraId="0322CF62" w14:textId="77777777" w:rsidR="00B01BD6" w:rsidRDefault="00B01BD6" w:rsidP="00EA244E">
      <w:pPr>
        <w:rPr>
          <w:color w:val="44546A" w:themeColor="text2"/>
        </w:rPr>
      </w:pPr>
    </w:p>
    <w:p w14:paraId="49939D6E" w14:textId="77A4A62D" w:rsidR="003C490E" w:rsidRDefault="003C490E" w:rsidP="00EA244E">
      <w:pPr>
        <w:rPr>
          <w:color w:val="44546A" w:themeColor="text2"/>
        </w:rPr>
      </w:pPr>
    </w:p>
    <w:p w14:paraId="68BCBD03" w14:textId="65537660" w:rsidR="00191674" w:rsidRDefault="00004D5B" w:rsidP="00957AA8">
      <w:pPr>
        <w:pStyle w:val="Subtitle"/>
      </w:pPr>
      <w:r>
        <w:t>WSS website</w:t>
      </w:r>
    </w:p>
    <w:p w14:paraId="24167E13" w14:textId="0B9E2DA1" w:rsidR="00004D5B" w:rsidRPr="0085767E" w:rsidRDefault="009C376F" w:rsidP="00EA244E">
      <w:r w:rsidRPr="0085767E">
        <w:t xml:space="preserve">There have been over 186,000 users of the website.  </w:t>
      </w:r>
      <w:r w:rsidR="00131928" w:rsidRPr="0085767E">
        <w:t xml:space="preserve">Feedback from the membership survey shows that </w:t>
      </w:r>
      <w:r w:rsidRPr="0085767E">
        <w:t xml:space="preserve">72% of respondents have used the website.  </w:t>
      </w:r>
      <w:r w:rsidR="00B562D4" w:rsidRPr="0085767E">
        <w:t>The main reasons for not using the website are</w:t>
      </w:r>
      <w:r w:rsidR="00331599" w:rsidRPr="0085767E">
        <w:t xml:space="preserve"> reported to be</w:t>
      </w:r>
      <w:r w:rsidR="00B562D4" w:rsidRPr="0085767E">
        <w:t>:</w:t>
      </w:r>
    </w:p>
    <w:p w14:paraId="526DB0CD" w14:textId="6ABB48A5" w:rsidR="00B562D4" w:rsidRPr="0085767E" w:rsidRDefault="00B562D4" w:rsidP="00F336F9">
      <w:pPr>
        <w:pStyle w:val="ListParagraph"/>
        <w:numPr>
          <w:ilvl w:val="0"/>
          <w:numId w:val="50"/>
        </w:numPr>
      </w:pPr>
      <w:r w:rsidRPr="0085767E">
        <w:t>Lack of time (63%)</w:t>
      </w:r>
    </w:p>
    <w:p w14:paraId="42F60C0A" w14:textId="49644DF5" w:rsidR="00331599" w:rsidRPr="0085767E" w:rsidRDefault="006532CB" w:rsidP="00F336F9">
      <w:pPr>
        <w:pStyle w:val="ListParagraph"/>
        <w:numPr>
          <w:ilvl w:val="0"/>
          <w:numId w:val="50"/>
        </w:numPr>
      </w:pPr>
      <w:r w:rsidRPr="0085767E">
        <w:t>Not being aware of it (22% of people gave a reason similar to this)</w:t>
      </w:r>
    </w:p>
    <w:p w14:paraId="37409B25" w14:textId="26E89842" w:rsidR="001E7E4A" w:rsidRPr="0085767E" w:rsidRDefault="001E7E4A" w:rsidP="00F336F9">
      <w:pPr>
        <w:pStyle w:val="ListParagraph"/>
        <w:numPr>
          <w:ilvl w:val="0"/>
          <w:numId w:val="50"/>
        </w:numPr>
      </w:pPr>
      <w:r w:rsidRPr="0085767E">
        <w:t>Difficulties with finding information needed (10%)</w:t>
      </w:r>
    </w:p>
    <w:p w14:paraId="3306F017" w14:textId="77777777" w:rsidR="00004D5B" w:rsidRPr="0085767E" w:rsidRDefault="00004D5B" w:rsidP="00EA244E"/>
    <w:p w14:paraId="19271025" w14:textId="5CE29A73" w:rsidR="00004D5B" w:rsidRPr="0085767E" w:rsidRDefault="00790546" w:rsidP="00EA244E">
      <w:r w:rsidRPr="0085767E">
        <w:lastRenderedPageBreak/>
        <w:t xml:space="preserve">Members report they mainly use the website to access </w:t>
      </w:r>
      <w:r w:rsidR="00522EB7" w:rsidRPr="0085767E">
        <w:t>specific resources / information</w:t>
      </w:r>
      <w:r w:rsidR="00DB3B95" w:rsidRPr="0085767E">
        <w:t xml:space="preserve"> (60%)</w:t>
      </w:r>
      <w:r w:rsidR="00522EB7" w:rsidRPr="0085767E">
        <w:t xml:space="preserve"> and to find out about and book CPD webinars</w:t>
      </w:r>
      <w:r w:rsidR="00DB3B95" w:rsidRPr="0085767E">
        <w:t xml:space="preserve"> (35%)</w:t>
      </w:r>
      <w:r w:rsidR="00522EB7" w:rsidRPr="0085767E">
        <w:t>.</w:t>
      </w:r>
      <w:r w:rsidR="000C34DD" w:rsidRPr="0085767E">
        <w:t xml:space="preserve">  Less than 1% of members use the website to go on the forums.</w:t>
      </w:r>
    </w:p>
    <w:p w14:paraId="2BA888BE" w14:textId="55091FEE" w:rsidR="00004D5B" w:rsidRPr="0085767E" w:rsidRDefault="00004D5B" w:rsidP="00957AA8">
      <w:pPr>
        <w:pStyle w:val="Subtitle"/>
      </w:pPr>
      <w:r w:rsidRPr="0085767E">
        <w:t>WSS resources</w:t>
      </w:r>
    </w:p>
    <w:p w14:paraId="5281ADF1" w14:textId="2055505A" w:rsidR="00004D5B" w:rsidRPr="0085767E" w:rsidRDefault="00150345" w:rsidP="00EA244E">
      <w:r w:rsidRPr="0085767E">
        <w:t>Of the people who have used the website</w:t>
      </w:r>
      <w:r w:rsidR="00E35F66" w:rsidRPr="0085767E">
        <w:t>, 99% of them have accessed the resources available.</w:t>
      </w:r>
      <w:r w:rsidR="001F52CC" w:rsidRPr="0085767E">
        <w:t xml:space="preserve">  The Teacher Handbook: SEND is the most popular resource</w:t>
      </w:r>
      <w:r w:rsidR="00435E87" w:rsidRPr="0085767E">
        <w:t xml:space="preserve"> (77%</w:t>
      </w:r>
      <w:r w:rsidR="00887406" w:rsidRPr="0085767E">
        <w:t xml:space="preserve">).  Other popular choices were </w:t>
      </w:r>
      <w:r w:rsidR="0024313A">
        <w:t xml:space="preserve">other </w:t>
      </w:r>
      <w:r w:rsidR="00887406" w:rsidRPr="0085767E">
        <w:t xml:space="preserve">individual WSS resources (49%) and </w:t>
      </w:r>
      <w:r w:rsidR="005B21E3" w:rsidRPr="0085767E">
        <w:t xml:space="preserve">the </w:t>
      </w:r>
      <w:r w:rsidR="001F1DEF">
        <w:t>SENCO</w:t>
      </w:r>
      <w:r w:rsidR="005B21E3" w:rsidRPr="0085767E">
        <w:t xml:space="preserve"> induction pack (46%).</w:t>
      </w:r>
    </w:p>
    <w:p w14:paraId="7DD54E08" w14:textId="3AE4FB8F" w:rsidR="00004D5B" w:rsidRDefault="00004D5B" w:rsidP="000B363F">
      <w:pPr>
        <w:pStyle w:val="Heading2"/>
      </w:pPr>
      <w:bookmarkStart w:id="114" w:name="_Toc99565209"/>
      <w:r w:rsidRPr="00004D5B">
        <w:t>Outcomes</w:t>
      </w:r>
      <w:bookmarkEnd w:id="114"/>
    </w:p>
    <w:p w14:paraId="26127BE7" w14:textId="77777777" w:rsidR="0024313A" w:rsidRPr="0024313A" w:rsidRDefault="0024313A" w:rsidP="0024313A"/>
    <w:p w14:paraId="63FDF33F" w14:textId="3E7DAB41" w:rsidR="00004D5B" w:rsidRPr="0085767E" w:rsidRDefault="004D11DB" w:rsidP="00EA244E">
      <w:r w:rsidRPr="0085767E">
        <w:t xml:space="preserve">Data collected from the membership survey </w:t>
      </w:r>
      <w:r w:rsidR="002A6529" w:rsidRPr="0085767E">
        <w:t xml:space="preserve">indicates that using the WSS resources </w:t>
      </w:r>
      <w:r w:rsidR="00861602" w:rsidRPr="0085767E">
        <w:t>is having a positive effect on outcomes in schools.</w:t>
      </w:r>
    </w:p>
    <w:p w14:paraId="4C1D8369" w14:textId="3E20F0BD" w:rsidR="00D91CF3" w:rsidRDefault="00D91CF3" w:rsidP="00EA244E">
      <w:pPr>
        <w:rPr>
          <w:color w:val="44546A" w:themeColor="text2"/>
        </w:rPr>
      </w:pPr>
    </w:p>
    <w:p w14:paraId="7BC69A87" w14:textId="38A6FAF7" w:rsidR="00D91CF3" w:rsidRDefault="00544691" w:rsidP="00EA244E">
      <w:pPr>
        <w:rPr>
          <w:color w:val="44546A" w:themeColor="text2"/>
        </w:rPr>
      </w:pPr>
      <w:r>
        <w:rPr>
          <w:noProof/>
        </w:rPr>
        <mc:AlternateContent>
          <mc:Choice Requires="wps">
            <w:drawing>
              <wp:anchor distT="0" distB="0" distL="114300" distR="114300" simplePos="0" relativeHeight="251658270" behindDoc="0" locked="0" layoutInCell="1" allowOverlap="1" wp14:anchorId="57DB2646" wp14:editId="108494A0">
                <wp:simplePos x="0" y="0"/>
                <wp:positionH relativeFrom="margin">
                  <wp:posOffset>3838575</wp:posOffset>
                </wp:positionH>
                <wp:positionV relativeFrom="paragraph">
                  <wp:posOffset>13970</wp:posOffset>
                </wp:positionV>
                <wp:extent cx="1802765" cy="781050"/>
                <wp:effectExtent l="0" t="0" r="6985" b="0"/>
                <wp:wrapNone/>
                <wp:docPr id="69" name="Rectangle: Rounded Corners 9"/>
                <wp:cNvGraphicFramePr/>
                <a:graphic xmlns:a="http://schemas.openxmlformats.org/drawingml/2006/main">
                  <a:graphicData uri="http://schemas.microsoft.com/office/word/2010/wordprocessingShape">
                    <wps:wsp>
                      <wps:cNvSpPr/>
                      <wps:spPr>
                        <a:xfrm>
                          <a:off x="0" y="0"/>
                          <a:ext cx="1802765" cy="781050"/>
                        </a:xfrm>
                        <a:prstGeom prst="roundRect">
                          <a:avLst/>
                        </a:prstGeom>
                        <a:solidFill>
                          <a:srgbClr val="0070C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0508196C" w14:textId="77777777" w:rsidR="00D91CF3" w:rsidRPr="00544691" w:rsidRDefault="00D91CF3" w:rsidP="00D91CF3">
                            <w:pPr>
                              <w:jc w:val="center"/>
                              <w:rPr>
                                <w:rFonts w:hAnsi="Calibri"/>
                                <w:color w:val="FFFFFF" w:themeColor="light1"/>
                                <w:kern w:val="24"/>
                                <w:sz w:val="24"/>
                                <w:szCs w:val="24"/>
                              </w:rPr>
                            </w:pPr>
                            <w:r w:rsidRPr="00544691">
                              <w:rPr>
                                <w:rFonts w:hAnsi="Calibri"/>
                                <w:color w:val="FFFFFF" w:themeColor="light1"/>
                                <w:kern w:val="24"/>
                                <w:sz w:val="24"/>
                                <w:szCs w:val="24"/>
                              </w:rPr>
                              <w:t xml:space="preserve">20.15% report </w:t>
                            </w:r>
                            <w:r w:rsidRPr="00544691">
                              <w:rPr>
                                <w:rFonts w:hAnsi="Calibri"/>
                                <w:b/>
                                <w:bCs/>
                                <w:color w:val="FFFFFF" w:themeColor="light1"/>
                                <w:kern w:val="24"/>
                                <w:sz w:val="24"/>
                                <w:szCs w:val="24"/>
                              </w:rPr>
                              <w:t>changes to the leadership / policy for SEND.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7DB2646" id="Rectangle: Rounded Corners 9" o:spid="_x0000_s1069" style="position:absolute;margin-left:302.25pt;margin-top:1.1pt;width:141.95pt;height:61.5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" fillcolor="#0070c0" stroked="f" strokeweight="1pt">
                <v:stroke joinstyle="miter"/>
                <v:textbox>
                  <w:txbxContent>
                    <w:p w14:paraId="0508196C" w14:textId="77777777" w:rsidR="00D91CF3" w:rsidRPr="00544691" w:rsidRDefault="00D91CF3" w:rsidP="00D91CF3">
                      <w:pPr>
                        <w:jc w:val="center"/>
                        <w:rPr>
                          <w:rFonts w:hAnsi="Calibri"/>
                          <w:color w:val="FFFFFF" w:themeColor="light1"/>
                          <w:kern w:val="24"/>
                          <w:sz w:val="24"/>
                          <w:szCs w:val="24"/>
                        </w:rPr>
                      </w:pPr>
                      <w:r w:rsidRPr="00544691">
                        <w:rPr>
                          <w:rFonts w:hAnsi="Calibri"/>
                          <w:color w:val="FFFFFF" w:themeColor="light1"/>
                          <w:kern w:val="24"/>
                          <w:sz w:val="24"/>
                          <w:szCs w:val="24"/>
                        </w:rPr>
                        <w:t xml:space="preserve">20.15% report </w:t>
                      </w:r>
                      <w:r w:rsidRPr="00544691">
                        <w:rPr>
                          <w:rFonts w:hAnsi="Calibri"/>
                          <w:b/>
                          <w:bCs/>
                          <w:color w:val="FFFFFF" w:themeColor="light1"/>
                          <w:kern w:val="24"/>
                          <w:sz w:val="24"/>
                          <w:szCs w:val="24"/>
                        </w:rPr>
                        <w:t>changes to the leadership / policy for SEND.</w:t>
                      </w:r>
                    </w:p>
                  </w:txbxContent>
                </v:textbox>
                <w10:wrap anchorx="margin"/>
              </v:roundrect>
            </w:pict>
          </mc:Fallback>
        </mc:AlternateContent>
      </w:r>
      <w:r>
        <w:rPr>
          <w:noProof/>
        </w:rPr>
        <mc:AlternateContent>
          <mc:Choice Requires="wps">
            <w:drawing>
              <wp:anchor distT="0" distB="0" distL="114300" distR="114300" simplePos="0" relativeHeight="251658268" behindDoc="0" locked="0" layoutInCell="1" allowOverlap="1" wp14:anchorId="284B6543" wp14:editId="26E8988C">
                <wp:simplePos x="0" y="0"/>
                <wp:positionH relativeFrom="margin">
                  <wp:align>center</wp:align>
                </wp:positionH>
                <wp:positionV relativeFrom="paragraph">
                  <wp:posOffset>13970</wp:posOffset>
                </wp:positionV>
                <wp:extent cx="1812290" cy="781050"/>
                <wp:effectExtent l="0" t="0" r="0" b="0"/>
                <wp:wrapNone/>
                <wp:docPr id="67" name="Rectangle: Rounded Corners 5"/>
                <wp:cNvGraphicFramePr/>
                <a:graphic xmlns:a="http://schemas.openxmlformats.org/drawingml/2006/main">
                  <a:graphicData uri="http://schemas.microsoft.com/office/word/2010/wordprocessingShape">
                    <wps:wsp>
                      <wps:cNvSpPr/>
                      <wps:spPr>
                        <a:xfrm>
                          <a:off x="0" y="0"/>
                          <a:ext cx="1812290" cy="781050"/>
                        </a:xfrm>
                        <a:prstGeom prst="roundRect">
                          <a:avLst/>
                        </a:prstGeom>
                        <a:solidFill>
                          <a:srgbClr val="0070C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0A3FC85B" w14:textId="77777777" w:rsidR="00D91CF3" w:rsidRPr="00544691" w:rsidRDefault="00D91CF3" w:rsidP="00D91CF3">
                            <w:pPr>
                              <w:jc w:val="center"/>
                              <w:rPr>
                                <w:rFonts w:hAnsi="Calibri"/>
                                <w:color w:val="FFFFFF" w:themeColor="light1"/>
                                <w:kern w:val="24"/>
                                <w:sz w:val="24"/>
                                <w:szCs w:val="24"/>
                              </w:rPr>
                            </w:pPr>
                            <w:r w:rsidRPr="00544691">
                              <w:rPr>
                                <w:rFonts w:hAnsi="Calibri"/>
                                <w:color w:val="FFFFFF" w:themeColor="light1"/>
                                <w:kern w:val="24"/>
                                <w:sz w:val="24"/>
                                <w:szCs w:val="24"/>
                              </w:rPr>
                              <w:t xml:space="preserve">29.75% report </w:t>
                            </w:r>
                            <w:r w:rsidRPr="00544691">
                              <w:rPr>
                                <w:rFonts w:hAnsi="Calibri"/>
                                <w:b/>
                                <w:bCs/>
                                <w:color w:val="FFFFFF" w:themeColor="light1"/>
                                <w:kern w:val="24"/>
                                <w:sz w:val="24"/>
                                <w:szCs w:val="24"/>
                              </w:rPr>
                              <w:t>changes to their own practice</w:t>
                            </w:r>
                            <w:r w:rsidRPr="00544691">
                              <w:rPr>
                                <w:rFonts w:hAnsi="Calibri"/>
                                <w:color w:val="FFFFFF" w:themeColor="light1"/>
                                <w:kern w:val="24"/>
                                <w:sz w:val="24"/>
                                <w:szCs w:val="24"/>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84B6543" id="Rectangle: Rounded Corners 5" o:spid="_x0000_s1070" style="position:absolute;margin-left:0;margin-top:1.1pt;width:142.7pt;height:61.5pt;z-index:2516582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" fillcolor="#0070c0" stroked="f" strokeweight="1pt">
                <v:stroke joinstyle="miter"/>
                <v:textbox>
                  <w:txbxContent>
                    <w:p w14:paraId="0A3FC85B" w14:textId="77777777" w:rsidR="00D91CF3" w:rsidRPr="00544691" w:rsidRDefault="00D91CF3" w:rsidP="00D91CF3">
                      <w:pPr>
                        <w:jc w:val="center"/>
                        <w:rPr>
                          <w:rFonts w:hAnsi="Calibri"/>
                          <w:color w:val="FFFFFF" w:themeColor="light1"/>
                          <w:kern w:val="24"/>
                          <w:sz w:val="24"/>
                          <w:szCs w:val="24"/>
                        </w:rPr>
                      </w:pPr>
                      <w:r w:rsidRPr="00544691">
                        <w:rPr>
                          <w:rFonts w:hAnsi="Calibri"/>
                          <w:color w:val="FFFFFF" w:themeColor="light1"/>
                          <w:kern w:val="24"/>
                          <w:sz w:val="24"/>
                          <w:szCs w:val="24"/>
                        </w:rPr>
                        <w:t xml:space="preserve">29.75% report </w:t>
                      </w:r>
                      <w:r w:rsidRPr="00544691">
                        <w:rPr>
                          <w:rFonts w:hAnsi="Calibri"/>
                          <w:b/>
                          <w:bCs/>
                          <w:color w:val="FFFFFF" w:themeColor="light1"/>
                          <w:kern w:val="24"/>
                          <w:sz w:val="24"/>
                          <w:szCs w:val="24"/>
                        </w:rPr>
                        <w:t>changes to their own practice</w:t>
                      </w:r>
                      <w:r w:rsidRPr="00544691">
                        <w:rPr>
                          <w:rFonts w:hAnsi="Calibri"/>
                          <w:color w:val="FFFFFF" w:themeColor="light1"/>
                          <w:kern w:val="24"/>
                          <w:sz w:val="24"/>
                          <w:szCs w:val="24"/>
                        </w:rPr>
                        <w:t>.</w:t>
                      </w:r>
                    </w:p>
                  </w:txbxContent>
                </v:textbox>
                <w10:wrap anchorx="margin"/>
              </v:roundrect>
            </w:pict>
          </mc:Fallback>
        </mc:AlternateContent>
      </w:r>
      <w:r>
        <w:rPr>
          <w:noProof/>
        </w:rPr>
        <mc:AlternateContent>
          <mc:Choice Requires="wps">
            <w:drawing>
              <wp:anchor distT="0" distB="0" distL="114300" distR="114300" simplePos="0" relativeHeight="251658269" behindDoc="0" locked="0" layoutInCell="1" allowOverlap="1" wp14:anchorId="7D64F562" wp14:editId="7BDC0DF3">
                <wp:simplePos x="0" y="0"/>
                <wp:positionH relativeFrom="margin">
                  <wp:posOffset>85725</wp:posOffset>
                </wp:positionH>
                <wp:positionV relativeFrom="paragraph">
                  <wp:posOffset>13970</wp:posOffset>
                </wp:positionV>
                <wp:extent cx="1821815" cy="762000"/>
                <wp:effectExtent l="0" t="0" r="6985" b="0"/>
                <wp:wrapNone/>
                <wp:docPr id="68" name="Rectangle: Rounded Corners 8"/>
                <wp:cNvGraphicFramePr/>
                <a:graphic xmlns:a="http://schemas.openxmlformats.org/drawingml/2006/main">
                  <a:graphicData uri="http://schemas.microsoft.com/office/word/2010/wordprocessingShape">
                    <wps:wsp>
                      <wps:cNvSpPr/>
                      <wps:spPr>
                        <a:xfrm>
                          <a:off x="0" y="0"/>
                          <a:ext cx="1821815" cy="762000"/>
                        </a:xfrm>
                        <a:prstGeom prst="roundRect">
                          <a:avLst/>
                        </a:prstGeom>
                        <a:solidFill>
                          <a:srgbClr val="0070C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36274B78" w14:textId="77777777" w:rsidR="00D91CF3" w:rsidRPr="00544691" w:rsidRDefault="00D91CF3" w:rsidP="00D91CF3">
                            <w:pPr>
                              <w:jc w:val="center"/>
                              <w:rPr>
                                <w:rFonts w:hAnsi="Calibri"/>
                                <w:color w:val="FFFFFF" w:themeColor="light1"/>
                                <w:kern w:val="24"/>
                                <w:sz w:val="24"/>
                                <w:szCs w:val="24"/>
                              </w:rPr>
                            </w:pPr>
                            <w:r w:rsidRPr="00544691">
                              <w:rPr>
                                <w:rFonts w:hAnsi="Calibri"/>
                                <w:color w:val="FFFFFF" w:themeColor="light1"/>
                                <w:kern w:val="24"/>
                                <w:sz w:val="24"/>
                                <w:szCs w:val="24"/>
                              </w:rPr>
                              <w:t xml:space="preserve">37.75% report </w:t>
                            </w:r>
                            <w:r w:rsidRPr="00544691">
                              <w:rPr>
                                <w:rFonts w:hAnsi="Calibri"/>
                                <w:b/>
                                <w:bCs/>
                                <w:color w:val="FFFFFF" w:themeColor="light1"/>
                                <w:kern w:val="24"/>
                                <w:sz w:val="24"/>
                                <w:szCs w:val="24"/>
                              </w:rPr>
                              <w:t>changes to the practice of others</w:t>
                            </w:r>
                            <w:r w:rsidRPr="00544691">
                              <w:rPr>
                                <w:rFonts w:hAnsi="Calibri"/>
                                <w:color w:val="FFFFFF" w:themeColor="light1"/>
                                <w:kern w:val="24"/>
                                <w:sz w:val="24"/>
                                <w:szCs w:val="24"/>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D64F562" id="Rectangle: Rounded Corners 8" o:spid="_x0000_s1071" style="position:absolute;margin-left:6.75pt;margin-top:1.1pt;width:143.45pt;height:60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" fillcolor="#0070c0" stroked="f" strokeweight="1pt">
                <v:stroke joinstyle="miter"/>
                <v:textbox>
                  <w:txbxContent>
                    <w:p w14:paraId="36274B78" w14:textId="77777777" w:rsidR="00D91CF3" w:rsidRPr="00544691" w:rsidRDefault="00D91CF3" w:rsidP="00D91CF3">
                      <w:pPr>
                        <w:jc w:val="center"/>
                        <w:rPr>
                          <w:rFonts w:hAnsi="Calibri"/>
                          <w:color w:val="FFFFFF" w:themeColor="light1"/>
                          <w:kern w:val="24"/>
                          <w:sz w:val="24"/>
                          <w:szCs w:val="24"/>
                        </w:rPr>
                      </w:pPr>
                      <w:r w:rsidRPr="00544691">
                        <w:rPr>
                          <w:rFonts w:hAnsi="Calibri"/>
                          <w:color w:val="FFFFFF" w:themeColor="light1"/>
                          <w:kern w:val="24"/>
                          <w:sz w:val="24"/>
                          <w:szCs w:val="24"/>
                        </w:rPr>
                        <w:t xml:space="preserve">37.75% report </w:t>
                      </w:r>
                      <w:r w:rsidRPr="00544691">
                        <w:rPr>
                          <w:rFonts w:hAnsi="Calibri"/>
                          <w:b/>
                          <w:bCs/>
                          <w:color w:val="FFFFFF" w:themeColor="light1"/>
                          <w:kern w:val="24"/>
                          <w:sz w:val="24"/>
                          <w:szCs w:val="24"/>
                        </w:rPr>
                        <w:t>changes to the practice of others</w:t>
                      </w:r>
                      <w:r w:rsidRPr="00544691">
                        <w:rPr>
                          <w:rFonts w:hAnsi="Calibri"/>
                          <w:color w:val="FFFFFF" w:themeColor="light1"/>
                          <w:kern w:val="24"/>
                          <w:sz w:val="24"/>
                          <w:szCs w:val="24"/>
                        </w:rPr>
                        <w:t>.</w:t>
                      </w:r>
                    </w:p>
                  </w:txbxContent>
                </v:textbox>
                <w10:wrap anchorx="margin"/>
              </v:roundrect>
            </w:pict>
          </mc:Fallback>
        </mc:AlternateContent>
      </w:r>
    </w:p>
    <w:p w14:paraId="17F36E00" w14:textId="1D7FD098" w:rsidR="00D91CF3" w:rsidRDefault="00D91CF3" w:rsidP="00EA244E">
      <w:pPr>
        <w:rPr>
          <w:color w:val="44546A" w:themeColor="text2"/>
        </w:rPr>
      </w:pPr>
    </w:p>
    <w:p w14:paraId="6C1542ED" w14:textId="78F6A91F" w:rsidR="00D91CF3" w:rsidRPr="00290F1E" w:rsidRDefault="00E114AB" w:rsidP="00EA244E">
      <w:pPr>
        <w:rPr>
          <w:color w:val="44546A" w:themeColor="text2"/>
        </w:rPr>
      </w:pPr>
      <w:r>
        <w:rPr>
          <w:noProof/>
        </w:rPr>
        <mc:AlternateContent>
          <mc:Choice Requires="wps">
            <w:drawing>
              <wp:anchor distT="0" distB="0" distL="114300" distR="114300" simplePos="0" relativeHeight="251658301" behindDoc="0" locked="0" layoutInCell="1" allowOverlap="1" wp14:anchorId="04283557" wp14:editId="012DFE0E">
                <wp:simplePos x="0" y="0"/>
                <wp:positionH relativeFrom="column">
                  <wp:posOffset>83127</wp:posOffset>
                </wp:positionH>
                <wp:positionV relativeFrom="paragraph">
                  <wp:posOffset>263814</wp:posOffset>
                </wp:positionV>
                <wp:extent cx="5584248" cy="635"/>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5584248" cy="635"/>
                        </a:xfrm>
                        <a:prstGeom prst="rect">
                          <a:avLst/>
                        </a:prstGeom>
                        <a:solidFill>
                          <a:prstClr val="white"/>
                        </a:solidFill>
                        <a:ln>
                          <a:noFill/>
                        </a:ln>
                      </wps:spPr>
                      <wps:txbx>
                        <w:txbxContent>
                          <w:p w14:paraId="55096008" w14:textId="6D23CF79" w:rsidR="00E114AB" w:rsidRPr="001E578D" w:rsidRDefault="00E114AB" w:rsidP="00E114AB">
                            <w:pPr>
                              <w:pStyle w:val="Caption"/>
                              <w:rPr>
                                <w:noProof/>
                              </w:rPr>
                            </w:pPr>
                            <w:bookmarkStart w:id="115" w:name="_Toc98499245"/>
                            <w:r>
                              <w:t xml:space="preserve">Figure </w:t>
                            </w:r>
                            <w:r>
                              <w:fldChar w:fldCharType="begin"/>
                            </w:r>
                            <w:r>
                              <w:instrText>SEQ Figure \* ARABIC</w:instrText>
                            </w:r>
                            <w:r>
                              <w:fldChar w:fldCharType="separate"/>
                            </w:r>
                            <w:r w:rsidR="00164484">
                              <w:rPr>
                                <w:noProof/>
                              </w:rPr>
                              <w:t>31</w:t>
                            </w:r>
                            <w:r>
                              <w:fldChar w:fldCharType="end"/>
                            </w:r>
                            <w:r>
                              <w:t>.  As a result of WSS membership, what outcomes have been achieved? Source: WSS membership survey</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283557" id="Text Box 101" o:spid="_x0000_s1072" type="#_x0000_t202" style="position:absolute;margin-left:6.55pt;margin-top:20.75pt;width:439.7pt;height:.05pt;z-index:2516583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" stroked="f">
                <v:textbox style="mso-fit-shape-to-text:t" inset="0,0,0,0">
                  <w:txbxContent>
                    <w:p w14:paraId="55096008" w14:textId="6D23CF79" w:rsidR="00E114AB" w:rsidRPr="001E578D" w:rsidRDefault="00E114AB" w:rsidP="00E114AB">
                      <w:pPr>
                        <w:pStyle w:val="Caption"/>
                        <w:rPr>
                          <w:noProof/>
                        </w:rPr>
                      </w:pPr>
                      <w:bookmarkStart w:id="116" w:name="_Toc98499245"/>
                      <w:r>
                        <w:t xml:space="preserve">Figure </w:t>
                      </w:r>
                      <w:r>
                        <w:fldChar w:fldCharType="begin"/>
                      </w:r>
                      <w:r>
                        <w:instrText>SEQ Figure \* ARABIC</w:instrText>
                      </w:r>
                      <w:r>
                        <w:fldChar w:fldCharType="separate"/>
                      </w:r>
                      <w:r w:rsidR="00164484">
                        <w:rPr>
                          <w:noProof/>
                        </w:rPr>
                        <w:t>31</w:t>
                      </w:r>
                      <w:r>
                        <w:fldChar w:fldCharType="end"/>
                      </w:r>
                      <w:r>
                        <w:t>.  As a result of WSS membership, what outcomes have been achieved? Source: WSS membership survey</w:t>
                      </w:r>
                      <w:bookmarkEnd w:id="116"/>
                    </w:p>
                  </w:txbxContent>
                </v:textbox>
              </v:shape>
            </w:pict>
          </mc:Fallback>
        </mc:AlternateContent>
      </w:r>
    </w:p>
    <w:p w14:paraId="0F21E610" w14:textId="77777777" w:rsidR="00004D5B" w:rsidRDefault="00004D5B" w:rsidP="00EA244E">
      <w:pPr>
        <w:rPr>
          <w:color w:val="44546A" w:themeColor="text2"/>
        </w:rPr>
      </w:pPr>
    </w:p>
    <w:p w14:paraId="1800D772" w14:textId="101FC3F6" w:rsidR="00FA0D94" w:rsidRPr="0085767E" w:rsidRDefault="00FA0D94" w:rsidP="00EA244E">
      <w:r w:rsidRPr="0085767E">
        <w:t xml:space="preserve">Many responses </w:t>
      </w:r>
      <w:r w:rsidR="003E735B">
        <w:t>referenced</w:t>
      </w:r>
      <w:r w:rsidRPr="0085767E">
        <w:t xml:space="preserve"> </w:t>
      </w:r>
      <w:r w:rsidR="0083772D" w:rsidRPr="0085767E">
        <w:t xml:space="preserve">using WSS resource </w:t>
      </w:r>
      <w:r w:rsidR="007F3E51" w:rsidRPr="0085767E">
        <w:t>when delivering CPD in schools</w:t>
      </w:r>
      <w:r w:rsidR="00DE2217" w:rsidRPr="0085767E">
        <w:t xml:space="preserve"> and </w:t>
      </w:r>
      <w:r w:rsidR="00FB6962" w:rsidRPr="0085767E">
        <w:t>how this has resulted in chang</w:t>
      </w:r>
      <w:r w:rsidR="00487FB7" w:rsidRPr="0085767E">
        <w:t>es in practice of colleagues in the setting.</w:t>
      </w:r>
      <w:r w:rsidR="00D141D3" w:rsidRPr="0085767E">
        <w:t xml:space="preserve">  Several members made reference to </w:t>
      </w:r>
      <w:r w:rsidR="00ED7840" w:rsidRPr="0085767E">
        <w:t xml:space="preserve">using the resources to influence the </w:t>
      </w:r>
      <w:r w:rsidR="00AA38A6" w:rsidRPr="0085767E">
        <w:t>knowledge and understanding of early career teachers.</w:t>
      </w:r>
    </w:p>
    <w:p w14:paraId="6E1512E1" w14:textId="6C571538" w:rsidR="00771132" w:rsidRDefault="00771132" w:rsidP="00EA244E">
      <w:pPr>
        <w:rPr>
          <w:color w:val="44546A" w:themeColor="text2"/>
        </w:rPr>
      </w:pPr>
      <w:r w:rsidRPr="00771132">
        <w:rPr>
          <w:noProof/>
          <w:color w:val="44546A" w:themeColor="text2"/>
        </w:rPr>
        <mc:AlternateContent>
          <mc:Choice Requires="wps">
            <w:drawing>
              <wp:anchor distT="0" distB="0" distL="114300" distR="114300" simplePos="0" relativeHeight="251658271" behindDoc="0" locked="0" layoutInCell="1" allowOverlap="1" wp14:anchorId="4B292A09" wp14:editId="2A5B9F93">
                <wp:simplePos x="0" y="0"/>
                <wp:positionH relativeFrom="margin">
                  <wp:align>left</wp:align>
                </wp:positionH>
                <wp:positionV relativeFrom="paragraph">
                  <wp:posOffset>85725</wp:posOffset>
                </wp:positionV>
                <wp:extent cx="5667375" cy="914400"/>
                <wp:effectExtent l="0" t="0" r="9525" b="0"/>
                <wp:wrapNone/>
                <wp:docPr id="70" name="Rectangle: Rounded Corners 70"/>
                <wp:cNvGraphicFramePr/>
                <a:graphic xmlns:a="http://schemas.openxmlformats.org/drawingml/2006/main">
                  <a:graphicData uri="http://schemas.microsoft.com/office/word/2010/wordprocessingShape">
                    <wps:wsp>
                      <wps:cNvSpPr/>
                      <wps:spPr>
                        <a:xfrm>
                          <a:off x="0" y="0"/>
                          <a:ext cx="5667375" cy="914400"/>
                        </a:xfrm>
                        <a:prstGeom prst="roundRect">
                          <a:avLst/>
                        </a:prstGeom>
                        <a:solidFill>
                          <a:srgbClr val="008080"/>
                        </a:solidFill>
                        <a:ln w="12700" cap="flat" cmpd="sng" algn="ctr">
                          <a:noFill/>
                          <a:prstDash val="solid"/>
                          <a:miter lim="800000"/>
                        </a:ln>
                        <a:effectLst/>
                      </wps:spPr>
                      <wps:txbx>
                        <w:txbxContent>
                          <w:p w14:paraId="04F886D7" w14:textId="214CC5F1" w:rsidR="00771132" w:rsidRPr="005E448C" w:rsidRDefault="00771132" w:rsidP="00771132">
                            <w:pPr>
                              <w:jc w:val="center"/>
                              <w:rPr>
                                <w:rFonts w:ascii="Arial" w:hAnsi="Arial" w:cs="Arial"/>
                                <w:color w:val="FFFFFF" w:themeColor="background1"/>
                              </w:rPr>
                            </w:pPr>
                            <w:r w:rsidRPr="005E448C">
                              <w:rPr>
                                <w:rFonts w:ascii="Arial" w:hAnsi="Arial" w:cs="Arial"/>
                                <w:color w:val="FFFFFF" w:themeColor="background1"/>
                              </w:rPr>
                              <w:t>“</w:t>
                            </w:r>
                            <w:r w:rsidR="00B117BC" w:rsidRPr="005E448C">
                              <w:rPr>
                                <w:rFonts w:ascii="Arial" w:hAnsi="Arial" w:cs="Arial"/>
                                <w:color w:val="FFFFFF" w:themeColor="background1"/>
                              </w:rPr>
                              <w:t>I have seen the knowledge of trainee teachers develop from these resources and their understanding of what inclusion means evolve over time</w:t>
                            </w:r>
                            <w:r w:rsidRPr="005E448C">
                              <w:rPr>
                                <w:rFonts w:ascii="Arial" w:hAnsi="Arial" w:cs="Arial"/>
                                <w:color w:val="FFFFFF" w:themeColor="background1"/>
                              </w:rPr>
                              <w:t>”</w:t>
                            </w:r>
                          </w:p>
                          <w:p w14:paraId="4D599024" w14:textId="77777777" w:rsidR="00771132" w:rsidRPr="005E448C" w:rsidRDefault="00771132" w:rsidP="00771132">
                            <w:pPr>
                              <w:jc w:val="center"/>
                              <w:rPr>
                                <w:rFonts w:ascii="Arial" w:hAnsi="Arial" w:cs="Arial"/>
                                <w:color w:val="FFFFFF" w:themeColor="background1"/>
                                <w:sz w:val="20"/>
                                <w:szCs w:val="20"/>
                              </w:rPr>
                            </w:pPr>
                            <w:r w:rsidRPr="005E448C">
                              <w:rPr>
                                <w:rFonts w:ascii="Arial" w:hAnsi="Arial" w:cs="Arial"/>
                                <w:color w:val="FFFFFF" w:themeColor="background1"/>
                                <w:sz w:val="20"/>
                                <w:szCs w:val="20"/>
                              </w:rPr>
                              <w:t>Member, membership survey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292A09" id="Rectangle: Rounded Corners 70" o:spid="_x0000_s1073" style="position:absolute;margin-left:0;margin-top:6.75pt;width:446.25pt;height:1in;z-index:25165827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" fillcolor="teal" stroked="f" strokeweight="1pt">
                <v:stroke joinstyle="miter"/>
                <v:textbox>
                  <w:txbxContent>
                    <w:p w14:paraId="04F886D7" w14:textId="214CC5F1" w:rsidR="00771132" w:rsidRPr="005E448C" w:rsidRDefault="00771132" w:rsidP="00771132">
                      <w:pPr>
                        <w:jc w:val="center"/>
                        <w:rPr>
                          <w:rFonts w:ascii="Arial" w:hAnsi="Arial" w:cs="Arial"/>
                          <w:color w:val="FFFFFF" w:themeColor="background1"/>
                        </w:rPr>
                      </w:pPr>
                      <w:r w:rsidRPr="005E448C">
                        <w:rPr>
                          <w:rFonts w:ascii="Arial" w:hAnsi="Arial" w:cs="Arial"/>
                          <w:color w:val="FFFFFF" w:themeColor="background1"/>
                        </w:rPr>
                        <w:t>“</w:t>
                      </w:r>
                      <w:r w:rsidR="00B117BC" w:rsidRPr="005E448C">
                        <w:rPr>
                          <w:rFonts w:ascii="Arial" w:hAnsi="Arial" w:cs="Arial"/>
                          <w:color w:val="FFFFFF" w:themeColor="background1"/>
                        </w:rPr>
                        <w:t>I have seen the knowledge of trainee teachers develop from these resources and their understanding of what inclusion means evolve over time</w:t>
                      </w:r>
                      <w:r w:rsidRPr="005E448C">
                        <w:rPr>
                          <w:rFonts w:ascii="Arial" w:hAnsi="Arial" w:cs="Arial"/>
                          <w:color w:val="FFFFFF" w:themeColor="background1"/>
                        </w:rPr>
                        <w:t>”</w:t>
                      </w:r>
                    </w:p>
                    <w:p w14:paraId="4D599024" w14:textId="77777777" w:rsidR="00771132" w:rsidRPr="005E448C" w:rsidRDefault="00771132" w:rsidP="00771132">
                      <w:pPr>
                        <w:jc w:val="center"/>
                        <w:rPr>
                          <w:rFonts w:ascii="Arial" w:hAnsi="Arial" w:cs="Arial"/>
                          <w:color w:val="FFFFFF" w:themeColor="background1"/>
                          <w:sz w:val="20"/>
                          <w:szCs w:val="20"/>
                        </w:rPr>
                      </w:pPr>
                      <w:r w:rsidRPr="005E448C">
                        <w:rPr>
                          <w:rFonts w:ascii="Arial" w:hAnsi="Arial" w:cs="Arial"/>
                          <w:color w:val="FFFFFF" w:themeColor="background1"/>
                          <w:sz w:val="20"/>
                          <w:szCs w:val="20"/>
                        </w:rPr>
                        <w:t>Member, membership survey</w:t>
                      </w:r>
                    </w:p>
                  </w:txbxContent>
                </v:textbox>
                <w10:wrap anchorx="margin"/>
              </v:roundrect>
            </w:pict>
          </mc:Fallback>
        </mc:AlternateContent>
      </w:r>
    </w:p>
    <w:p w14:paraId="51825667" w14:textId="77777777" w:rsidR="00771132" w:rsidRDefault="00771132" w:rsidP="00EA244E">
      <w:pPr>
        <w:rPr>
          <w:color w:val="44546A" w:themeColor="text2"/>
        </w:rPr>
      </w:pPr>
    </w:p>
    <w:p w14:paraId="0B8ACF31" w14:textId="4EA5C887" w:rsidR="00771132" w:rsidRPr="00FA0D94" w:rsidRDefault="00771132" w:rsidP="00EA244E">
      <w:pPr>
        <w:rPr>
          <w:color w:val="44546A" w:themeColor="text2"/>
        </w:rPr>
      </w:pPr>
    </w:p>
    <w:p w14:paraId="26592D2A" w14:textId="0121F5B2" w:rsidR="00856ACB" w:rsidRDefault="00856ACB" w:rsidP="00EA244E">
      <w:pPr>
        <w:rPr>
          <w:b/>
          <w:bCs/>
          <w:color w:val="44546A" w:themeColor="text2"/>
          <w:sz w:val="28"/>
          <w:szCs w:val="28"/>
        </w:rPr>
      </w:pPr>
    </w:p>
    <w:p w14:paraId="3A59AD36" w14:textId="77777777" w:rsidR="00200D7C" w:rsidRDefault="00200D7C" w:rsidP="00EA244E">
      <w:pPr>
        <w:rPr>
          <w:color w:val="44546A" w:themeColor="text2"/>
        </w:rPr>
      </w:pPr>
    </w:p>
    <w:p w14:paraId="2EC58926" w14:textId="77777777" w:rsidR="00D357F6" w:rsidRPr="0085767E" w:rsidRDefault="00D357F6" w:rsidP="00D357F6">
      <w:pPr>
        <w:pStyle w:val="NoSpacing"/>
      </w:pPr>
      <w:r w:rsidRPr="0085767E">
        <w:t>Examples of changes to the leadership of SEND include:</w:t>
      </w:r>
    </w:p>
    <w:p w14:paraId="2A7D5C66" w14:textId="13C7F0FF" w:rsidR="00BB3A35" w:rsidRPr="00BB3A35" w:rsidRDefault="00BB3A35" w:rsidP="00F336F9">
      <w:pPr>
        <w:pStyle w:val="NoSpacing"/>
        <w:numPr>
          <w:ilvl w:val="0"/>
          <w:numId w:val="51"/>
        </w:numPr>
        <w:rPr>
          <w:color w:val="44546A" w:themeColor="text2"/>
        </w:rPr>
      </w:pPr>
      <w:r>
        <w:t xml:space="preserve">Reviewing </w:t>
      </w:r>
      <w:r w:rsidR="001472FF" w:rsidRPr="00D357F6">
        <w:t>identification</w:t>
      </w:r>
      <w:r>
        <w:t xml:space="preserve"> of SEN</w:t>
      </w:r>
      <w:r w:rsidR="001472FF" w:rsidRPr="00D357F6">
        <w:t xml:space="preserve"> </w:t>
      </w:r>
      <w:r w:rsidR="00202425" w:rsidRPr="00D357F6">
        <w:t>proce</w:t>
      </w:r>
      <w:r>
        <w:t>dures</w:t>
      </w:r>
    </w:p>
    <w:p w14:paraId="0D642F32" w14:textId="682F8177" w:rsidR="00BB3A35" w:rsidRPr="00BB3A35" w:rsidRDefault="00BB3A35" w:rsidP="00F336F9">
      <w:pPr>
        <w:pStyle w:val="NoSpacing"/>
        <w:numPr>
          <w:ilvl w:val="0"/>
          <w:numId w:val="51"/>
        </w:numPr>
        <w:rPr>
          <w:color w:val="44546A" w:themeColor="text2"/>
        </w:rPr>
      </w:pPr>
      <w:r>
        <w:t xml:space="preserve">Changing </w:t>
      </w:r>
      <w:r w:rsidR="00586D32" w:rsidRPr="00D357F6">
        <w:t>target setting</w:t>
      </w:r>
      <w:r w:rsidR="00385D9F" w:rsidRPr="00D357F6">
        <w:t xml:space="preserve"> systems</w:t>
      </w:r>
      <w:r w:rsidR="00586D32" w:rsidRPr="00D357F6">
        <w:t xml:space="preserve"> </w:t>
      </w:r>
    </w:p>
    <w:p w14:paraId="04932DA1" w14:textId="00F51777" w:rsidR="00200D7C" w:rsidRPr="004F3DEE" w:rsidRDefault="0070390A" w:rsidP="00F336F9">
      <w:pPr>
        <w:pStyle w:val="NoSpacing"/>
        <w:numPr>
          <w:ilvl w:val="0"/>
          <w:numId w:val="51"/>
        </w:numPr>
        <w:rPr>
          <w:color w:val="44546A" w:themeColor="text2"/>
        </w:rPr>
      </w:pPr>
      <w:r>
        <w:t>R</w:t>
      </w:r>
      <w:r w:rsidR="00385D9F" w:rsidRPr="00D357F6">
        <w:t>eview</w:t>
      </w:r>
      <w:r>
        <w:t>ing</w:t>
      </w:r>
      <w:r w:rsidR="00385D9F" w:rsidRPr="00D357F6">
        <w:t xml:space="preserve"> of </w:t>
      </w:r>
      <w:r>
        <w:t xml:space="preserve">interventions </w:t>
      </w:r>
    </w:p>
    <w:p w14:paraId="687F0721" w14:textId="1CB1AE81" w:rsidR="004F3DEE" w:rsidRPr="0024588E" w:rsidRDefault="004F3DEE" w:rsidP="00F336F9">
      <w:pPr>
        <w:pStyle w:val="NoSpacing"/>
        <w:numPr>
          <w:ilvl w:val="0"/>
          <w:numId w:val="51"/>
        </w:numPr>
        <w:rPr>
          <w:color w:val="44546A" w:themeColor="text2"/>
        </w:rPr>
      </w:pPr>
      <w:r>
        <w:t>Conducting SEND reviews using WSS review guides – school, MAT and Governance</w:t>
      </w:r>
    </w:p>
    <w:p w14:paraId="0115DE79" w14:textId="67208D00" w:rsidR="0024588E" w:rsidRPr="004F3DEE" w:rsidRDefault="00312ABE" w:rsidP="00F336F9">
      <w:pPr>
        <w:pStyle w:val="NoSpacing"/>
        <w:numPr>
          <w:ilvl w:val="0"/>
          <w:numId w:val="51"/>
        </w:numPr>
        <w:rPr>
          <w:color w:val="44546A" w:themeColor="text2"/>
        </w:rPr>
      </w:pPr>
      <w:r>
        <w:t>External support services changing practice to influence provision in schools for pupils with SEND.</w:t>
      </w:r>
    </w:p>
    <w:p w14:paraId="2E5AC3C8" w14:textId="559AF320" w:rsidR="00200D7C" w:rsidRDefault="00B435E5" w:rsidP="00EA244E">
      <w:pPr>
        <w:rPr>
          <w:b/>
          <w:bCs/>
          <w:color w:val="44546A" w:themeColor="text2"/>
          <w:sz w:val="28"/>
          <w:szCs w:val="28"/>
        </w:rPr>
      </w:pPr>
      <w:r w:rsidRPr="0024588E">
        <w:rPr>
          <w:noProof/>
          <w:color w:val="44546A" w:themeColor="text2"/>
        </w:rPr>
        <mc:AlternateContent>
          <mc:Choice Requires="wps">
            <w:drawing>
              <wp:anchor distT="0" distB="0" distL="114300" distR="114300" simplePos="0" relativeHeight="251658273" behindDoc="0" locked="0" layoutInCell="1" allowOverlap="1" wp14:anchorId="5C8805BD" wp14:editId="4061D241">
                <wp:simplePos x="0" y="0"/>
                <wp:positionH relativeFrom="margin">
                  <wp:align>left</wp:align>
                </wp:positionH>
                <wp:positionV relativeFrom="paragraph">
                  <wp:posOffset>333375</wp:posOffset>
                </wp:positionV>
                <wp:extent cx="5667375" cy="819150"/>
                <wp:effectExtent l="0" t="0" r="9525" b="0"/>
                <wp:wrapNone/>
                <wp:docPr id="72" name="Rectangle: Rounded Corners 72"/>
                <wp:cNvGraphicFramePr/>
                <a:graphic xmlns:a="http://schemas.openxmlformats.org/drawingml/2006/main">
                  <a:graphicData uri="http://schemas.microsoft.com/office/word/2010/wordprocessingShape">
                    <wps:wsp>
                      <wps:cNvSpPr/>
                      <wps:spPr>
                        <a:xfrm>
                          <a:off x="0" y="0"/>
                          <a:ext cx="5667375" cy="819150"/>
                        </a:xfrm>
                        <a:prstGeom prst="roundRect">
                          <a:avLst/>
                        </a:prstGeom>
                        <a:solidFill>
                          <a:srgbClr val="008080"/>
                        </a:solidFill>
                        <a:ln w="12700" cap="flat" cmpd="sng" algn="ctr">
                          <a:noFill/>
                          <a:prstDash val="solid"/>
                          <a:miter lim="800000"/>
                        </a:ln>
                        <a:effectLst/>
                      </wps:spPr>
                      <wps:txbx>
                        <w:txbxContent>
                          <w:p w14:paraId="0DE458FC" w14:textId="5482DED6" w:rsidR="0024588E" w:rsidRPr="005E448C" w:rsidRDefault="0024588E" w:rsidP="0024588E">
                            <w:pPr>
                              <w:jc w:val="center"/>
                              <w:rPr>
                                <w:rFonts w:ascii="Arial" w:hAnsi="Arial" w:cs="Arial"/>
                                <w:color w:val="FFFFFF" w:themeColor="background1"/>
                              </w:rPr>
                            </w:pPr>
                            <w:r w:rsidRPr="005E448C">
                              <w:rPr>
                                <w:rFonts w:ascii="Arial" w:hAnsi="Arial" w:cs="Arial"/>
                                <w:color w:val="FFFFFF" w:themeColor="background1"/>
                              </w:rPr>
                              <w:t>“I</w:t>
                            </w:r>
                            <w:r w:rsidR="00312ABE" w:rsidRPr="005E448C">
                              <w:rPr>
                                <w:rFonts w:ascii="Arial" w:hAnsi="Arial" w:cs="Arial"/>
                                <w:color w:val="FFFFFF" w:themeColor="background1"/>
                              </w:rPr>
                              <w:t xml:space="preserve"> have changed some of the questions that I ask at PEP meetings for all SEND pupils to ensure that transition to adulthood is actioned for all ages</w:t>
                            </w:r>
                            <w:r w:rsidR="00B435E5" w:rsidRPr="005E448C">
                              <w:rPr>
                                <w:rFonts w:ascii="Arial" w:hAnsi="Arial" w:cs="Arial"/>
                                <w:color w:val="FFFFFF" w:themeColor="background1"/>
                              </w:rPr>
                              <w:t>.</w:t>
                            </w:r>
                            <w:r w:rsidRPr="005E448C">
                              <w:rPr>
                                <w:rFonts w:ascii="Arial" w:hAnsi="Arial" w:cs="Arial"/>
                                <w:color w:val="FFFFFF" w:themeColor="background1"/>
                              </w:rPr>
                              <w:t>”</w:t>
                            </w:r>
                          </w:p>
                          <w:p w14:paraId="0C367A7D" w14:textId="77777777" w:rsidR="0024588E" w:rsidRPr="005E448C" w:rsidRDefault="0024588E" w:rsidP="0024588E">
                            <w:pPr>
                              <w:jc w:val="center"/>
                              <w:rPr>
                                <w:rFonts w:ascii="Arial" w:hAnsi="Arial" w:cs="Arial"/>
                                <w:color w:val="FFFFFF" w:themeColor="background1"/>
                                <w:sz w:val="20"/>
                                <w:szCs w:val="20"/>
                              </w:rPr>
                            </w:pPr>
                            <w:r w:rsidRPr="005E448C">
                              <w:rPr>
                                <w:rFonts w:ascii="Arial" w:hAnsi="Arial" w:cs="Arial"/>
                                <w:color w:val="FFFFFF" w:themeColor="background1"/>
                                <w:sz w:val="20"/>
                                <w:szCs w:val="20"/>
                              </w:rPr>
                              <w:t>Member, membership survey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8805BD" id="Rectangle: Rounded Corners 72" o:spid="_x0000_s1074" style="position:absolute;margin-left:0;margin-top:26.25pt;width:446.25pt;height:64.5pt;z-index:25165827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" fillcolor="teal" stroked="f" strokeweight="1pt">
                <v:stroke joinstyle="miter"/>
                <v:textbox>
                  <w:txbxContent>
                    <w:p w14:paraId="0DE458FC" w14:textId="5482DED6" w:rsidR="0024588E" w:rsidRPr="005E448C" w:rsidRDefault="0024588E" w:rsidP="0024588E">
                      <w:pPr>
                        <w:jc w:val="center"/>
                        <w:rPr>
                          <w:rFonts w:ascii="Arial" w:hAnsi="Arial" w:cs="Arial"/>
                          <w:color w:val="FFFFFF" w:themeColor="background1"/>
                        </w:rPr>
                      </w:pPr>
                      <w:r w:rsidRPr="005E448C">
                        <w:rPr>
                          <w:rFonts w:ascii="Arial" w:hAnsi="Arial" w:cs="Arial"/>
                          <w:color w:val="FFFFFF" w:themeColor="background1"/>
                        </w:rPr>
                        <w:t>“I</w:t>
                      </w:r>
                      <w:r w:rsidR="00312ABE" w:rsidRPr="005E448C">
                        <w:rPr>
                          <w:rFonts w:ascii="Arial" w:hAnsi="Arial" w:cs="Arial"/>
                          <w:color w:val="FFFFFF" w:themeColor="background1"/>
                        </w:rPr>
                        <w:t xml:space="preserve"> have changed some of the questions that I ask at PEP meetings for all SEND pupils to ensure that transition to adulthood is actioned for all ages</w:t>
                      </w:r>
                      <w:r w:rsidR="00B435E5" w:rsidRPr="005E448C">
                        <w:rPr>
                          <w:rFonts w:ascii="Arial" w:hAnsi="Arial" w:cs="Arial"/>
                          <w:color w:val="FFFFFF" w:themeColor="background1"/>
                        </w:rPr>
                        <w:t>.</w:t>
                      </w:r>
                      <w:r w:rsidRPr="005E448C">
                        <w:rPr>
                          <w:rFonts w:ascii="Arial" w:hAnsi="Arial" w:cs="Arial"/>
                          <w:color w:val="FFFFFF" w:themeColor="background1"/>
                        </w:rPr>
                        <w:t>”</w:t>
                      </w:r>
                    </w:p>
                    <w:p w14:paraId="0C367A7D" w14:textId="77777777" w:rsidR="0024588E" w:rsidRPr="005E448C" w:rsidRDefault="0024588E" w:rsidP="0024588E">
                      <w:pPr>
                        <w:jc w:val="center"/>
                        <w:rPr>
                          <w:rFonts w:ascii="Arial" w:hAnsi="Arial" w:cs="Arial"/>
                          <w:color w:val="FFFFFF" w:themeColor="background1"/>
                          <w:sz w:val="20"/>
                          <w:szCs w:val="20"/>
                        </w:rPr>
                      </w:pPr>
                      <w:r w:rsidRPr="005E448C">
                        <w:rPr>
                          <w:rFonts w:ascii="Arial" w:hAnsi="Arial" w:cs="Arial"/>
                          <w:color w:val="FFFFFF" w:themeColor="background1"/>
                          <w:sz w:val="20"/>
                          <w:szCs w:val="20"/>
                        </w:rPr>
                        <w:t>Member, membership survey</w:t>
                      </w:r>
                    </w:p>
                  </w:txbxContent>
                </v:textbox>
                <w10:wrap anchorx="margin"/>
              </v:roundrect>
            </w:pict>
          </mc:Fallback>
        </mc:AlternateContent>
      </w:r>
    </w:p>
    <w:p w14:paraId="3587E7AD" w14:textId="182B7101" w:rsidR="00200D7C" w:rsidRDefault="00200D7C" w:rsidP="00EA244E">
      <w:pPr>
        <w:rPr>
          <w:b/>
          <w:bCs/>
          <w:color w:val="44546A" w:themeColor="text2"/>
          <w:sz w:val="28"/>
          <w:szCs w:val="28"/>
        </w:rPr>
      </w:pPr>
    </w:p>
    <w:p w14:paraId="3943C3BA" w14:textId="4A52C8F3" w:rsidR="009E620A" w:rsidRDefault="009E620A" w:rsidP="00EA244E">
      <w:pPr>
        <w:rPr>
          <w:b/>
          <w:bCs/>
          <w:color w:val="44546A" w:themeColor="text2"/>
          <w:sz w:val="28"/>
          <w:szCs w:val="28"/>
        </w:rPr>
      </w:pPr>
    </w:p>
    <w:p w14:paraId="508802F6" w14:textId="77777777" w:rsidR="0024588E" w:rsidRDefault="0024588E" w:rsidP="00EA244E">
      <w:pPr>
        <w:rPr>
          <w:b/>
          <w:bCs/>
          <w:color w:val="44546A" w:themeColor="text2"/>
          <w:sz w:val="28"/>
          <w:szCs w:val="28"/>
        </w:rPr>
      </w:pPr>
    </w:p>
    <w:p w14:paraId="2602159D" w14:textId="77777777" w:rsidR="003270E3" w:rsidRDefault="003270E3" w:rsidP="000B363F">
      <w:pPr>
        <w:pStyle w:val="Heading2"/>
      </w:pPr>
    </w:p>
    <w:p w14:paraId="2F22FA27" w14:textId="1419348F" w:rsidR="00004D5B" w:rsidRDefault="00004D5B" w:rsidP="000B363F">
      <w:pPr>
        <w:pStyle w:val="Heading2"/>
      </w:pPr>
      <w:bookmarkStart w:id="117" w:name="_Toc99565210"/>
      <w:r>
        <w:t>Impact</w:t>
      </w:r>
      <w:bookmarkEnd w:id="117"/>
    </w:p>
    <w:p w14:paraId="6428A0D6" w14:textId="77777777" w:rsidR="003270E3" w:rsidRPr="003270E3" w:rsidRDefault="003270E3" w:rsidP="003270E3"/>
    <w:p w14:paraId="119D022C" w14:textId="205B2A3D" w:rsidR="00900A6F" w:rsidRPr="0085767E" w:rsidRDefault="003270E3" w:rsidP="00EA244E">
      <w:r>
        <w:t>M</w:t>
      </w:r>
      <w:r w:rsidR="00543194" w:rsidRPr="0085767E">
        <w:t xml:space="preserve">embers </w:t>
      </w:r>
      <w:r w:rsidR="00A60B4C" w:rsidRPr="0085767E">
        <w:t>were</w:t>
      </w:r>
      <w:r w:rsidR="00543194" w:rsidRPr="0085767E">
        <w:t xml:space="preserve"> asked </w:t>
      </w:r>
      <w:r w:rsidR="00107931" w:rsidRPr="0085767E">
        <w:t xml:space="preserve">what </w:t>
      </w:r>
      <w:r w:rsidR="0024116A" w:rsidRPr="0085767E">
        <w:t>the most significant impact for each of the WSS resources has been</w:t>
      </w:r>
      <w:r w:rsidR="00C1559F" w:rsidRPr="0085767E">
        <w:t>.</w:t>
      </w:r>
      <w:r w:rsidR="00990FF0" w:rsidRPr="0085767E">
        <w:t xml:space="preserve">  </w:t>
      </w:r>
      <w:r w:rsidR="00090B16" w:rsidRPr="0085767E">
        <w:t xml:space="preserve">The </w:t>
      </w:r>
      <w:r>
        <w:t>T</w:t>
      </w:r>
      <w:r w:rsidR="00090B16" w:rsidRPr="0085767E">
        <w:t>eacher</w:t>
      </w:r>
      <w:r>
        <w:t xml:space="preserve"> H</w:t>
      </w:r>
      <w:r w:rsidR="00090B16" w:rsidRPr="0085767E">
        <w:t>andbook: SEND was considered to be the most impactful</w:t>
      </w:r>
      <w:r w:rsidR="00990FF0" w:rsidRPr="0085767E">
        <w:t>.</w:t>
      </w:r>
    </w:p>
    <w:p w14:paraId="456A03DF" w14:textId="77777777" w:rsidR="005B1F8C" w:rsidRDefault="000C351C" w:rsidP="005B1F8C">
      <w:pPr>
        <w:pStyle w:val="NoSpacing"/>
        <w:keepNext/>
      </w:pPr>
      <w:r>
        <w:rPr>
          <w:noProof/>
        </w:rPr>
        <w:drawing>
          <wp:inline distT="0" distB="0" distL="0" distR="0" wp14:anchorId="5D9E2B9F" wp14:editId="0C9A9A23">
            <wp:extent cx="6169660" cy="4086225"/>
            <wp:effectExtent l="0" t="0" r="2540" b="9525"/>
            <wp:docPr id="76" name="Chart 76">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D5EF662" w14:textId="37E256DB" w:rsidR="00900A6F" w:rsidRDefault="005B1F8C" w:rsidP="005B1F8C">
      <w:pPr>
        <w:pStyle w:val="Caption"/>
      </w:pPr>
      <w:bookmarkStart w:id="118" w:name="_Toc98499246"/>
      <w:r>
        <w:t xml:space="preserve">Figure </w:t>
      </w:r>
      <w:r>
        <w:fldChar w:fldCharType="begin"/>
      </w:r>
      <w:r>
        <w:instrText>SEQ Figure \* ARABIC</w:instrText>
      </w:r>
      <w:r>
        <w:fldChar w:fldCharType="separate"/>
      </w:r>
      <w:r w:rsidR="00164484">
        <w:rPr>
          <w:noProof/>
        </w:rPr>
        <w:t>32</w:t>
      </w:r>
      <w:r>
        <w:fldChar w:fldCharType="end"/>
      </w:r>
      <w:r>
        <w:t>. What has been the most significant impact as a result of using the WSS resources?</w:t>
      </w:r>
      <w:bookmarkEnd w:id="118"/>
    </w:p>
    <w:p w14:paraId="2C5A517D" w14:textId="77777777" w:rsidR="00900A6F" w:rsidRDefault="00900A6F" w:rsidP="00EA244E">
      <w:pPr>
        <w:rPr>
          <w:color w:val="44546A" w:themeColor="text2"/>
        </w:rPr>
      </w:pPr>
    </w:p>
    <w:p w14:paraId="72486BDB" w14:textId="45365171" w:rsidR="00900A6F" w:rsidRDefault="00E37729" w:rsidP="00EA244E">
      <w:r>
        <w:rPr>
          <w:noProof/>
        </w:rPr>
        <mc:AlternateContent>
          <mc:Choice Requires="wps">
            <w:drawing>
              <wp:anchor distT="0" distB="0" distL="114300" distR="114300" simplePos="0" relativeHeight="251658274" behindDoc="0" locked="0" layoutInCell="1" allowOverlap="1" wp14:anchorId="2E7771D1" wp14:editId="70480675">
                <wp:simplePos x="0" y="0"/>
                <wp:positionH relativeFrom="margin">
                  <wp:posOffset>1971675</wp:posOffset>
                </wp:positionH>
                <wp:positionV relativeFrom="paragraph">
                  <wp:posOffset>461010</wp:posOffset>
                </wp:positionV>
                <wp:extent cx="1762125" cy="1343025"/>
                <wp:effectExtent l="0" t="0" r="28575" b="28575"/>
                <wp:wrapNone/>
                <wp:docPr id="73" name="Rectangle: Rounded Corners 5"/>
                <wp:cNvGraphicFramePr/>
                <a:graphic xmlns:a="http://schemas.openxmlformats.org/drawingml/2006/main">
                  <a:graphicData uri="http://schemas.microsoft.com/office/word/2010/wordprocessingShape">
                    <wps:wsp>
                      <wps:cNvSpPr/>
                      <wps:spPr>
                        <a:xfrm>
                          <a:off x="0" y="0"/>
                          <a:ext cx="1762125" cy="134302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0C0D56F7" w14:textId="34C52578" w:rsidR="0024116A" w:rsidRPr="00671FAC" w:rsidRDefault="0024116A" w:rsidP="0024116A">
                            <w:pPr>
                              <w:jc w:val="center"/>
                              <w:rPr>
                                <w:rFonts w:ascii="Arial" w:hAnsi="Arial" w:cs="Arial"/>
                                <w:color w:val="FFFFFF" w:themeColor="light1"/>
                                <w:kern w:val="24"/>
                                <w:sz w:val="24"/>
                                <w:szCs w:val="24"/>
                              </w:rPr>
                            </w:pPr>
                            <w:r w:rsidRPr="00671FAC">
                              <w:rPr>
                                <w:rFonts w:ascii="Arial" w:hAnsi="Arial" w:cs="Arial"/>
                                <w:color w:val="FFFFFF" w:themeColor="light1"/>
                                <w:kern w:val="24"/>
                                <w:sz w:val="24"/>
                                <w:szCs w:val="24"/>
                              </w:rPr>
                              <w:t xml:space="preserve">26.09% report </w:t>
                            </w:r>
                            <w:r w:rsidR="00671FAC" w:rsidRPr="00671FAC">
                              <w:rPr>
                                <w:rFonts w:ascii="Arial" w:hAnsi="Arial" w:cs="Arial"/>
                                <w:b/>
                                <w:bCs/>
                                <w:color w:val="FFFFFF" w:themeColor="light1"/>
                                <w:kern w:val="24"/>
                                <w:sz w:val="24"/>
                                <w:szCs w:val="24"/>
                              </w:rPr>
                              <w:t>a</w:t>
                            </w:r>
                            <w:r w:rsidR="00671FAC" w:rsidRPr="00671FAC">
                              <w:rPr>
                                <w:rFonts w:ascii="Arial" w:hAnsi="Arial" w:cs="Arial"/>
                                <w:color w:val="FFFFFF" w:themeColor="light1"/>
                                <w:kern w:val="24"/>
                                <w:sz w:val="24"/>
                                <w:szCs w:val="24"/>
                              </w:rPr>
                              <w:t xml:space="preserve"> </w:t>
                            </w:r>
                            <w:r w:rsidR="00671FAC" w:rsidRPr="00671FAC">
                              <w:rPr>
                                <w:rFonts w:ascii="Arial" w:hAnsi="Arial" w:cs="Arial"/>
                                <w:b/>
                                <w:bCs/>
                                <w:color w:val="FFFFFF" w:themeColor="light1"/>
                                <w:kern w:val="24"/>
                                <w:sz w:val="24"/>
                                <w:szCs w:val="24"/>
                              </w:rPr>
                              <w:t>more inclusive ethos in the setting</w:t>
                            </w:r>
                            <w:r w:rsidR="00671FAC" w:rsidRPr="00671FAC">
                              <w:rPr>
                                <w:rFonts w:ascii="Arial" w:hAnsi="Arial" w:cs="Arial"/>
                                <w:color w:val="FFFFFF" w:themeColor="light1"/>
                                <w:kern w:val="24"/>
                                <w:sz w:val="24"/>
                                <w:szCs w:val="24"/>
                              </w:rPr>
                              <w:t xml:space="preserve"> to be </w:t>
                            </w:r>
                            <w:r w:rsidRPr="00671FAC">
                              <w:rPr>
                                <w:rFonts w:ascii="Arial" w:hAnsi="Arial" w:cs="Arial"/>
                                <w:color w:val="FFFFFF" w:themeColor="light1"/>
                                <w:kern w:val="24"/>
                                <w:sz w:val="24"/>
                                <w:szCs w:val="24"/>
                              </w:rPr>
                              <w:t>the most significant impact</w:t>
                            </w:r>
                            <w:r w:rsidR="00671FAC" w:rsidRPr="00671FAC">
                              <w:rPr>
                                <w:rFonts w:ascii="Arial" w:hAnsi="Arial" w:cs="Arial"/>
                                <w:color w:val="FFFFFF" w:themeColor="light1"/>
                                <w:kern w:val="24"/>
                                <w:sz w:val="24"/>
                                <w:szCs w:val="24"/>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E7771D1" id="_x0000_s1075" style="position:absolute;margin-left:155.25pt;margin-top:36.3pt;width:138.75pt;height:105.75pt;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" fillcolor="#4472c4 [3204]" strokecolor="white [3201]" strokeweight="1.5pt">
                <v:stroke joinstyle="miter"/>
                <v:textbox>
                  <w:txbxContent>
                    <w:p w14:paraId="0C0D56F7" w14:textId="34C52578" w:rsidR="0024116A" w:rsidRPr="00671FAC" w:rsidRDefault="0024116A" w:rsidP="0024116A">
                      <w:pPr>
                        <w:jc w:val="center"/>
                        <w:rPr>
                          <w:rFonts w:ascii="Arial" w:hAnsi="Arial" w:cs="Arial"/>
                          <w:color w:val="FFFFFF" w:themeColor="light1"/>
                          <w:kern w:val="24"/>
                          <w:sz w:val="24"/>
                          <w:szCs w:val="24"/>
                        </w:rPr>
                      </w:pPr>
                      <w:r w:rsidRPr="00671FAC">
                        <w:rPr>
                          <w:rFonts w:ascii="Arial" w:hAnsi="Arial" w:cs="Arial"/>
                          <w:color w:val="FFFFFF" w:themeColor="light1"/>
                          <w:kern w:val="24"/>
                          <w:sz w:val="24"/>
                          <w:szCs w:val="24"/>
                        </w:rPr>
                        <w:t xml:space="preserve">26.09% report </w:t>
                      </w:r>
                      <w:r w:rsidR="00671FAC" w:rsidRPr="00671FAC">
                        <w:rPr>
                          <w:rFonts w:ascii="Arial" w:hAnsi="Arial" w:cs="Arial"/>
                          <w:b/>
                          <w:bCs/>
                          <w:color w:val="FFFFFF" w:themeColor="light1"/>
                          <w:kern w:val="24"/>
                          <w:sz w:val="24"/>
                          <w:szCs w:val="24"/>
                        </w:rPr>
                        <w:t>a</w:t>
                      </w:r>
                      <w:r w:rsidR="00671FAC" w:rsidRPr="00671FAC">
                        <w:rPr>
                          <w:rFonts w:ascii="Arial" w:hAnsi="Arial" w:cs="Arial"/>
                          <w:color w:val="FFFFFF" w:themeColor="light1"/>
                          <w:kern w:val="24"/>
                          <w:sz w:val="24"/>
                          <w:szCs w:val="24"/>
                        </w:rPr>
                        <w:t xml:space="preserve"> </w:t>
                      </w:r>
                      <w:r w:rsidR="00671FAC" w:rsidRPr="00671FAC">
                        <w:rPr>
                          <w:rFonts w:ascii="Arial" w:hAnsi="Arial" w:cs="Arial"/>
                          <w:b/>
                          <w:bCs/>
                          <w:color w:val="FFFFFF" w:themeColor="light1"/>
                          <w:kern w:val="24"/>
                          <w:sz w:val="24"/>
                          <w:szCs w:val="24"/>
                        </w:rPr>
                        <w:t>more inclusive ethos in the setting</w:t>
                      </w:r>
                      <w:r w:rsidR="00671FAC" w:rsidRPr="00671FAC">
                        <w:rPr>
                          <w:rFonts w:ascii="Arial" w:hAnsi="Arial" w:cs="Arial"/>
                          <w:color w:val="FFFFFF" w:themeColor="light1"/>
                          <w:kern w:val="24"/>
                          <w:sz w:val="24"/>
                          <w:szCs w:val="24"/>
                        </w:rPr>
                        <w:t xml:space="preserve"> to be </w:t>
                      </w:r>
                      <w:r w:rsidRPr="00671FAC">
                        <w:rPr>
                          <w:rFonts w:ascii="Arial" w:hAnsi="Arial" w:cs="Arial"/>
                          <w:color w:val="FFFFFF" w:themeColor="light1"/>
                          <w:kern w:val="24"/>
                          <w:sz w:val="24"/>
                          <w:szCs w:val="24"/>
                        </w:rPr>
                        <w:t>the most significant impact</w:t>
                      </w:r>
                      <w:r w:rsidR="00671FAC" w:rsidRPr="00671FAC">
                        <w:rPr>
                          <w:rFonts w:ascii="Arial" w:hAnsi="Arial" w:cs="Arial"/>
                          <w:color w:val="FFFFFF" w:themeColor="light1"/>
                          <w:kern w:val="24"/>
                          <w:sz w:val="24"/>
                          <w:szCs w:val="24"/>
                        </w:rPr>
                        <w:t>.</w:t>
                      </w:r>
                    </w:p>
                  </w:txbxContent>
                </v:textbox>
                <w10:wrap anchorx="margin"/>
              </v:roundrect>
            </w:pict>
          </mc:Fallback>
        </mc:AlternateContent>
      </w:r>
      <w:r w:rsidR="002567E6" w:rsidRPr="0085767E">
        <w:t xml:space="preserve">The most common impact reported by members was more inclusive </w:t>
      </w:r>
      <w:r w:rsidR="00A6480A" w:rsidRPr="0085767E">
        <w:t>high-quality</w:t>
      </w:r>
      <w:r w:rsidR="002567E6" w:rsidRPr="0085767E">
        <w:t xml:space="preserve"> teaching in the setting.</w:t>
      </w:r>
    </w:p>
    <w:p w14:paraId="0324E92B" w14:textId="3AF3ECC3" w:rsidR="00C1559F" w:rsidRPr="00671FAC" w:rsidRDefault="00E37729" w:rsidP="00EA244E">
      <w:r>
        <w:rPr>
          <w:noProof/>
        </w:rPr>
        <mc:AlternateContent>
          <mc:Choice Requires="wps">
            <w:drawing>
              <wp:anchor distT="0" distB="0" distL="114300" distR="114300" simplePos="0" relativeHeight="251658276" behindDoc="0" locked="0" layoutInCell="1" allowOverlap="1" wp14:anchorId="60072A65" wp14:editId="120D5F1F">
                <wp:simplePos x="0" y="0"/>
                <wp:positionH relativeFrom="column">
                  <wp:posOffset>3981450</wp:posOffset>
                </wp:positionH>
                <wp:positionV relativeFrom="paragraph">
                  <wp:posOffset>10160</wp:posOffset>
                </wp:positionV>
                <wp:extent cx="1917065" cy="1304925"/>
                <wp:effectExtent l="0" t="0" r="26035" b="28575"/>
                <wp:wrapNone/>
                <wp:docPr id="75" name="Rectangle: Rounded Corners 9"/>
                <wp:cNvGraphicFramePr/>
                <a:graphic xmlns:a="http://schemas.openxmlformats.org/drawingml/2006/main">
                  <a:graphicData uri="http://schemas.microsoft.com/office/word/2010/wordprocessingShape">
                    <wps:wsp>
                      <wps:cNvSpPr/>
                      <wps:spPr>
                        <a:xfrm>
                          <a:off x="0" y="0"/>
                          <a:ext cx="1917065" cy="130492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4602E72F" w14:textId="77777777" w:rsidR="0024116A" w:rsidRPr="00CE48A1" w:rsidRDefault="0024116A" w:rsidP="0024116A">
                            <w:pPr>
                              <w:jc w:val="center"/>
                              <w:rPr>
                                <w:rFonts w:ascii="Arial" w:hAnsi="Arial" w:cs="Arial"/>
                                <w:color w:val="FFFFFF" w:themeColor="light1"/>
                                <w:kern w:val="24"/>
                                <w:sz w:val="24"/>
                                <w:szCs w:val="24"/>
                              </w:rPr>
                            </w:pPr>
                            <w:r w:rsidRPr="00CE48A1">
                              <w:rPr>
                                <w:rFonts w:ascii="Arial" w:hAnsi="Arial" w:cs="Arial"/>
                                <w:color w:val="FFFFFF" w:themeColor="light1"/>
                                <w:kern w:val="24"/>
                                <w:sz w:val="24"/>
                                <w:szCs w:val="24"/>
                              </w:rPr>
                              <w:t xml:space="preserve">13.32% report </w:t>
                            </w:r>
                            <w:r w:rsidRPr="00CE48A1">
                              <w:rPr>
                                <w:rFonts w:ascii="Arial" w:hAnsi="Arial" w:cs="Arial"/>
                                <w:b/>
                                <w:color w:val="FFFFFF" w:themeColor="light1"/>
                                <w:kern w:val="24"/>
                                <w:sz w:val="24"/>
                                <w:szCs w:val="24"/>
                              </w:rPr>
                              <w:t xml:space="preserve">earlier and more accurate identification of SEN </w:t>
                            </w:r>
                            <w:r w:rsidRPr="00CE48A1">
                              <w:rPr>
                                <w:rFonts w:ascii="Arial" w:hAnsi="Arial" w:cs="Arial"/>
                                <w:color w:val="FFFFFF" w:themeColor="light1"/>
                                <w:kern w:val="24"/>
                                <w:sz w:val="24"/>
                                <w:szCs w:val="24"/>
                              </w:rPr>
                              <w:t>to be the most significant impact.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0072A65" id="_x0000_s1076" style="position:absolute;margin-left:313.5pt;margin-top:.8pt;width:150.95pt;height:102.7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" fillcolor="#4472c4 [3204]" strokecolor="white [3201]" strokeweight="1.5pt">
                <v:stroke joinstyle="miter"/>
                <v:textbox>
                  <w:txbxContent>
                    <w:p w14:paraId="4602E72F" w14:textId="77777777" w:rsidR="0024116A" w:rsidRPr="00CE48A1" w:rsidRDefault="0024116A" w:rsidP="0024116A">
                      <w:pPr>
                        <w:jc w:val="center"/>
                        <w:rPr>
                          <w:rFonts w:ascii="Arial" w:hAnsi="Arial" w:cs="Arial"/>
                          <w:color w:val="FFFFFF" w:themeColor="light1"/>
                          <w:kern w:val="24"/>
                          <w:sz w:val="24"/>
                          <w:szCs w:val="24"/>
                        </w:rPr>
                      </w:pPr>
                      <w:r w:rsidRPr="00CE48A1">
                        <w:rPr>
                          <w:rFonts w:ascii="Arial" w:hAnsi="Arial" w:cs="Arial"/>
                          <w:color w:val="FFFFFF" w:themeColor="light1"/>
                          <w:kern w:val="24"/>
                          <w:sz w:val="24"/>
                          <w:szCs w:val="24"/>
                        </w:rPr>
                        <w:t xml:space="preserve">13.32% report </w:t>
                      </w:r>
                      <w:r w:rsidRPr="00CE48A1">
                        <w:rPr>
                          <w:rFonts w:ascii="Arial" w:hAnsi="Arial" w:cs="Arial"/>
                          <w:b/>
                          <w:color w:val="FFFFFF" w:themeColor="light1"/>
                          <w:kern w:val="24"/>
                          <w:sz w:val="24"/>
                          <w:szCs w:val="24"/>
                        </w:rPr>
                        <w:t xml:space="preserve">earlier and more accurate identification of SEN </w:t>
                      </w:r>
                      <w:r w:rsidRPr="00CE48A1">
                        <w:rPr>
                          <w:rFonts w:ascii="Arial" w:hAnsi="Arial" w:cs="Arial"/>
                          <w:color w:val="FFFFFF" w:themeColor="light1"/>
                          <w:kern w:val="24"/>
                          <w:sz w:val="24"/>
                          <w:szCs w:val="24"/>
                        </w:rPr>
                        <w:t>to be the most significant impact.</w:t>
                      </w:r>
                    </w:p>
                  </w:txbxContent>
                </v:textbox>
              </v:roundrect>
            </w:pict>
          </mc:Fallback>
        </mc:AlternateContent>
      </w:r>
      <w:r>
        <w:rPr>
          <w:noProof/>
        </w:rPr>
        <mc:AlternateContent>
          <mc:Choice Requires="wps">
            <w:drawing>
              <wp:anchor distT="0" distB="0" distL="114300" distR="114300" simplePos="0" relativeHeight="251658275" behindDoc="0" locked="0" layoutInCell="1" allowOverlap="1" wp14:anchorId="7E6B4FCC" wp14:editId="24BB31B4">
                <wp:simplePos x="0" y="0"/>
                <wp:positionH relativeFrom="margin">
                  <wp:align>left</wp:align>
                </wp:positionH>
                <wp:positionV relativeFrom="paragraph">
                  <wp:posOffset>19686</wp:posOffset>
                </wp:positionV>
                <wp:extent cx="1819275" cy="1323975"/>
                <wp:effectExtent l="0" t="0" r="28575" b="28575"/>
                <wp:wrapNone/>
                <wp:docPr id="74" name="Rectangle: Rounded Corners 8"/>
                <wp:cNvGraphicFramePr/>
                <a:graphic xmlns:a="http://schemas.openxmlformats.org/drawingml/2006/main">
                  <a:graphicData uri="http://schemas.microsoft.com/office/word/2010/wordprocessingShape">
                    <wps:wsp>
                      <wps:cNvSpPr/>
                      <wps:spPr>
                        <a:xfrm>
                          <a:off x="0" y="0"/>
                          <a:ext cx="1819275" cy="132397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57AEF3A1" w14:textId="7F8BFB10" w:rsidR="0024116A" w:rsidRPr="00452C6A" w:rsidRDefault="0024116A" w:rsidP="0024116A">
                            <w:pPr>
                              <w:jc w:val="center"/>
                              <w:rPr>
                                <w:rFonts w:ascii="Arial" w:hAnsi="Arial" w:cs="Arial"/>
                                <w:color w:val="FFFFFF" w:themeColor="light1"/>
                                <w:kern w:val="24"/>
                              </w:rPr>
                            </w:pPr>
                            <w:r w:rsidRPr="00452C6A">
                              <w:rPr>
                                <w:rFonts w:ascii="Arial" w:hAnsi="Arial" w:cs="Arial"/>
                                <w:color w:val="FFFFFF" w:themeColor="light1"/>
                                <w:kern w:val="24"/>
                              </w:rPr>
                              <w:t xml:space="preserve">31.46% report </w:t>
                            </w:r>
                            <w:r w:rsidRPr="00452C6A">
                              <w:rPr>
                                <w:rFonts w:ascii="Arial" w:hAnsi="Arial" w:cs="Arial"/>
                                <w:b/>
                                <w:color w:val="FFFFFF" w:themeColor="light1"/>
                                <w:kern w:val="24"/>
                                <w:sz w:val="24"/>
                                <w:szCs w:val="24"/>
                              </w:rPr>
                              <w:t>more inclusive high quality teaching</w:t>
                            </w:r>
                            <w:r w:rsidR="00671FAC">
                              <w:rPr>
                                <w:rFonts w:ascii="Arial" w:hAnsi="Arial" w:cs="Arial"/>
                                <w:b/>
                                <w:bCs/>
                                <w:color w:val="FFFFFF" w:themeColor="light1"/>
                                <w:kern w:val="24"/>
                                <w:sz w:val="24"/>
                                <w:szCs w:val="24"/>
                              </w:rPr>
                              <w:t xml:space="preserve"> </w:t>
                            </w:r>
                            <w:r w:rsidR="00671FAC">
                              <w:rPr>
                                <w:rFonts w:ascii="Arial" w:hAnsi="Arial" w:cs="Arial"/>
                                <w:color w:val="FFFFFF" w:themeColor="light1"/>
                                <w:kern w:val="24"/>
                                <w:sz w:val="24"/>
                                <w:szCs w:val="24"/>
                              </w:rPr>
                              <w:t xml:space="preserve">to be </w:t>
                            </w:r>
                            <w:r w:rsidR="00D55DE9">
                              <w:rPr>
                                <w:rFonts w:ascii="Arial" w:hAnsi="Arial" w:cs="Arial"/>
                                <w:color w:val="FFFFFF" w:themeColor="light1"/>
                                <w:kern w:val="24"/>
                                <w:sz w:val="24"/>
                                <w:szCs w:val="24"/>
                              </w:rPr>
                              <w:t xml:space="preserve">the </w:t>
                            </w:r>
                            <w:r w:rsidR="00671FAC">
                              <w:rPr>
                                <w:rFonts w:ascii="Arial" w:hAnsi="Arial" w:cs="Arial"/>
                                <w:color w:val="FFFFFF" w:themeColor="light1"/>
                                <w:kern w:val="24"/>
                                <w:sz w:val="24"/>
                                <w:szCs w:val="24"/>
                              </w:rPr>
                              <w:t>most significant impact</w:t>
                            </w:r>
                            <w:r>
                              <w:rPr>
                                <w:rFonts w:ascii="Arial" w:hAnsi="Arial" w:cs="Arial"/>
                                <w:color w:val="FFFFFF" w:themeColor="light1"/>
                                <w:kern w:val="24"/>
                                <w:sz w:val="24"/>
                                <w:szCs w:val="24"/>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E6B4FCC" id="_x0000_s1077" style="position:absolute;margin-left:0;margin-top:1.55pt;width:143.25pt;height:104.25pt;z-index:25165827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" fillcolor="#4472c4 [3204]" strokecolor="white [3201]" strokeweight="1.5pt">
                <v:stroke joinstyle="miter"/>
                <v:textbox>
                  <w:txbxContent>
                    <w:p w14:paraId="57AEF3A1" w14:textId="7F8BFB10" w:rsidR="0024116A" w:rsidRPr="00452C6A" w:rsidRDefault="0024116A" w:rsidP="0024116A">
                      <w:pPr>
                        <w:jc w:val="center"/>
                        <w:rPr>
                          <w:rFonts w:ascii="Arial" w:hAnsi="Arial" w:cs="Arial"/>
                          <w:color w:val="FFFFFF" w:themeColor="light1"/>
                          <w:kern w:val="24"/>
                        </w:rPr>
                      </w:pPr>
                      <w:r w:rsidRPr="00452C6A">
                        <w:rPr>
                          <w:rFonts w:ascii="Arial" w:hAnsi="Arial" w:cs="Arial"/>
                          <w:color w:val="FFFFFF" w:themeColor="light1"/>
                          <w:kern w:val="24"/>
                        </w:rPr>
                        <w:t xml:space="preserve">31.46% report </w:t>
                      </w:r>
                      <w:r w:rsidRPr="00452C6A">
                        <w:rPr>
                          <w:rFonts w:ascii="Arial" w:hAnsi="Arial" w:cs="Arial"/>
                          <w:b/>
                          <w:color w:val="FFFFFF" w:themeColor="light1"/>
                          <w:kern w:val="24"/>
                          <w:sz w:val="24"/>
                          <w:szCs w:val="24"/>
                        </w:rPr>
                        <w:t>more inclusive high quality teaching</w:t>
                      </w:r>
                      <w:r w:rsidR="00671FAC">
                        <w:rPr>
                          <w:rFonts w:ascii="Arial" w:hAnsi="Arial" w:cs="Arial"/>
                          <w:b/>
                          <w:bCs/>
                          <w:color w:val="FFFFFF" w:themeColor="light1"/>
                          <w:kern w:val="24"/>
                          <w:sz w:val="24"/>
                          <w:szCs w:val="24"/>
                        </w:rPr>
                        <w:t xml:space="preserve"> </w:t>
                      </w:r>
                      <w:r w:rsidR="00671FAC">
                        <w:rPr>
                          <w:rFonts w:ascii="Arial" w:hAnsi="Arial" w:cs="Arial"/>
                          <w:color w:val="FFFFFF" w:themeColor="light1"/>
                          <w:kern w:val="24"/>
                          <w:sz w:val="24"/>
                          <w:szCs w:val="24"/>
                        </w:rPr>
                        <w:t xml:space="preserve">to be </w:t>
                      </w:r>
                      <w:r w:rsidR="00D55DE9">
                        <w:rPr>
                          <w:rFonts w:ascii="Arial" w:hAnsi="Arial" w:cs="Arial"/>
                          <w:color w:val="FFFFFF" w:themeColor="light1"/>
                          <w:kern w:val="24"/>
                          <w:sz w:val="24"/>
                          <w:szCs w:val="24"/>
                        </w:rPr>
                        <w:t xml:space="preserve">the </w:t>
                      </w:r>
                      <w:r w:rsidR="00671FAC">
                        <w:rPr>
                          <w:rFonts w:ascii="Arial" w:hAnsi="Arial" w:cs="Arial"/>
                          <w:color w:val="FFFFFF" w:themeColor="light1"/>
                          <w:kern w:val="24"/>
                          <w:sz w:val="24"/>
                          <w:szCs w:val="24"/>
                        </w:rPr>
                        <w:t>most significant impact</w:t>
                      </w:r>
                      <w:r>
                        <w:rPr>
                          <w:rFonts w:ascii="Arial" w:hAnsi="Arial" w:cs="Arial"/>
                          <w:color w:val="FFFFFF" w:themeColor="light1"/>
                          <w:kern w:val="24"/>
                          <w:sz w:val="24"/>
                          <w:szCs w:val="24"/>
                        </w:rPr>
                        <w:t>.</w:t>
                      </w:r>
                    </w:p>
                  </w:txbxContent>
                </v:textbox>
                <w10:wrap anchorx="margin"/>
              </v:roundrect>
            </w:pict>
          </mc:Fallback>
        </mc:AlternateContent>
      </w:r>
    </w:p>
    <w:p w14:paraId="573DF5DC" w14:textId="4BB537D3" w:rsidR="00C1559F" w:rsidRDefault="00C1559F" w:rsidP="00EA244E">
      <w:pPr>
        <w:rPr>
          <w:color w:val="44546A" w:themeColor="text2"/>
        </w:rPr>
      </w:pPr>
    </w:p>
    <w:p w14:paraId="514FA985" w14:textId="77777777" w:rsidR="00C1559F" w:rsidRDefault="00C1559F" w:rsidP="00EA244E">
      <w:pPr>
        <w:rPr>
          <w:color w:val="44546A" w:themeColor="text2"/>
        </w:rPr>
      </w:pPr>
    </w:p>
    <w:p w14:paraId="112D3285" w14:textId="77777777" w:rsidR="00C1559F" w:rsidRDefault="00C1559F" w:rsidP="00EA244E">
      <w:pPr>
        <w:rPr>
          <w:color w:val="44546A" w:themeColor="text2"/>
        </w:rPr>
      </w:pPr>
    </w:p>
    <w:p w14:paraId="06A295E5" w14:textId="2CE7DBC2" w:rsidR="000467A8" w:rsidRDefault="00697F8E" w:rsidP="00EA244E">
      <w:pPr>
        <w:rPr>
          <w:color w:val="44546A" w:themeColor="text2"/>
        </w:rPr>
      </w:pPr>
      <w:r>
        <w:rPr>
          <w:noProof/>
        </w:rPr>
        <mc:AlternateContent>
          <mc:Choice Requires="wps">
            <w:drawing>
              <wp:anchor distT="0" distB="0" distL="114300" distR="114300" simplePos="0" relativeHeight="251658302" behindDoc="0" locked="0" layoutInCell="1" allowOverlap="1" wp14:anchorId="5C5D7104" wp14:editId="3A884057">
                <wp:simplePos x="0" y="0"/>
                <wp:positionH relativeFrom="margin">
                  <wp:align>left</wp:align>
                </wp:positionH>
                <wp:positionV relativeFrom="paragraph">
                  <wp:posOffset>271231</wp:posOffset>
                </wp:positionV>
                <wp:extent cx="4752109" cy="63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4752109" cy="635"/>
                        </a:xfrm>
                        <a:prstGeom prst="rect">
                          <a:avLst/>
                        </a:prstGeom>
                        <a:solidFill>
                          <a:prstClr val="white"/>
                        </a:solidFill>
                        <a:ln>
                          <a:noFill/>
                        </a:ln>
                      </wps:spPr>
                      <wps:txbx>
                        <w:txbxContent>
                          <w:p w14:paraId="728EB4C6" w14:textId="37467E6A" w:rsidR="00697F8E" w:rsidRPr="00BA7C33" w:rsidRDefault="00697F8E" w:rsidP="00697F8E">
                            <w:pPr>
                              <w:pStyle w:val="Caption"/>
                              <w:rPr>
                                <w:noProof/>
                              </w:rPr>
                            </w:pPr>
                            <w:bookmarkStart w:id="119" w:name="_Toc98499247"/>
                            <w:r>
                              <w:t xml:space="preserve">Figure </w:t>
                            </w:r>
                            <w:r>
                              <w:fldChar w:fldCharType="begin"/>
                            </w:r>
                            <w:r>
                              <w:instrText>SEQ Figure \* ARABIC</w:instrText>
                            </w:r>
                            <w:r>
                              <w:fldChar w:fldCharType="separate"/>
                            </w:r>
                            <w:r w:rsidR="00164484">
                              <w:rPr>
                                <w:noProof/>
                              </w:rPr>
                              <w:t>33</w:t>
                            </w:r>
                            <w:r>
                              <w:fldChar w:fldCharType="end"/>
                            </w:r>
                            <w:r>
                              <w:t>.  As a result of WSS membership, what impact has there been?</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5D7104" id="Text Box 102" o:spid="_x0000_s1078" type="#_x0000_t202" style="position:absolute;margin-left:0;margin-top:21.35pt;width:374.2pt;height:.05pt;z-index:25165830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" stroked="f">
                <v:textbox style="mso-fit-shape-to-text:t" inset="0,0,0,0">
                  <w:txbxContent>
                    <w:p w14:paraId="728EB4C6" w14:textId="37467E6A" w:rsidR="00697F8E" w:rsidRPr="00BA7C33" w:rsidRDefault="00697F8E" w:rsidP="00697F8E">
                      <w:pPr>
                        <w:pStyle w:val="Caption"/>
                        <w:rPr>
                          <w:noProof/>
                        </w:rPr>
                      </w:pPr>
                      <w:bookmarkStart w:id="120" w:name="_Toc98499247"/>
                      <w:r>
                        <w:t xml:space="preserve">Figure </w:t>
                      </w:r>
                      <w:r>
                        <w:fldChar w:fldCharType="begin"/>
                      </w:r>
                      <w:r>
                        <w:instrText>SEQ Figure \* ARABIC</w:instrText>
                      </w:r>
                      <w:r>
                        <w:fldChar w:fldCharType="separate"/>
                      </w:r>
                      <w:r w:rsidR="00164484">
                        <w:rPr>
                          <w:noProof/>
                        </w:rPr>
                        <w:t>33</w:t>
                      </w:r>
                      <w:r>
                        <w:fldChar w:fldCharType="end"/>
                      </w:r>
                      <w:r>
                        <w:t>.  As a result of WSS membership, what impact has there been?</w:t>
                      </w:r>
                      <w:bookmarkEnd w:id="120"/>
                    </w:p>
                  </w:txbxContent>
                </v:textbox>
                <w10:wrap anchorx="margin"/>
              </v:shape>
            </w:pict>
          </mc:Fallback>
        </mc:AlternateContent>
      </w:r>
    </w:p>
    <w:p w14:paraId="67090AF9" w14:textId="5DCBD814" w:rsidR="00374696" w:rsidRDefault="00D93C86" w:rsidP="00EA244E">
      <w:pPr>
        <w:rPr>
          <w:color w:val="44546A" w:themeColor="text2"/>
        </w:rPr>
      </w:pPr>
      <w:r w:rsidRPr="00FA34C3">
        <w:rPr>
          <w:noProof/>
          <w:color w:val="44546A" w:themeColor="text2"/>
        </w:rPr>
        <mc:AlternateContent>
          <mc:Choice Requires="wps">
            <w:drawing>
              <wp:anchor distT="0" distB="0" distL="114300" distR="114300" simplePos="0" relativeHeight="251658272" behindDoc="0" locked="0" layoutInCell="1" allowOverlap="1" wp14:anchorId="6F30916F" wp14:editId="3F7A672C">
                <wp:simplePos x="0" y="0"/>
                <wp:positionH relativeFrom="margin">
                  <wp:posOffset>-68407</wp:posOffset>
                </wp:positionH>
                <wp:positionV relativeFrom="paragraph">
                  <wp:posOffset>309130</wp:posOffset>
                </wp:positionV>
                <wp:extent cx="2400300" cy="1352550"/>
                <wp:effectExtent l="0" t="0" r="0" b="0"/>
                <wp:wrapNone/>
                <wp:docPr id="71" name="Rectangle: Rounded Corners 71"/>
                <wp:cNvGraphicFramePr/>
                <a:graphic xmlns:a="http://schemas.openxmlformats.org/drawingml/2006/main">
                  <a:graphicData uri="http://schemas.microsoft.com/office/word/2010/wordprocessingShape">
                    <wps:wsp>
                      <wps:cNvSpPr/>
                      <wps:spPr>
                        <a:xfrm>
                          <a:off x="0" y="0"/>
                          <a:ext cx="2400300" cy="1352550"/>
                        </a:xfrm>
                        <a:prstGeom prst="roundRect">
                          <a:avLst/>
                        </a:prstGeom>
                        <a:solidFill>
                          <a:srgbClr val="008080"/>
                        </a:solidFill>
                        <a:ln w="12700" cap="flat" cmpd="sng" algn="ctr">
                          <a:noFill/>
                          <a:prstDash val="solid"/>
                          <a:miter lim="800000"/>
                        </a:ln>
                        <a:effectLst/>
                      </wps:spPr>
                      <wps:txbx>
                        <w:txbxContent>
                          <w:p w14:paraId="62E18DA9" w14:textId="292FC603" w:rsidR="00FA34C3" w:rsidRPr="00D10AF9" w:rsidRDefault="00FA34C3" w:rsidP="00FA34C3">
                            <w:pPr>
                              <w:jc w:val="center"/>
                              <w:rPr>
                                <w:rFonts w:ascii="Arial" w:hAnsi="Arial" w:cs="Arial"/>
                                <w:color w:val="FFFFFF" w:themeColor="background1"/>
                              </w:rPr>
                            </w:pPr>
                            <w:r w:rsidRPr="00D10AF9">
                              <w:rPr>
                                <w:rFonts w:ascii="Arial" w:hAnsi="Arial" w:cs="Arial"/>
                                <w:color w:val="FFFFFF" w:themeColor="background1"/>
                              </w:rPr>
                              <w:t xml:space="preserve">“Teachers have more understanding of </w:t>
                            </w:r>
                            <w:r w:rsidR="00E160F1" w:rsidRPr="00D10AF9">
                              <w:rPr>
                                <w:rFonts w:ascii="Arial" w:hAnsi="Arial" w:cs="Arial"/>
                                <w:color w:val="FFFFFF" w:themeColor="background1"/>
                              </w:rPr>
                              <w:t>SEN</w:t>
                            </w:r>
                            <w:r w:rsidRPr="00D10AF9">
                              <w:rPr>
                                <w:rFonts w:ascii="Arial" w:hAnsi="Arial" w:cs="Arial"/>
                                <w:color w:val="FFFFFF" w:themeColor="background1"/>
                              </w:rPr>
                              <w:t xml:space="preserve"> approaches.  Whole school A</w:t>
                            </w:r>
                            <w:r w:rsidR="00E160F1" w:rsidRPr="00D10AF9">
                              <w:rPr>
                                <w:rFonts w:ascii="Arial" w:hAnsi="Arial" w:cs="Arial"/>
                                <w:color w:val="FFFFFF" w:themeColor="background1"/>
                              </w:rPr>
                              <w:t>PD</w:t>
                            </w:r>
                            <w:r w:rsidRPr="00D10AF9">
                              <w:rPr>
                                <w:rFonts w:ascii="Arial" w:hAnsi="Arial" w:cs="Arial"/>
                                <w:color w:val="FFFFFF" w:themeColor="background1"/>
                              </w:rPr>
                              <w:t>R improved”</w:t>
                            </w:r>
                          </w:p>
                          <w:p w14:paraId="02047DC4" w14:textId="77777777" w:rsidR="00FA34C3" w:rsidRPr="00D10AF9" w:rsidRDefault="00FA34C3" w:rsidP="00FA34C3">
                            <w:pPr>
                              <w:jc w:val="center"/>
                              <w:rPr>
                                <w:rFonts w:ascii="Arial" w:hAnsi="Arial" w:cs="Arial"/>
                                <w:color w:val="FFFFFF" w:themeColor="background1"/>
                                <w:sz w:val="20"/>
                                <w:szCs w:val="20"/>
                              </w:rPr>
                            </w:pPr>
                            <w:r w:rsidRPr="00D10AF9">
                              <w:rPr>
                                <w:rFonts w:ascii="Arial" w:hAnsi="Arial" w:cs="Arial"/>
                                <w:color w:val="FFFFFF" w:themeColor="background1"/>
                                <w:sz w:val="20"/>
                                <w:szCs w:val="20"/>
                              </w:rPr>
                              <w:t>Member, membership survey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0916F" id="Rectangle: Rounded Corners 71" o:spid="_x0000_s1079" style="position:absolute;margin-left:-5.4pt;margin-top:24.35pt;width:189pt;height:106.5pt;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" fillcolor="teal" stroked="f" strokeweight="1pt">
                <v:stroke joinstyle="miter"/>
                <v:textbox>
                  <w:txbxContent>
                    <w:p w14:paraId="62E18DA9" w14:textId="292FC603" w:rsidR="00FA34C3" w:rsidRPr="00D10AF9" w:rsidRDefault="00FA34C3" w:rsidP="00FA34C3">
                      <w:pPr>
                        <w:jc w:val="center"/>
                        <w:rPr>
                          <w:rFonts w:ascii="Arial" w:hAnsi="Arial" w:cs="Arial"/>
                          <w:color w:val="FFFFFF" w:themeColor="background1"/>
                        </w:rPr>
                      </w:pPr>
                      <w:r w:rsidRPr="00D10AF9">
                        <w:rPr>
                          <w:rFonts w:ascii="Arial" w:hAnsi="Arial" w:cs="Arial"/>
                          <w:color w:val="FFFFFF" w:themeColor="background1"/>
                        </w:rPr>
                        <w:t xml:space="preserve">“Teachers have more understanding of </w:t>
                      </w:r>
                      <w:r w:rsidR="00E160F1" w:rsidRPr="00D10AF9">
                        <w:rPr>
                          <w:rFonts w:ascii="Arial" w:hAnsi="Arial" w:cs="Arial"/>
                          <w:color w:val="FFFFFF" w:themeColor="background1"/>
                        </w:rPr>
                        <w:t>SEN</w:t>
                      </w:r>
                      <w:r w:rsidRPr="00D10AF9">
                        <w:rPr>
                          <w:rFonts w:ascii="Arial" w:hAnsi="Arial" w:cs="Arial"/>
                          <w:color w:val="FFFFFF" w:themeColor="background1"/>
                        </w:rPr>
                        <w:t xml:space="preserve"> approaches.  Whole school A</w:t>
                      </w:r>
                      <w:r w:rsidR="00E160F1" w:rsidRPr="00D10AF9">
                        <w:rPr>
                          <w:rFonts w:ascii="Arial" w:hAnsi="Arial" w:cs="Arial"/>
                          <w:color w:val="FFFFFF" w:themeColor="background1"/>
                        </w:rPr>
                        <w:t>PD</w:t>
                      </w:r>
                      <w:r w:rsidRPr="00D10AF9">
                        <w:rPr>
                          <w:rFonts w:ascii="Arial" w:hAnsi="Arial" w:cs="Arial"/>
                          <w:color w:val="FFFFFF" w:themeColor="background1"/>
                        </w:rPr>
                        <w:t>R improved”</w:t>
                      </w:r>
                    </w:p>
                    <w:p w14:paraId="02047DC4" w14:textId="77777777" w:rsidR="00FA34C3" w:rsidRPr="00D10AF9" w:rsidRDefault="00FA34C3" w:rsidP="00FA34C3">
                      <w:pPr>
                        <w:jc w:val="center"/>
                        <w:rPr>
                          <w:rFonts w:ascii="Arial" w:hAnsi="Arial" w:cs="Arial"/>
                          <w:color w:val="FFFFFF" w:themeColor="background1"/>
                          <w:sz w:val="20"/>
                          <w:szCs w:val="20"/>
                        </w:rPr>
                      </w:pPr>
                      <w:r w:rsidRPr="00D10AF9">
                        <w:rPr>
                          <w:rFonts w:ascii="Arial" w:hAnsi="Arial" w:cs="Arial"/>
                          <w:color w:val="FFFFFF" w:themeColor="background1"/>
                          <w:sz w:val="20"/>
                          <w:szCs w:val="20"/>
                        </w:rPr>
                        <w:t>Member, membership survey</w:t>
                      </w:r>
                    </w:p>
                  </w:txbxContent>
                </v:textbox>
                <w10:wrap anchorx="margin"/>
              </v:roundrect>
            </w:pict>
          </mc:Fallback>
        </mc:AlternateContent>
      </w:r>
    </w:p>
    <w:p w14:paraId="04F9F898" w14:textId="33A86232" w:rsidR="00191674" w:rsidRDefault="00ED3C4A" w:rsidP="00EA244E">
      <w:pPr>
        <w:rPr>
          <w:color w:val="44546A" w:themeColor="text2"/>
        </w:rPr>
      </w:pPr>
      <w:r w:rsidRPr="00D92121">
        <w:rPr>
          <w:noProof/>
          <w:color w:val="44546A" w:themeColor="text2"/>
        </w:rPr>
        <mc:AlternateContent>
          <mc:Choice Requires="wps">
            <w:drawing>
              <wp:anchor distT="0" distB="0" distL="114300" distR="114300" simplePos="0" relativeHeight="251658277" behindDoc="0" locked="0" layoutInCell="1" allowOverlap="1" wp14:anchorId="1823EE9F" wp14:editId="2B4860DB">
                <wp:simplePos x="0" y="0"/>
                <wp:positionH relativeFrom="margin">
                  <wp:posOffset>2886075</wp:posOffset>
                </wp:positionH>
                <wp:positionV relativeFrom="paragraph">
                  <wp:posOffset>19050</wp:posOffset>
                </wp:positionV>
                <wp:extent cx="2990850" cy="1285875"/>
                <wp:effectExtent l="0" t="0" r="0" b="9525"/>
                <wp:wrapNone/>
                <wp:docPr id="77" name="Rectangle: Rounded Corners 77"/>
                <wp:cNvGraphicFramePr/>
                <a:graphic xmlns:a="http://schemas.openxmlformats.org/drawingml/2006/main">
                  <a:graphicData uri="http://schemas.microsoft.com/office/word/2010/wordprocessingShape">
                    <wps:wsp>
                      <wps:cNvSpPr/>
                      <wps:spPr>
                        <a:xfrm>
                          <a:off x="0" y="0"/>
                          <a:ext cx="2990850" cy="1285875"/>
                        </a:xfrm>
                        <a:prstGeom prst="roundRect">
                          <a:avLst/>
                        </a:prstGeom>
                        <a:solidFill>
                          <a:srgbClr val="008080"/>
                        </a:solidFill>
                        <a:ln w="12700" cap="flat" cmpd="sng" algn="ctr">
                          <a:noFill/>
                          <a:prstDash val="solid"/>
                          <a:miter lim="800000"/>
                        </a:ln>
                        <a:effectLst/>
                      </wps:spPr>
                      <wps:txbx>
                        <w:txbxContent>
                          <w:p w14:paraId="7C92885A" w14:textId="2784215A" w:rsidR="00D92121" w:rsidRPr="00D10AF9" w:rsidRDefault="00D92121" w:rsidP="00D92121">
                            <w:pPr>
                              <w:jc w:val="center"/>
                              <w:rPr>
                                <w:rFonts w:ascii="Arial" w:hAnsi="Arial" w:cs="Arial"/>
                                <w:color w:val="FFFFFF" w:themeColor="background1"/>
                              </w:rPr>
                            </w:pPr>
                            <w:r w:rsidRPr="00D10AF9">
                              <w:rPr>
                                <w:rFonts w:ascii="Arial" w:hAnsi="Arial" w:cs="Arial"/>
                                <w:color w:val="FFFFFF" w:themeColor="background1"/>
                              </w:rPr>
                              <w:t>“As a result of WSS the ethos in classrooms has changed</w:t>
                            </w:r>
                            <w:r w:rsidR="00ED3C4A" w:rsidRPr="00D10AF9">
                              <w:rPr>
                                <w:rFonts w:ascii="Arial" w:hAnsi="Arial" w:cs="Arial"/>
                                <w:color w:val="FFFFFF" w:themeColor="background1"/>
                              </w:rPr>
                              <w:t xml:space="preserve"> and following the use of the resources I am finding new teacher</w:t>
                            </w:r>
                            <w:r w:rsidR="0013116D" w:rsidRPr="00D10AF9">
                              <w:rPr>
                                <w:rFonts w:ascii="Arial" w:hAnsi="Arial" w:cs="Arial"/>
                                <w:color w:val="FFFFFF" w:themeColor="background1"/>
                              </w:rPr>
                              <w:t>s</w:t>
                            </w:r>
                            <w:r w:rsidR="00ED3C4A" w:rsidRPr="00D10AF9">
                              <w:rPr>
                                <w:rFonts w:ascii="Arial" w:hAnsi="Arial" w:cs="Arial"/>
                                <w:color w:val="FFFFFF" w:themeColor="background1"/>
                              </w:rPr>
                              <w:t xml:space="preserve"> are more reflective </w:t>
                            </w:r>
                            <w:r w:rsidRPr="00D10AF9">
                              <w:rPr>
                                <w:rFonts w:ascii="Arial" w:hAnsi="Arial" w:cs="Arial"/>
                                <w:color w:val="FFFFFF" w:themeColor="background1"/>
                              </w:rPr>
                              <w:t>”</w:t>
                            </w:r>
                          </w:p>
                          <w:p w14:paraId="1C85E2E1" w14:textId="35675FCA" w:rsidR="00D92121" w:rsidRPr="00D10AF9" w:rsidRDefault="00D92121" w:rsidP="00D92121">
                            <w:pPr>
                              <w:jc w:val="center"/>
                              <w:rPr>
                                <w:rFonts w:ascii="Arial" w:hAnsi="Arial" w:cs="Arial"/>
                                <w:color w:val="FFFFFF" w:themeColor="background1"/>
                                <w:sz w:val="20"/>
                                <w:szCs w:val="20"/>
                              </w:rPr>
                            </w:pPr>
                            <w:r w:rsidRPr="00D10AF9">
                              <w:rPr>
                                <w:rFonts w:ascii="Arial" w:hAnsi="Arial" w:cs="Arial"/>
                                <w:color w:val="FFFFFF" w:themeColor="background1"/>
                                <w:sz w:val="20"/>
                                <w:szCs w:val="20"/>
                              </w:rPr>
                              <w:t>ITT provider, membership focus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23EE9F" id="Rectangle: Rounded Corners 77" o:spid="_x0000_s1080" style="position:absolute;margin-left:227.25pt;margin-top:1.5pt;width:235.5pt;height:101.25pt;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" fillcolor="teal" stroked="f" strokeweight="1pt">
                <v:stroke joinstyle="miter"/>
                <v:textbox>
                  <w:txbxContent>
                    <w:p w14:paraId="7C92885A" w14:textId="2784215A" w:rsidR="00D92121" w:rsidRPr="00D10AF9" w:rsidRDefault="00D92121" w:rsidP="00D92121">
                      <w:pPr>
                        <w:jc w:val="center"/>
                        <w:rPr>
                          <w:rFonts w:ascii="Arial" w:hAnsi="Arial" w:cs="Arial"/>
                          <w:color w:val="FFFFFF" w:themeColor="background1"/>
                        </w:rPr>
                      </w:pPr>
                      <w:r w:rsidRPr="00D10AF9">
                        <w:rPr>
                          <w:rFonts w:ascii="Arial" w:hAnsi="Arial" w:cs="Arial"/>
                          <w:color w:val="FFFFFF" w:themeColor="background1"/>
                        </w:rPr>
                        <w:t>“As a result of WSS the ethos in classrooms has changed</w:t>
                      </w:r>
                      <w:r w:rsidR="00ED3C4A" w:rsidRPr="00D10AF9">
                        <w:rPr>
                          <w:rFonts w:ascii="Arial" w:hAnsi="Arial" w:cs="Arial"/>
                          <w:color w:val="FFFFFF" w:themeColor="background1"/>
                        </w:rPr>
                        <w:t xml:space="preserve"> and following the use of the resources I am finding new teacher</w:t>
                      </w:r>
                      <w:r w:rsidR="0013116D" w:rsidRPr="00D10AF9">
                        <w:rPr>
                          <w:rFonts w:ascii="Arial" w:hAnsi="Arial" w:cs="Arial"/>
                          <w:color w:val="FFFFFF" w:themeColor="background1"/>
                        </w:rPr>
                        <w:t>s</w:t>
                      </w:r>
                      <w:r w:rsidR="00ED3C4A" w:rsidRPr="00D10AF9">
                        <w:rPr>
                          <w:rFonts w:ascii="Arial" w:hAnsi="Arial" w:cs="Arial"/>
                          <w:color w:val="FFFFFF" w:themeColor="background1"/>
                        </w:rPr>
                        <w:t xml:space="preserve"> are more reflective </w:t>
                      </w:r>
                      <w:r w:rsidRPr="00D10AF9">
                        <w:rPr>
                          <w:rFonts w:ascii="Arial" w:hAnsi="Arial" w:cs="Arial"/>
                          <w:color w:val="FFFFFF" w:themeColor="background1"/>
                        </w:rPr>
                        <w:t>”</w:t>
                      </w:r>
                    </w:p>
                    <w:p w14:paraId="1C85E2E1" w14:textId="35675FCA" w:rsidR="00D92121" w:rsidRPr="00D10AF9" w:rsidRDefault="00D92121" w:rsidP="00D92121">
                      <w:pPr>
                        <w:jc w:val="center"/>
                        <w:rPr>
                          <w:rFonts w:ascii="Arial" w:hAnsi="Arial" w:cs="Arial"/>
                          <w:color w:val="FFFFFF" w:themeColor="background1"/>
                          <w:sz w:val="20"/>
                          <w:szCs w:val="20"/>
                        </w:rPr>
                      </w:pPr>
                      <w:r w:rsidRPr="00D10AF9">
                        <w:rPr>
                          <w:rFonts w:ascii="Arial" w:hAnsi="Arial" w:cs="Arial"/>
                          <w:color w:val="FFFFFF" w:themeColor="background1"/>
                          <w:sz w:val="20"/>
                          <w:szCs w:val="20"/>
                        </w:rPr>
                        <w:t>ITT provider, membership focus group</w:t>
                      </w:r>
                    </w:p>
                  </w:txbxContent>
                </v:textbox>
                <w10:wrap anchorx="margin"/>
              </v:roundrect>
            </w:pict>
          </mc:Fallback>
        </mc:AlternateContent>
      </w:r>
    </w:p>
    <w:p w14:paraId="770F194E" w14:textId="47DEF403" w:rsidR="00FA34C3" w:rsidRDefault="00FA34C3" w:rsidP="00EA244E">
      <w:pPr>
        <w:rPr>
          <w:color w:val="44546A" w:themeColor="text2"/>
        </w:rPr>
      </w:pPr>
    </w:p>
    <w:p w14:paraId="6B3DA6ED" w14:textId="77777777" w:rsidR="008C12A6" w:rsidRDefault="008C12A6">
      <w:pPr>
        <w:rPr>
          <w:color w:val="44546A" w:themeColor="text2"/>
        </w:rPr>
      </w:pPr>
    </w:p>
    <w:p w14:paraId="4AFA64F9" w14:textId="63A6B434" w:rsidR="00EA244E" w:rsidRDefault="00BC0438" w:rsidP="000B363F">
      <w:pPr>
        <w:pStyle w:val="Heading2"/>
      </w:pPr>
      <w:bookmarkStart w:id="121" w:name="_Toc99565211"/>
      <w:r w:rsidRPr="00BC0438">
        <w:lastRenderedPageBreak/>
        <w:t>Barriers</w:t>
      </w:r>
      <w:bookmarkEnd w:id="121"/>
    </w:p>
    <w:p w14:paraId="479E68BF" w14:textId="100FD3E0" w:rsidR="001A5F4C" w:rsidRPr="0085767E" w:rsidRDefault="001A5F4C">
      <w:r w:rsidRPr="0085767E">
        <w:t>We identified the following barriers:</w:t>
      </w:r>
    </w:p>
    <w:p w14:paraId="5C79E550" w14:textId="77777777" w:rsidR="00317320" w:rsidRPr="0085767E" w:rsidRDefault="0050317A" w:rsidP="00F336F9">
      <w:pPr>
        <w:pStyle w:val="ListParagraph"/>
        <w:numPr>
          <w:ilvl w:val="0"/>
          <w:numId w:val="49"/>
        </w:numPr>
      </w:pPr>
      <w:r w:rsidRPr="0085767E">
        <w:t xml:space="preserve">Members report that </w:t>
      </w:r>
      <w:r w:rsidR="00DD1FAB" w:rsidRPr="0085767E">
        <w:t>a lack of time is the main reason for not reading the WSS e-news.</w:t>
      </w:r>
      <w:r w:rsidR="00454728" w:rsidRPr="0085767E">
        <w:t xml:space="preserve">  </w:t>
      </w:r>
    </w:p>
    <w:p w14:paraId="4C6084D3" w14:textId="17ECF886" w:rsidR="00BC0438" w:rsidRPr="0085767E" w:rsidRDefault="00317320" w:rsidP="00F336F9">
      <w:pPr>
        <w:pStyle w:val="ListParagraph"/>
        <w:numPr>
          <w:ilvl w:val="0"/>
          <w:numId w:val="49"/>
        </w:numPr>
      </w:pPr>
      <w:r w:rsidRPr="0085767E">
        <w:t>A</w:t>
      </w:r>
      <w:r w:rsidR="00454728" w:rsidRPr="0085767E">
        <w:t xml:space="preserve"> significant number of </w:t>
      </w:r>
      <w:r w:rsidR="001850CE" w:rsidRPr="0085767E">
        <w:t>members reported that they do not know what the WSS e-news is.</w:t>
      </w:r>
    </w:p>
    <w:p w14:paraId="4430C456" w14:textId="5FEAC461" w:rsidR="00EA244E" w:rsidRPr="0085767E" w:rsidRDefault="00807CF6" w:rsidP="00F336F9">
      <w:pPr>
        <w:pStyle w:val="ListParagraph"/>
        <w:numPr>
          <w:ilvl w:val="0"/>
          <w:numId w:val="49"/>
        </w:numPr>
      </w:pPr>
      <w:r w:rsidRPr="0085767E">
        <w:t xml:space="preserve">Some members </w:t>
      </w:r>
      <w:r w:rsidR="007F083F" w:rsidRPr="0085767E">
        <w:t>lack awareness about the WSS website</w:t>
      </w:r>
      <w:r w:rsidR="00D1525D" w:rsidRPr="0085767E">
        <w:t xml:space="preserve">.  </w:t>
      </w:r>
      <w:r w:rsidR="00CE28F7" w:rsidRPr="0085767E">
        <w:t>Others report that they find it difficult to find time to use it.</w:t>
      </w:r>
    </w:p>
    <w:p w14:paraId="55172172" w14:textId="1D8D974F" w:rsidR="00F606B3" w:rsidRPr="0085767E" w:rsidRDefault="00F606B3" w:rsidP="00F336F9">
      <w:pPr>
        <w:pStyle w:val="ListParagraph"/>
        <w:numPr>
          <w:ilvl w:val="0"/>
          <w:numId w:val="49"/>
        </w:numPr>
      </w:pPr>
      <w:r w:rsidRPr="0085767E">
        <w:t xml:space="preserve">Some members report they ‘cannot afford’ to access paid for resources </w:t>
      </w:r>
      <w:r w:rsidR="00D02C02" w:rsidRPr="0085767E">
        <w:t>– this</w:t>
      </w:r>
      <w:r w:rsidR="00072768">
        <w:t xml:space="preserve"> could indicate a lack of awareness of the free nature of WSS resource.</w:t>
      </w:r>
      <w:r w:rsidR="00823E59" w:rsidRPr="0085767E">
        <w:t xml:space="preserve"> </w:t>
      </w:r>
    </w:p>
    <w:p w14:paraId="3E1DF9FA" w14:textId="09DB3F94" w:rsidR="00B76DC1" w:rsidRPr="0085767E" w:rsidRDefault="0086043C" w:rsidP="00F336F9">
      <w:pPr>
        <w:pStyle w:val="ListParagraph"/>
        <w:numPr>
          <w:ilvl w:val="0"/>
          <w:numId w:val="49"/>
        </w:numPr>
      </w:pPr>
      <w:r w:rsidRPr="0085767E">
        <w:t xml:space="preserve">There is an abundance of </w:t>
      </w:r>
      <w:r w:rsidR="00C9663E" w:rsidRPr="0085767E">
        <w:t>support and resources available on the website.  Some members do not have time to familiarise themselves with it all.</w:t>
      </w:r>
    </w:p>
    <w:p w14:paraId="01295EEC" w14:textId="77777777" w:rsidR="00C141BD" w:rsidRDefault="00C141BD" w:rsidP="000B363F">
      <w:pPr>
        <w:pStyle w:val="Heading2"/>
      </w:pPr>
    </w:p>
    <w:p w14:paraId="09A13BE6" w14:textId="43B490F2" w:rsidR="00EA244E" w:rsidRPr="00EA244E" w:rsidRDefault="00EA244E" w:rsidP="000B363F">
      <w:pPr>
        <w:pStyle w:val="Heading2"/>
      </w:pPr>
      <w:bookmarkStart w:id="122" w:name="_Toc99565212"/>
      <w:r w:rsidRPr="00EA244E">
        <w:t>Key Learning</w:t>
      </w:r>
      <w:bookmarkEnd w:id="122"/>
    </w:p>
    <w:p w14:paraId="4F4EE49D" w14:textId="1049419B" w:rsidR="00C13FE6" w:rsidRPr="0085767E" w:rsidRDefault="00C13FE6" w:rsidP="00F336F9">
      <w:pPr>
        <w:pStyle w:val="ListParagraph"/>
        <w:numPr>
          <w:ilvl w:val="0"/>
          <w:numId w:val="52"/>
        </w:numPr>
      </w:pPr>
      <w:r w:rsidRPr="0085767E">
        <w:t xml:space="preserve">Continue to </w:t>
      </w:r>
      <w:r w:rsidR="003666A4" w:rsidRPr="0085767E">
        <w:t xml:space="preserve">target geographical areas with </w:t>
      </w:r>
      <w:r w:rsidR="00D87496" w:rsidRPr="0085767E">
        <w:t>lower membership rates through regional networking</w:t>
      </w:r>
    </w:p>
    <w:p w14:paraId="753E0006" w14:textId="269578FA" w:rsidR="00573914" w:rsidRPr="0085767E" w:rsidRDefault="00573914" w:rsidP="00F336F9">
      <w:pPr>
        <w:pStyle w:val="ListParagraph"/>
        <w:numPr>
          <w:ilvl w:val="0"/>
          <w:numId w:val="52"/>
        </w:numPr>
      </w:pPr>
      <w:r w:rsidRPr="0085767E">
        <w:t>Ensure members are aware of e-news</w:t>
      </w:r>
    </w:p>
    <w:p w14:paraId="60CA5E42" w14:textId="3AD84811" w:rsidR="005D66A7" w:rsidRPr="0085767E" w:rsidRDefault="002C23E7" w:rsidP="00F336F9">
      <w:pPr>
        <w:pStyle w:val="ListParagraph"/>
        <w:numPr>
          <w:ilvl w:val="0"/>
          <w:numId w:val="52"/>
        </w:numPr>
      </w:pPr>
      <w:r w:rsidRPr="0085767E">
        <w:t>Continue to</w:t>
      </w:r>
      <w:r w:rsidR="000C7F11" w:rsidRPr="0085767E">
        <w:t xml:space="preserve"> </w:t>
      </w:r>
      <w:r w:rsidR="006A6931" w:rsidRPr="0085767E">
        <w:t>work to clarify the</w:t>
      </w:r>
      <w:r w:rsidR="00802933" w:rsidRPr="0085767E">
        <w:t xml:space="preserve"> </w:t>
      </w:r>
      <w:r w:rsidR="00251DA1">
        <w:t>relationship</w:t>
      </w:r>
      <w:r w:rsidR="006A6931" w:rsidRPr="0085767E">
        <w:t xml:space="preserve"> between nasen and WSS for members</w:t>
      </w:r>
    </w:p>
    <w:p w14:paraId="3F37B7D8" w14:textId="6D931E36" w:rsidR="00272BD5" w:rsidRPr="0085767E" w:rsidRDefault="00272BD5" w:rsidP="00F336F9">
      <w:pPr>
        <w:pStyle w:val="ListParagraph"/>
        <w:numPr>
          <w:ilvl w:val="0"/>
          <w:numId w:val="52"/>
        </w:numPr>
      </w:pPr>
      <w:r w:rsidRPr="0085767E">
        <w:t>Consider how to provide support and useful resources to schools, without overwhelming</w:t>
      </w:r>
      <w:r w:rsidR="006470F9" w:rsidRPr="0085767E">
        <w:t xml:space="preserve">.  Feedback relating to the e-news is </w:t>
      </w:r>
      <w:r w:rsidR="00C71599" w:rsidRPr="0085767E">
        <w:t>remarkably positive, there may be potential to make it more personalised to the recipient</w:t>
      </w:r>
      <w:r w:rsidR="00611AC0" w:rsidRPr="0085767E">
        <w:t xml:space="preserve"> </w:t>
      </w:r>
      <w:proofErr w:type="spellStart"/>
      <w:r w:rsidR="00611AC0" w:rsidRPr="0085767E">
        <w:t>eg.</w:t>
      </w:r>
      <w:proofErr w:type="spellEnd"/>
      <w:r w:rsidR="00611AC0" w:rsidRPr="0085767E">
        <w:t xml:space="preserve"> </w:t>
      </w:r>
      <w:r w:rsidR="00C71599" w:rsidRPr="0085767E">
        <w:t>setting / role / region</w:t>
      </w:r>
      <w:r w:rsidR="00611AC0" w:rsidRPr="0085767E">
        <w:t xml:space="preserve"> specific.  This m</w:t>
      </w:r>
      <w:r w:rsidR="00985234" w:rsidRPr="0085767E">
        <w:t>ay be a more efficient way of sharing updates / resources.</w:t>
      </w:r>
    </w:p>
    <w:p w14:paraId="7FCBD01B" w14:textId="74B0199F" w:rsidR="00675363" w:rsidRPr="0085767E" w:rsidRDefault="00450198" w:rsidP="00F336F9">
      <w:pPr>
        <w:pStyle w:val="ListParagraph"/>
        <w:numPr>
          <w:ilvl w:val="0"/>
          <w:numId w:val="52"/>
        </w:numPr>
      </w:pPr>
      <w:r w:rsidRPr="0085767E">
        <w:t xml:space="preserve">Consider </w:t>
      </w:r>
      <w:r w:rsidR="00F62100">
        <w:t>reorganising</w:t>
      </w:r>
      <w:r w:rsidR="008649C0" w:rsidRPr="00667A14">
        <w:t xml:space="preserve"> resources on the website to </w:t>
      </w:r>
      <w:r w:rsidR="00F62100">
        <w:t>facilitate</w:t>
      </w:r>
      <w:r w:rsidR="00054784">
        <w:t xml:space="preserve"> eas</w:t>
      </w:r>
      <w:r w:rsidR="009322A9">
        <w:t>e of access</w:t>
      </w:r>
      <w:r w:rsidR="006B4296">
        <w:t>.</w:t>
      </w:r>
      <w:r w:rsidR="00F62100">
        <w:t xml:space="preserve"> </w:t>
      </w:r>
    </w:p>
    <w:p w14:paraId="58DA5901" w14:textId="511B225B" w:rsidR="003C6DE1" w:rsidRPr="0085767E" w:rsidRDefault="003C6DE1" w:rsidP="00F336F9">
      <w:pPr>
        <w:pStyle w:val="ListParagraph"/>
        <w:numPr>
          <w:ilvl w:val="0"/>
          <w:numId w:val="52"/>
        </w:numPr>
      </w:pPr>
      <w:r w:rsidRPr="0085767E">
        <w:t xml:space="preserve">Consider how to </w:t>
      </w:r>
      <w:r w:rsidR="0039322D" w:rsidRPr="0085767E">
        <w:t>provide more</w:t>
      </w:r>
      <w:r w:rsidR="00814425" w:rsidRPr="0085767E">
        <w:t xml:space="preserve"> networking opportunities</w:t>
      </w:r>
      <w:r w:rsidR="0039322D" w:rsidRPr="0085767E">
        <w:t xml:space="preserve"> </w:t>
      </w:r>
      <w:r w:rsidR="00814425" w:rsidRPr="0085767E">
        <w:t xml:space="preserve">through the WSS membership. </w:t>
      </w:r>
    </w:p>
    <w:p w14:paraId="7C5B9707" w14:textId="0D968256" w:rsidR="002B0F79" w:rsidRPr="0085767E" w:rsidRDefault="002B0F79" w:rsidP="00F336F9">
      <w:pPr>
        <w:pStyle w:val="ListParagraph"/>
        <w:numPr>
          <w:ilvl w:val="0"/>
          <w:numId w:val="52"/>
        </w:numPr>
      </w:pPr>
      <w:r w:rsidRPr="0085767E">
        <w:t xml:space="preserve">Continue to develop the </w:t>
      </w:r>
      <w:r w:rsidR="00C46D4E" w:rsidRPr="0085767E">
        <w:t>specialist section of the website</w:t>
      </w:r>
    </w:p>
    <w:p w14:paraId="03297D61" w14:textId="77777777" w:rsidR="00DD2805" w:rsidRDefault="00DD2805">
      <w:pPr>
        <w:rPr>
          <w:color w:val="44546A" w:themeColor="text2"/>
        </w:rPr>
      </w:pPr>
    </w:p>
    <w:p w14:paraId="2C226D37" w14:textId="3AB9958A" w:rsidR="00F83A03" w:rsidRPr="003F178E" w:rsidRDefault="003F178E" w:rsidP="000B363F">
      <w:pPr>
        <w:pStyle w:val="Heading2"/>
      </w:pPr>
      <w:bookmarkStart w:id="123" w:name="_Toc99565213"/>
      <w:r w:rsidRPr="003F178E">
        <w:t>Conclusions</w:t>
      </w:r>
      <w:bookmarkEnd w:id="123"/>
    </w:p>
    <w:p w14:paraId="5FE320D6" w14:textId="77777777" w:rsidR="00DC7A23" w:rsidRDefault="00DC7A23" w:rsidP="003F178E"/>
    <w:p w14:paraId="5AD74EB9" w14:textId="42768B16" w:rsidR="00F00B35" w:rsidRDefault="00F00B35" w:rsidP="00F00B35">
      <w:r>
        <w:t xml:space="preserve">The WSS membership community has grown, substantially, throughout the year.  This is likely to be because of the high levels of satisfaction reported by members and subsequent dissemination of materials, thus promoting further engagement.  Alongside this, regional leads have been able to work strategically to target local areas with lower membership rates.  Momentum within the member community has supported effective delivery of wider contract </w:t>
      </w:r>
      <w:r w:rsidR="00E734C3">
        <w:t>projects,</w:t>
      </w:r>
      <w:r>
        <w:t xml:space="preserve"> for example the high rate of interest in the PD group recruitment.</w:t>
      </w:r>
    </w:p>
    <w:p w14:paraId="10F3EBE6" w14:textId="77777777" w:rsidR="00F00B35" w:rsidRDefault="00F00B35" w:rsidP="00F00B35">
      <w:r>
        <w:t>The evidence gathered confirms that members of the school workforce are making changes to their own practice and that of others, because of the support and materials available through the WSS member community.  Members report that, as a result of using WSS resources, improvements have been made to the provision for pupils with SEND in their settings; most significantly, they report more inclusive high quality teaching in their settings.</w:t>
      </w:r>
    </w:p>
    <w:p w14:paraId="1DED13B2" w14:textId="77777777" w:rsidR="00F00B35" w:rsidRDefault="00F00B35" w:rsidP="00F336F9"/>
    <w:p w14:paraId="0AB00641" w14:textId="40368D66" w:rsidR="0067435F" w:rsidRPr="0067435F" w:rsidRDefault="00EF06F1" w:rsidP="00F336F9">
      <w:pPr>
        <w:pStyle w:val="Heading1"/>
      </w:pPr>
      <w:r>
        <w:br w:type="page"/>
      </w:r>
      <w:bookmarkStart w:id="124" w:name="_Toc99565214"/>
      <w:r w:rsidR="00046CAF">
        <w:lastRenderedPageBreak/>
        <w:t>Conclusions and recommendations</w:t>
      </w:r>
      <w:bookmarkEnd w:id="124"/>
    </w:p>
    <w:p w14:paraId="1C912F5E" w14:textId="77777777" w:rsidR="00CE1724" w:rsidRPr="00CE1724" w:rsidRDefault="00CE1724"/>
    <w:p w14:paraId="73DAE41B" w14:textId="76C76FEF" w:rsidR="006D04BF" w:rsidRDefault="00825D3C" w:rsidP="00E63825">
      <w:pPr>
        <w:pStyle w:val="Heading2"/>
      </w:pPr>
      <w:bookmarkStart w:id="125" w:name="_Toc99565215"/>
      <w:r>
        <w:t>Conclusions</w:t>
      </w:r>
      <w:bookmarkEnd w:id="125"/>
    </w:p>
    <w:p w14:paraId="7E2D92E0" w14:textId="13D43283" w:rsidR="003870DF" w:rsidRDefault="003870DF" w:rsidP="008A640F">
      <w:r>
        <w:t>From the evidence presented in this report, we conclude that Whole School SEND has continued to develop and build on previous years</w:t>
      </w:r>
      <w:r w:rsidR="006A51D5">
        <w:t>’</w:t>
      </w:r>
      <w:r>
        <w:t xml:space="preserve"> activity to embed effective SEND provision within school improvement and to equip the school workforce through high quality training and CPD to prioritise and understand their responsibilities in relation to SEND. This has been achieved by delivering high quality services which the sector incorporate</w:t>
      </w:r>
      <w:r w:rsidR="006A51D5">
        <w:t>s</w:t>
      </w:r>
      <w:r>
        <w:t xml:space="preserve"> into their practice, and</w:t>
      </w:r>
      <w:r w:rsidR="006A51D5">
        <w:t xml:space="preserve"> which</w:t>
      </w:r>
      <w:r>
        <w:t xml:space="preserve"> lead to improvements in provision in schools.</w:t>
      </w:r>
    </w:p>
    <w:p w14:paraId="3568A17F" w14:textId="35C632CF" w:rsidR="003870DF" w:rsidRDefault="003870DF" w:rsidP="008A640F">
      <w:r>
        <w:t>We know that</w:t>
      </w:r>
      <w:r w:rsidR="006A51D5">
        <w:t>,</w:t>
      </w:r>
      <w:r>
        <w:t xml:space="preserve"> whilst lack of time can be a barrier to engagement</w:t>
      </w:r>
      <w:r w:rsidR="00AF52B0">
        <w:t>,</w:t>
      </w:r>
      <w:r w:rsidR="0070071F">
        <w:t xml:space="preserve"> </w:t>
      </w:r>
      <w:r w:rsidR="00FF39D0">
        <w:t xml:space="preserve">the </w:t>
      </w:r>
      <w:r>
        <w:t>W</w:t>
      </w:r>
      <w:r w:rsidR="00FF39D0">
        <w:t>hole School SEND</w:t>
      </w:r>
      <w:r>
        <w:t xml:space="preserve"> publications are valued by the sector as a trusted resource</w:t>
      </w:r>
      <w:r w:rsidR="00473882">
        <w:t>. This is</w:t>
      </w:r>
      <w:r>
        <w:t xml:space="preserve"> evidenced by the high number of people </w:t>
      </w:r>
      <w:r w:rsidR="00F336F9">
        <w:t>accessing recordings</w:t>
      </w:r>
      <w:r>
        <w:t xml:space="preserve"> and the </w:t>
      </w:r>
      <w:r w:rsidR="00473882">
        <w:t xml:space="preserve">number of </w:t>
      </w:r>
      <w:r>
        <w:t xml:space="preserve">downloads </w:t>
      </w:r>
      <w:r w:rsidR="00473882">
        <w:t>of</w:t>
      </w:r>
      <w:r>
        <w:t xml:space="preserve"> resources such as the Teacher </w:t>
      </w:r>
      <w:r w:rsidR="00847DD1">
        <w:t>H</w:t>
      </w:r>
      <w:r>
        <w:t>andbook</w:t>
      </w:r>
      <w:r w:rsidR="00847DD1">
        <w:t>: SEND</w:t>
      </w:r>
      <w:r>
        <w:t>. Moreover, evidence indicates that engagement with one aspect of Whole School SEND often results in further engagement with other aspects of the programme. The resources not only had a positive outcome for the individual</w:t>
      </w:r>
      <w:r w:rsidR="00774522">
        <w:t>,</w:t>
      </w:r>
      <w:r>
        <w:t xml:space="preserve"> but the</w:t>
      </w:r>
      <w:r w:rsidR="00774522">
        <w:t>se individuals</w:t>
      </w:r>
      <w:r>
        <w:t xml:space="preserve"> were </w:t>
      </w:r>
      <w:r w:rsidR="00783CAE">
        <w:t xml:space="preserve">also </w:t>
      </w:r>
      <w:r>
        <w:t>likely to disseminate the information</w:t>
      </w:r>
      <w:r w:rsidR="00774522">
        <w:t xml:space="preserve"> more widely;</w:t>
      </w:r>
      <w:r>
        <w:t xml:space="preserve"> it is reported that this led to changes in the practice of others.</w:t>
      </w:r>
    </w:p>
    <w:p w14:paraId="0A086460" w14:textId="69717F3C" w:rsidR="003870DF" w:rsidRDefault="003870DF" w:rsidP="008A640F">
      <w:r>
        <w:t>Furthermore, the projects that were delivered over</w:t>
      </w:r>
      <w:r w:rsidR="006D60B5">
        <w:t xml:space="preserve"> </w:t>
      </w:r>
      <w:r>
        <w:t xml:space="preserve">time such as the professional development groups and the local authority strand were greatly appreciated by the sector and resulted in positive outcomes and impact. Whilst the section of the workforce most likely to engage in activities were </w:t>
      </w:r>
      <w:r w:rsidR="001F1DEF">
        <w:t>SENCO</w:t>
      </w:r>
      <w:r>
        <w:t xml:space="preserve">s at all stages of their careers </w:t>
      </w:r>
      <w:r w:rsidR="00FD7C0B">
        <w:t>(</w:t>
      </w:r>
      <w:r>
        <w:t>including multi academy trust SEND leaders</w:t>
      </w:r>
      <w:r w:rsidR="00FD7C0B">
        <w:t>)</w:t>
      </w:r>
      <w:r w:rsidR="000B1F45">
        <w:t>, w</w:t>
      </w:r>
      <w:r>
        <w:t>here headteachers and senior leaders were</w:t>
      </w:r>
      <w:r w:rsidR="002B111E">
        <w:t xml:space="preserve"> also</w:t>
      </w:r>
      <w:r>
        <w:t xml:space="preserve"> engaged</w:t>
      </w:r>
      <w:r w:rsidR="00FD7C0B">
        <w:t>,</w:t>
      </w:r>
      <w:r>
        <w:t xml:space="preserve"> the project was likely to be more impactful </w:t>
      </w:r>
      <w:r w:rsidR="007F4566">
        <w:t>for</w:t>
      </w:r>
      <w:r>
        <w:t xml:space="preserve"> children and young people with SEND in schools.</w:t>
      </w:r>
    </w:p>
    <w:p w14:paraId="22F79247" w14:textId="77777777" w:rsidR="00780D45" w:rsidRDefault="00780D45" w:rsidP="00543553">
      <w:pPr>
        <w:pStyle w:val="Heading2"/>
      </w:pPr>
    </w:p>
    <w:p w14:paraId="53443043" w14:textId="3B6814ED" w:rsidR="00543553" w:rsidRPr="007505A9" w:rsidRDefault="00543553" w:rsidP="00543553">
      <w:pPr>
        <w:pStyle w:val="Heading2"/>
      </w:pPr>
      <w:bookmarkStart w:id="126" w:name="_Toc99565216"/>
      <w:r>
        <w:t>Continuing impact of COVID-19</w:t>
      </w:r>
      <w:bookmarkEnd w:id="126"/>
      <w:r>
        <w:rPr>
          <w:color w:val="FF0000"/>
        </w:rPr>
        <w:t xml:space="preserve"> </w:t>
      </w:r>
    </w:p>
    <w:p w14:paraId="79FC49D6" w14:textId="77777777" w:rsidR="00543553" w:rsidRPr="000E15CC" w:rsidRDefault="00543553" w:rsidP="00543553">
      <w:r w:rsidRPr="000E15CC">
        <w:t xml:space="preserve">The impact of Covid-19 in the contract year 2019/20 was significant, </w:t>
      </w:r>
      <w:r>
        <w:t xml:space="preserve">and so </w:t>
      </w:r>
      <w:r w:rsidRPr="000E15CC">
        <w:t>the work streams as outlined in the contract for 2020/21 prepared for further restrictions by ensuring that delivery was digital by default. Webinars were transmitted live, mostly at the end of the school day</w:t>
      </w:r>
      <w:r>
        <w:t>,</w:t>
      </w:r>
      <w:r w:rsidRPr="000E15CC">
        <w:t xml:space="preserve"> but were also recorded.  However, despite this</w:t>
      </w:r>
      <w:r>
        <w:t>,</w:t>
      </w:r>
      <w:r w:rsidRPr="000E15CC">
        <w:t xml:space="preserve"> it was evident that school</w:t>
      </w:r>
      <w:r>
        <w:t xml:space="preserve">s </w:t>
      </w:r>
      <w:r w:rsidRPr="000E15CC">
        <w:t>were challenged with managing operational demands</w:t>
      </w:r>
      <w:r>
        <w:t>,</w:t>
      </w:r>
      <w:r w:rsidRPr="000E15CC">
        <w:t xml:space="preserve"> especially between the months of December to February. Attendees at live webinars would often be called away and more of the PD group professional conversations had to be re-arranged as members had to cover for staff absence.</w:t>
      </w:r>
    </w:p>
    <w:p w14:paraId="7320ED94" w14:textId="77777777" w:rsidR="00BB180E" w:rsidRDefault="00BB180E" w:rsidP="00BB180E">
      <w:pPr>
        <w:rPr>
          <w:b/>
          <w:bCs/>
          <w:color w:val="44546A" w:themeColor="text2"/>
          <w:sz w:val="28"/>
          <w:szCs w:val="28"/>
        </w:rPr>
      </w:pPr>
    </w:p>
    <w:p w14:paraId="5B6428F1" w14:textId="151ACC97" w:rsidR="006C5066" w:rsidRDefault="006C5066" w:rsidP="006C5066">
      <w:pPr>
        <w:pStyle w:val="Heading2"/>
      </w:pPr>
      <w:bookmarkStart w:id="127" w:name="_Toc99565217"/>
      <w:r>
        <w:t>Recommendations</w:t>
      </w:r>
      <w:bookmarkEnd w:id="127"/>
      <w:r>
        <w:t xml:space="preserve"> </w:t>
      </w:r>
    </w:p>
    <w:p w14:paraId="3014D6DE" w14:textId="77777777" w:rsidR="004277A8" w:rsidRDefault="004277A8" w:rsidP="004277A8">
      <w:pPr>
        <w:pStyle w:val="ListParagraph"/>
      </w:pPr>
    </w:p>
    <w:p w14:paraId="6353C4F1" w14:textId="0BE598D7" w:rsidR="00256D78" w:rsidRPr="00256D78" w:rsidRDefault="00256D78" w:rsidP="00256D78">
      <w:pPr>
        <w:numPr>
          <w:ilvl w:val="1"/>
          <w:numId w:val="0"/>
        </w:numPr>
        <w:rPr>
          <w:rFonts w:eastAsiaTheme="minorEastAsia"/>
          <w:color w:val="5A5A5A" w:themeColor="text1" w:themeTint="A5"/>
          <w:spacing w:val="15"/>
        </w:rPr>
      </w:pPr>
      <w:r w:rsidRPr="00256D78">
        <w:rPr>
          <w:rFonts w:eastAsiaTheme="minorEastAsia"/>
          <w:color w:val="5A5A5A" w:themeColor="text1" w:themeTint="A5"/>
          <w:spacing w:val="15"/>
        </w:rPr>
        <w:t xml:space="preserve">Communication/ </w:t>
      </w:r>
      <w:r>
        <w:rPr>
          <w:rFonts w:eastAsiaTheme="minorEastAsia"/>
          <w:color w:val="5A5A5A" w:themeColor="text1" w:themeTint="A5"/>
          <w:spacing w:val="15"/>
        </w:rPr>
        <w:t>t</w:t>
      </w:r>
      <w:r w:rsidRPr="00256D78">
        <w:rPr>
          <w:rFonts w:eastAsiaTheme="minorEastAsia"/>
          <w:color w:val="5A5A5A" w:themeColor="text1" w:themeTint="A5"/>
          <w:spacing w:val="15"/>
        </w:rPr>
        <w:t>o increase the membership</w:t>
      </w:r>
    </w:p>
    <w:p w14:paraId="1FB7435F" w14:textId="77777777" w:rsidR="00256D78" w:rsidRPr="00256D78" w:rsidRDefault="00256D78" w:rsidP="00F336F9">
      <w:pPr>
        <w:numPr>
          <w:ilvl w:val="0"/>
          <w:numId w:val="31"/>
        </w:numPr>
        <w:contextualSpacing/>
      </w:pPr>
      <w:r w:rsidRPr="00256D78">
        <w:rPr>
          <w:noProof/>
        </w:rPr>
        <w:t>Strengthen lines of communication between Whole School SEND and the membership community to ensure a regionally bespoke offer whilst capturing the voice of the sector to feed into Whole School SEND work, by providing regional information in the monthly newsletter.</w:t>
      </w:r>
    </w:p>
    <w:p w14:paraId="54A0439D" w14:textId="77777777" w:rsidR="00256D78" w:rsidRPr="00256D78" w:rsidRDefault="00256D78" w:rsidP="00F336F9">
      <w:pPr>
        <w:numPr>
          <w:ilvl w:val="0"/>
          <w:numId w:val="31"/>
        </w:numPr>
        <w:contextualSpacing/>
      </w:pPr>
      <w:r w:rsidRPr="00256D78">
        <w:t>Consider how to develop and sustain existing networks, by using some of the Regional Leads networking time to provide updates on WSS content and publications.</w:t>
      </w:r>
    </w:p>
    <w:p w14:paraId="234ECF67" w14:textId="77777777" w:rsidR="00256D78" w:rsidRPr="00256D78" w:rsidRDefault="00256D78" w:rsidP="00F336F9">
      <w:pPr>
        <w:numPr>
          <w:ilvl w:val="0"/>
          <w:numId w:val="31"/>
        </w:numPr>
        <w:contextualSpacing/>
      </w:pPr>
      <w:r w:rsidRPr="00256D78">
        <w:rPr>
          <w:noProof/>
        </w:rPr>
        <w:lastRenderedPageBreak/>
        <w:t>Maintain and increase engagement by ensuring that all activity responds to the needs of the workforce: topics of particular interest are currently the inclusive classroom, social and emotional well being, leadership of SEND and early identification and intervention.</w:t>
      </w:r>
    </w:p>
    <w:p w14:paraId="21777571" w14:textId="77777777" w:rsidR="00256D78" w:rsidRPr="00256D78" w:rsidRDefault="00256D78" w:rsidP="00F336F9">
      <w:pPr>
        <w:numPr>
          <w:ilvl w:val="0"/>
          <w:numId w:val="31"/>
        </w:numPr>
        <w:contextualSpacing/>
      </w:pPr>
      <w:r w:rsidRPr="00256D78">
        <w:rPr>
          <w:noProof/>
        </w:rPr>
        <w:t>Consider how engagement could be broadened to the wider workforce (including teachers and support staff) without losing the engagement of SENCOs by using the information from national and regional leaders to respond to the needs of the workforce.</w:t>
      </w:r>
    </w:p>
    <w:p w14:paraId="7EE12D6A" w14:textId="77777777" w:rsidR="00256D78" w:rsidRDefault="00256D78" w:rsidP="00F336F9">
      <w:pPr>
        <w:numPr>
          <w:ilvl w:val="0"/>
          <w:numId w:val="31"/>
        </w:numPr>
        <w:contextualSpacing/>
      </w:pPr>
      <w:r w:rsidRPr="00256D78">
        <w:rPr>
          <w:noProof/>
        </w:rPr>
        <w:t>Increase the engagement of leaders by identifying activity that responds to their needs as the evidence gathered suggests that including CEOs, the executive leadership team, headteachers and governors has a positive effect on the outcomes and impact of projects.</w:t>
      </w:r>
    </w:p>
    <w:p w14:paraId="176DEC5F" w14:textId="77777777" w:rsidR="00256D78" w:rsidRPr="00256D78" w:rsidRDefault="00256D78" w:rsidP="003F3BE2">
      <w:pPr>
        <w:ind w:left="720"/>
        <w:contextualSpacing/>
      </w:pPr>
    </w:p>
    <w:p w14:paraId="1F9832A5" w14:textId="77777777" w:rsidR="00256D78" w:rsidRPr="00256D78" w:rsidRDefault="00256D78" w:rsidP="00256D78">
      <w:pPr>
        <w:numPr>
          <w:ilvl w:val="1"/>
          <w:numId w:val="0"/>
        </w:numPr>
        <w:rPr>
          <w:rFonts w:eastAsiaTheme="minorEastAsia"/>
          <w:color w:val="5A5A5A" w:themeColor="text1" w:themeTint="A5"/>
          <w:spacing w:val="15"/>
        </w:rPr>
      </w:pPr>
      <w:r w:rsidRPr="00256D78">
        <w:rPr>
          <w:rFonts w:eastAsiaTheme="minorEastAsia"/>
          <w:color w:val="5A5A5A" w:themeColor="text1" w:themeTint="A5"/>
          <w:spacing w:val="15"/>
        </w:rPr>
        <w:t>CPD</w:t>
      </w:r>
    </w:p>
    <w:p w14:paraId="2CDBB697" w14:textId="77777777" w:rsidR="00256D78" w:rsidRPr="00256D78" w:rsidRDefault="00256D78" w:rsidP="00F336F9">
      <w:pPr>
        <w:numPr>
          <w:ilvl w:val="0"/>
          <w:numId w:val="31"/>
        </w:numPr>
        <w:contextualSpacing/>
      </w:pPr>
      <w:r w:rsidRPr="00256D78">
        <w:rPr>
          <w:noProof/>
        </w:rPr>
        <w:t>Develop a CPD offer that the workforce can access at the point of need and work through as required whilst maintaining opportunities for interaction and networking with colleagues.</w:t>
      </w:r>
    </w:p>
    <w:p w14:paraId="03F87FBF" w14:textId="77777777" w:rsidR="00256D78" w:rsidRDefault="00256D78" w:rsidP="00F336F9">
      <w:pPr>
        <w:numPr>
          <w:ilvl w:val="0"/>
          <w:numId w:val="31"/>
        </w:numPr>
        <w:contextualSpacing/>
      </w:pPr>
      <w:r w:rsidRPr="00256D78">
        <w:rPr>
          <w:noProof/>
        </w:rPr>
        <w:t>Ensure that the CPD offer provides models from schools of examples of the application of pedagogical theory in practice.</w:t>
      </w:r>
    </w:p>
    <w:p w14:paraId="3EE85554" w14:textId="77777777" w:rsidR="00C020C5" w:rsidRPr="00256D78" w:rsidRDefault="00C020C5" w:rsidP="003F3BE2">
      <w:pPr>
        <w:ind w:left="720"/>
        <w:contextualSpacing/>
      </w:pPr>
    </w:p>
    <w:p w14:paraId="6F498166" w14:textId="58C17CDC" w:rsidR="00256D78" w:rsidRPr="00256D78" w:rsidRDefault="00256D78" w:rsidP="00256D78">
      <w:pPr>
        <w:numPr>
          <w:ilvl w:val="1"/>
          <w:numId w:val="0"/>
        </w:numPr>
        <w:rPr>
          <w:rFonts w:eastAsiaTheme="minorEastAsia"/>
          <w:color w:val="5A5A5A" w:themeColor="text1" w:themeTint="A5"/>
          <w:spacing w:val="15"/>
        </w:rPr>
      </w:pPr>
      <w:r w:rsidRPr="00256D78">
        <w:rPr>
          <w:rFonts w:eastAsiaTheme="minorEastAsia"/>
          <w:color w:val="5A5A5A" w:themeColor="text1" w:themeTint="A5"/>
          <w:spacing w:val="15"/>
        </w:rPr>
        <w:t>Professional Development Groups</w:t>
      </w:r>
    </w:p>
    <w:p w14:paraId="71F61D0A" w14:textId="77777777" w:rsidR="00256D78" w:rsidRPr="00256D78" w:rsidRDefault="00256D78" w:rsidP="00F336F9">
      <w:pPr>
        <w:numPr>
          <w:ilvl w:val="0"/>
          <w:numId w:val="61"/>
        </w:numPr>
        <w:contextualSpacing/>
      </w:pPr>
      <w:r w:rsidRPr="00256D78">
        <w:t>Develop projects, such as the professional development group model, that take place over time and ideally combine both group sessions and 1:1 professional conversations, which provide a deeper understanding of SEND.</w:t>
      </w:r>
    </w:p>
    <w:p w14:paraId="09C4F38F" w14:textId="77777777" w:rsidR="00256D78" w:rsidRPr="00256D78" w:rsidRDefault="00256D78" w:rsidP="00F336F9">
      <w:pPr>
        <w:numPr>
          <w:ilvl w:val="0"/>
          <w:numId w:val="61"/>
        </w:numPr>
        <w:contextualSpacing/>
      </w:pPr>
      <w:r w:rsidRPr="00256D78">
        <w:t>Use the learning from the projects to provide models of good practice to disseminate to the wider workforce.</w:t>
      </w:r>
    </w:p>
    <w:p w14:paraId="09B83287" w14:textId="77777777" w:rsidR="006C5066" w:rsidRDefault="006C5066" w:rsidP="00D81240">
      <w:pPr>
        <w:rPr>
          <w:color w:val="44546A" w:themeColor="text2"/>
        </w:rPr>
      </w:pPr>
    </w:p>
    <w:p w14:paraId="1D935994" w14:textId="77777777" w:rsidR="006C5066" w:rsidRDefault="006C5066" w:rsidP="00BB180E">
      <w:pPr>
        <w:rPr>
          <w:b/>
          <w:bCs/>
          <w:color w:val="44546A" w:themeColor="text2"/>
          <w:sz w:val="28"/>
          <w:szCs w:val="28"/>
        </w:rPr>
      </w:pPr>
    </w:p>
    <w:p w14:paraId="0C4B9D2C" w14:textId="77777777" w:rsidR="006C5066" w:rsidRDefault="006C5066" w:rsidP="00BB180E">
      <w:pPr>
        <w:rPr>
          <w:b/>
          <w:bCs/>
          <w:color w:val="44546A" w:themeColor="text2"/>
          <w:sz w:val="28"/>
          <w:szCs w:val="28"/>
        </w:rPr>
      </w:pPr>
    </w:p>
    <w:p w14:paraId="6E2D8625" w14:textId="77777777" w:rsidR="006C5066" w:rsidRDefault="006C5066" w:rsidP="00BB180E">
      <w:pPr>
        <w:rPr>
          <w:b/>
          <w:bCs/>
          <w:color w:val="44546A" w:themeColor="text2"/>
          <w:sz w:val="28"/>
          <w:szCs w:val="28"/>
        </w:rPr>
      </w:pPr>
    </w:p>
    <w:p w14:paraId="47B7B18E" w14:textId="77777777" w:rsidR="006C5066" w:rsidRDefault="006C5066" w:rsidP="00BB180E">
      <w:pPr>
        <w:rPr>
          <w:b/>
          <w:bCs/>
          <w:color w:val="44546A" w:themeColor="text2"/>
          <w:sz w:val="28"/>
          <w:szCs w:val="28"/>
        </w:rPr>
      </w:pPr>
    </w:p>
    <w:p w14:paraId="03A93944" w14:textId="77777777" w:rsidR="006C5066" w:rsidRDefault="006C5066" w:rsidP="00BB180E">
      <w:pPr>
        <w:rPr>
          <w:b/>
          <w:bCs/>
          <w:color w:val="44546A" w:themeColor="text2"/>
          <w:sz w:val="28"/>
          <w:szCs w:val="28"/>
        </w:rPr>
      </w:pPr>
    </w:p>
    <w:p w14:paraId="2C3B21E3" w14:textId="77777777" w:rsidR="006C5066" w:rsidRDefault="006C5066" w:rsidP="00BB180E">
      <w:pPr>
        <w:rPr>
          <w:b/>
          <w:bCs/>
          <w:color w:val="44546A" w:themeColor="text2"/>
          <w:sz w:val="28"/>
          <w:szCs w:val="28"/>
        </w:rPr>
      </w:pPr>
    </w:p>
    <w:p w14:paraId="6F05A637" w14:textId="77777777" w:rsidR="006C5066" w:rsidRDefault="006C5066" w:rsidP="00BB180E">
      <w:pPr>
        <w:rPr>
          <w:b/>
          <w:bCs/>
          <w:color w:val="44546A" w:themeColor="text2"/>
          <w:sz w:val="28"/>
          <w:szCs w:val="28"/>
        </w:rPr>
      </w:pPr>
    </w:p>
    <w:p w14:paraId="47BDD2B0" w14:textId="77777777" w:rsidR="00CD6FFA" w:rsidRPr="00CD6FFA" w:rsidRDefault="00CD6FFA" w:rsidP="00BB180E">
      <w:pPr>
        <w:rPr>
          <w:b/>
          <w:bCs/>
          <w:color w:val="44546A" w:themeColor="text2"/>
          <w:sz w:val="28"/>
          <w:szCs w:val="28"/>
        </w:rPr>
      </w:pPr>
    </w:p>
    <w:p w14:paraId="62DD2E6A" w14:textId="77777777" w:rsidR="00DA35F4" w:rsidRDefault="00DA35F4">
      <w:pPr>
        <w:rPr>
          <w:b/>
          <w:bCs/>
          <w:color w:val="44546A" w:themeColor="text2"/>
          <w:sz w:val="28"/>
          <w:szCs w:val="28"/>
        </w:rPr>
      </w:pPr>
    </w:p>
    <w:p w14:paraId="313C2A17" w14:textId="77777777" w:rsidR="004A6994" w:rsidRDefault="004A6994" w:rsidP="00E63825">
      <w:pPr>
        <w:pStyle w:val="Heading2"/>
      </w:pPr>
    </w:p>
    <w:p w14:paraId="23749DF9" w14:textId="77777777" w:rsidR="000E15CC" w:rsidRDefault="000E15CC">
      <w:pPr>
        <w:rPr>
          <w:b/>
          <w:bCs/>
          <w:color w:val="44546A" w:themeColor="text2"/>
          <w:sz w:val="28"/>
          <w:szCs w:val="28"/>
        </w:rPr>
      </w:pPr>
    </w:p>
    <w:p w14:paraId="792A7690" w14:textId="77777777" w:rsidR="00F72F15" w:rsidRDefault="00F72F15">
      <w:pPr>
        <w:rPr>
          <w:b/>
          <w:bCs/>
          <w:color w:val="44546A" w:themeColor="text2"/>
          <w:sz w:val="28"/>
          <w:szCs w:val="28"/>
        </w:rPr>
      </w:pPr>
    </w:p>
    <w:p w14:paraId="40354ED9" w14:textId="77777777" w:rsidR="0067361E" w:rsidRDefault="0067361E">
      <w:pPr>
        <w:rPr>
          <w:b/>
          <w:bCs/>
          <w:color w:val="44546A" w:themeColor="text2"/>
          <w:sz w:val="28"/>
          <w:szCs w:val="28"/>
        </w:rPr>
      </w:pPr>
    </w:p>
    <w:p w14:paraId="2A655A6C" w14:textId="77777777" w:rsidR="0067361E" w:rsidRDefault="0067361E">
      <w:pPr>
        <w:rPr>
          <w:b/>
          <w:bCs/>
          <w:color w:val="44546A" w:themeColor="text2"/>
          <w:sz w:val="28"/>
          <w:szCs w:val="28"/>
        </w:rPr>
      </w:pPr>
    </w:p>
    <w:p w14:paraId="01EFD384" w14:textId="77777777" w:rsidR="0067361E" w:rsidRDefault="0067361E">
      <w:pPr>
        <w:rPr>
          <w:b/>
          <w:bCs/>
          <w:color w:val="44546A" w:themeColor="text2"/>
          <w:sz w:val="28"/>
          <w:szCs w:val="28"/>
        </w:rPr>
      </w:pPr>
    </w:p>
    <w:p w14:paraId="49E66022" w14:textId="77777777" w:rsidR="0067361E" w:rsidRDefault="0067361E">
      <w:pPr>
        <w:rPr>
          <w:b/>
          <w:bCs/>
          <w:color w:val="44546A" w:themeColor="text2"/>
          <w:sz w:val="28"/>
          <w:szCs w:val="28"/>
        </w:rPr>
      </w:pPr>
    </w:p>
    <w:p w14:paraId="43066185" w14:textId="1B843798" w:rsidR="00857944" w:rsidRDefault="0012336C">
      <w:pPr>
        <w:rPr>
          <w:b/>
          <w:bCs/>
          <w:color w:val="44546A" w:themeColor="text2"/>
          <w:sz w:val="28"/>
          <w:szCs w:val="28"/>
        </w:rPr>
      </w:pPr>
      <w:r>
        <w:rPr>
          <w:b/>
          <w:bCs/>
          <w:color w:val="44546A" w:themeColor="text2"/>
          <w:sz w:val="28"/>
          <w:szCs w:val="28"/>
        </w:rPr>
        <w:br w:type="page"/>
      </w:r>
    </w:p>
    <w:p w14:paraId="2BA69FA8" w14:textId="7D978B3C" w:rsidR="000E1C5C" w:rsidRDefault="000E1C5C" w:rsidP="000E1C5C">
      <w:pPr>
        <w:pStyle w:val="Heading1"/>
      </w:pPr>
      <w:bookmarkStart w:id="128" w:name="_Toc99565218"/>
      <w:r>
        <w:lastRenderedPageBreak/>
        <w:t>Appendices</w:t>
      </w:r>
      <w:bookmarkEnd w:id="128"/>
    </w:p>
    <w:p w14:paraId="34AD3A5B" w14:textId="77777777" w:rsidR="003F3BE2" w:rsidRDefault="003F3BE2" w:rsidP="00C849A4">
      <w:pPr>
        <w:rPr>
          <w:sz w:val="28"/>
          <w:szCs w:val="28"/>
        </w:rPr>
      </w:pPr>
    </w:p>
    <w:p w14:paraId="30468F61" w14:textId="0D41E9A6" w:rsidR="00C849A4" w:rsidRPr="007B07DB" w:rsidRDefault="00C849A4" w:rsidP="00C849A4">
      <w:pPr>
        <w:rPr>
          <w:sz w:val="28"/>
          <w:szCs w:val="28"/>
        </w:rPr>
      </w:pPr>
      <w:r w:rsidRPr="007B07DB">
        <w:rPr>
          <w:sz w:val="28"/>
          <w:szCs w:val="28"/>
        </w:rPr>
        <w:t>Appendix 1</w:t>
      </w:r>
      <w:r w:rsidR="007B07DB" w:rsidRPr="007B07DB">
        <w:rPr>
          <w:sz w:val="28"/>
          <w:szCs w:val="28"/>
        </w:rPr>
        <w:t xml:space="preserve"> </w:t>
      </w:r>
      <w:r w:rsidR="00D050DC">
        <w:rPr>
          <w:sz w:val="28"/>
          <w:szCs w:val="28"/>
        </w:rPr>
        <w:t>–</w:t>
      </w:r>
      <w:r w:rsidR="007B07DB" w:rsidRPr="007B07DB">
        <w:rPr>
          <w:sz w:val="28"/>
          <w:szCs w:val="28"/>
        </w:rPr>
        <w:t xml:space="preserve"> </w:t>
      </w:r>
      <w:r w:rsidR="00D050DC">
        <w:rPr>
          <w:sz w:val="28"/>
          <w:szCs w:val="28"/>
        </w:rPr>
        <w:t>WSS membership survey</w:t>
      </w:r>
    </w:p>
    <w:p w14:paraId="2DCCD9F5" w14:textId="77777777" w:rsidR="00E500B6" w:rsidRPr="00593DD7" w:rsidRDefault="00E500B6" w:rsidP="00E500B6">
      <w:pPr>
        <w:rPr>
          <w:b/>
          <w:bCs/>
        </w:rPr>
      </w:pPr>
      <w:r w:rsidRPr="00593DD7">
        <w:rPr>
          <w:b/>
          <w:bCs/>
        </w:rPr>
        <w:t>Total number of survey respondents: 603</w:t>
      </w:r>
    </w:p>
    <w:p w14:paraId="26D24EC4" w14:textId="77777777" w:rsidR="00E500B6" w:rsidRDefault="00E500B6" w:rsidP="00E500B6">
      <w:r>
        <w:t>The WSS membership survey was developed to gather evidence of feedback, outcomes and impact from a range of WSS services.  Questions were arranged into the following sections:</w:t>
      </w:r>
    </w:p>
    <w:p w14:paraId="6D2488F8" w14:textId="77777777" w:rsidR="00E500B6" w:rsidRDefault="00E500B6" w:rsidP="00F336F9">
      <w:pPr>
        <w:pStyle w:val="ListParagraph"/>
        <w:numPr>
          <w:ilvl w:val="0"/>
          <w:numId w:val="59"/>
        </w:numPr>
      </w:pPr>
      <w:r>
        <w:t>WSS e-newsletter</w:t>
      </w:r>
    </w:p>
    <w:p w14:paraId="2DA79525" w14:textId="77777777" w:rsidR="00E500B6" w:rsidRDefault="00E500B6" w:rsidP="00F336F9">
      <w:pPr>
        <w:pStyle w:val="ListParagraph"/>
        <w:numPr>
          <w:ilvl w:val="0"/>
          <w:numId w:val="59"/>
        </w:numPr>
      </w:pPr>
      <w:r>
        <w:t xml:space="preserve">SEND Gateway and WSS resources </w:t>
      </w:r>
    </w:p>
    <w:p w14:paraId="11117A72" w14:textId="77777777" w:rsidR="00E500B6" w:rsidRDefault="00E500B6" w:rsidP="00F336F9">
      <w:pPr>
        <w:pStyle w:val="ListParagraph"/>
        <w:numPr>
          <w:ilvl w:val="0"/>
          <w:numId w:val="59"/>
        </w:numPr>
      </w:pPr>
      <w:r>
        <w:t>WSS CPD webinars</w:t>
      </w:r>
    </w:p>
    <w:p w14:paraId="66931E42" w14:textId="77777777" w:rsidR="00E500B6" w:rsidRDefault="00E500B6" w:rsidP="00F336F9">
      <w:pPr>
        <w:pStyle w:val="ListParagraph"/>
        <w:numPr>
          <w:ilvl w:val="0"/>
          <w:numId w:val="59"/>
        </w:numPr>
      </w:pPr>
      <w:r>
        <w:t>WSS regional SEND team networking</w:t>
      </w:r>
    </w:p>
    <w:p w14:paraId="34FCC8AE" w14:textId="77777777" w:rsidR="00E500B6" w:rsidRDefault="00E500B6" w:rsidP="00E500B6">
      <w:r>
        <w:t>Each section included the same standard questions to elicit evidence of outcomes and impact in schools as a result of accessing WSS services:</w:t>
      </w:r>
    </w:p>
    <w:p w14:paraId="60AB9AF8" w14:textId="77777777" w:rsidR="00E500B6" w:rsidRPr="00C234CB" w:rsidRDefault="00E500B6" w:rsidP="00E500B6">
      <w:pPr>
        <w:rPr>
          <w:i/>
          <w:iCs/>
        </w:rPr>
      </w:pPr>
      <w:r w:rsidRPr="00C234CB">
        <w:rPr>
          <w:i/>
          <w:iCs/>
        </w:rPr>
        <w:t>‘As a result of accessing &lt; WSS resources / CPD webinars / the regional SEND team&gt;, what outcomes have there been?’</w:t>
      </w:r>
    </w:p>
    <w:p w14:paraId="3264FB2E" w14:textId="77777777" w:rsidR="00E500B6" w:rsidRPr="00C234CB" w:rsidRDefault="00E500B6" w:rsidP="00E500B6">
      <w:pPr>
        <w:rPr>
          <w:i/>
          <w:iCs/>
        </w:rPr>
      </w:pPr>
      <w:r w:rsidRPr="00C234CB">
        <w:rPr>
          <w:i/>
          <w:iCs/>
        </w:rPr>
        <w:t>‘As a result of the outcomes referred to above, what impact has there been?’</w:t>
      </w:r>
    </w:p>
    <w:p w14:paraId="6704DA71" w14:textId="77777777" w:rsidR="00E500B6" w:rsidRDefault="00E500B6" w:rsidP="00E500B6">
      <w:r>
        <w:t>The results of these questions are represented in figures 2 and 3.  The chart below shows the number of responses for each section of the survey.  As the resources question refers to 11 separate WSS resources, responses have been accumulated for figures 2 and 3.</w:t>
      </w:r>
    </w:p>
    <w:p w14:paraId="403D0CDF" w14:textId="77777777" w:rsidR="00E500B6" w:rsidRDefault="00E500B6" w:rsidP="00E500B6"/>
    <w:tbl>
      <w:tblPr>
        <w:tblStyle w:val="GridTable1Light"/>
        <w:tblW w:w="0" w:type="auto"/>
        <w:tblLook w:val="04A0" w:firstRow="1" w:lastRow="0" w:firstColumn="1" w:lastColumn="0" w:noHBand="0" w:noVBand="1"/>
      </w:tblPr>
      <w:tblGrid>
        <w:gridCol w:w="3539"/>
        <w:gridCol w:w="1843"/>
      </w:tblGrid>
      <w:tr w:rsidR="00E500B6" w14:paraId="4CD772B8" w14:textId="77777777" w:rsidTr="00D903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123AF77" w14:textId="77777777" w:rsidR="00E500B6" w:rsidRDefault="00E500B6" w:rsidP="00D903AC">
            <w:r>
              <w:t>Survey section</w:t>
            </w:r>
          </w:p>
        </w:tc>
        <w:tc>
          <w:tcPr>
            <w:tcW w:w="1843" w:type="dxa"/>
          </w:tcPr>
          <w:p w14:paraId="510F23A6" w14:textId="77777777" w:rsidR="00E500B6" w:rsidRDefault="00E500B6" w:rsidP="00D903AC">
            <w:pPr>
              <w:cnfStyle w:val="100000000000" w:firstRow="1" w:lastRow="0" w:firstColumn="0" w:lastColumn="0" w:oddVBand="0" w:evenVBand="0" w:oddHBand="0" w:evenHBand="0" w:firstRowFirstColumn="0" w:firstRowLastColumn="0" w:lastRowFirstColumn="0" w:lastRowLastColumn="0"/>
            </w:pPr>
            <w:r>
              <w:t>Responses</w:t>
            </w:r>
          </w:p>
        </w:tc>
      </w:tr>
      <w:tr w:rsidR="00E500B6" w14:paraId="519E36DA" w14:textId="77777777" w:rsidTr="00D903AC">
        <w:tc>
          <w:tcPr>
            <w:cnfStyle w:val="001000000000" w:firstRow="0" w:lastRow="0" w:firstColumn="1" w:lastColumn="0" w:oddVBand="0" w:evenVBand="0" w:oddHBand="0" w:evenHBand="0" w:firstRowFirstColumn="0" w:firstRowLastColumn="0" w:lastRowFirstColumn="0" w:lastRowLastColumn="0"/>
            <w:tcW w:w="3539" w:type="dxa"/>
          </w:tcPr>
          <w:p w14:paraId="0058D2DE" w14:textId="77777777" w:rsidR="00E500B6" w:rsidRDefault="00E500B6" w:rsidP="00D903AC">
            <w:r>
              <w:t>WSS e-newsletter</w:t>
            </w:r>
          </w:p>
        </w:tc>
        <w:tc>
          <w:tcPr>
            <w:tcW w:w="1843" w:type="dxa"/>
          </w:tcPr>
          <w:p w14:paraId="6A9E2FD7" w14:textId="77777777" w:rsidR="00E500B6" w:rsidRDefault="00E500B6" w:rsidP="00D903AC">
            <w:pPr>
              <w:cnfStyle w:val="000000000000" w:firstRow="0" w:lastRow="0" w:firstColumn="0" w:lastColumn="0" w:oddVBand="0" w:evenVBand="0" w:oddHBand="0" w:evenHBand="0" w:firstRowFirstColumn="0" w:firstRowLastColumn="0" w:lastRowFirstColumn="0" w:lastRowLastColumn="0"/>
            </w:pPr>
            <w:r>
              <w:t>465</w:t>
            </w:r>
          </w:p>
        </w:tc>
      </w:tr>
      <w:tr w:rsidR="00E500B6" w14:paraId="0FA54FCC" w14:textId="77777777" w:rsidTr="00D903AC">
        <w:tc>
          <w:tcPr>
            <w:cnfStyle w:val="001000000000" w:firstRow="0" w:lastRow="0" w:firstColumn="1" w:lastColumn="0" w:oddVBand="0" w:evenVBand="0" w:oddHBand="0" w:evenHBand="0" w:firstRowFirstColumn="0" w:firstRowLastColumn="0" w:lastRowFirstColumn="0" w:lastRowLastColumn="0"/>
            <w:tcW w:w="3539" w:type="dxa"/>
          </w:tcPr>
          <w:p w14:paraId="3DAB3910" w14:textId="77777777" w:rsidR="00E500B6" w:rsidRDefault="00E500B6" w:rsidP="00D903AC">
            <w:r>
              <w:t>SEND Gateway and WSS resources</w:t>
            </w:r>
          </w:p>
        </w:tc>
        <w:tc>
          <w:tcPr>
            <w:tcW w:w="1843" w:type="dxa"/>
          </w:tcPr>
          <w:p w14:paraId="6CB8FBEB" w14:textId="77777777" w:rsidR="00E500B6" w:rsidRDefault="00E500B6" w:rsidP="00D903AC">
            <w:pPr>
              <w:cnfStyle w:val="000000000000" w:firstRow="0" w:lastRow="0" w:firstColumn="0" w:lastColumn="0" w:oddVBand="0" w:evenVBand="0" w:oddHBand="0" w:evenHBand="0" w:firstRowFirstColumn="0" w:firstRowLastColumn="0" w:lastRowFirstColumn="0" w:lastRowLastColumn="0"/>
            </w:pPr>
            <w:r>
              <w:t>224</w:t>
            </w:r>
          </w:p>
        </w:tc>
      </w:tr>
      <w:tr w:rsidR="00E500B6" w14:paraId="4F5B40B8" w14:textId="77777777" w:rsidTr="00D903AC">
        <w:tc>
          <w:tcPr>
            <w:cnfStyle w:val="001000000000" w:firstRow="0" w:lastRow="0" w:firstColumn="1" w:lastColumn="0" w:oddVBand="0" w:evenVBand="0" w:oddHBand="0" w:evenHBand="0" w:firstRowFirstColumn="0" w:firstRowLastColumn="0" w:lastRowFirstColumn="0" w:lastRowLastColumn="0"/>
            <w:tcW w:w="3539" w:type="dxa"/>
          </w:tcPr>
          <w:p w14:paraId="53F30E77" w14:textId="77777777" w:rsidR="00E500B6" w:rsidRDefault="00E500B6" w:rsidP="00D903AC">
            <w:r>
              <w:t>WSS CPD webinars</w:t>
            </w:r>
          </w:p>
        </w:tc>
        <w:tc>
          <w:tcPr>
            <w:tcW w:w="1843" w:type="dxa"/>
          </w:tcPr>
          <w:p w14:paraId="2E7EBE67" w14:textId="77777777" w:rsidR="00E500B6" w:rsidRDefault="00E500B6" w:rsidP="00D903AC">
            <w:pPr>
              <w:cnfStyle w:val="000000000000" w:firstRow="0" w:lastRow="0" w:firstColumn="0" w:lastColumn="0" w:oddVBand="0" w:evenVBand="0" w:oddHBand="0" w:evenHBand="0" w:firstRowFirstColumn="0" w:firstRowLastColumn="0" w:lastRowFirstColumn="0" w:lastRowLastColumn="0"/>
            </w:pPr>
            <w:r>
              <w:t>154</w:t>
            </w:r>
          </w:p>
        </w:tc>
      </w:tr>
      <w:tr w:rsidR="00E500B6" w14:paraId="247290A1" w14:textId="77777777" w:rsidTr="00D903AC">
        <w:tc>
          <w:tcPr>
            <w:cnfStyle w:val="001000000000" w:firstRow="0" w:lastRow="0" w:firstColumn="1" w:lastColumn="0" w:oddVBand="0" w:evenVBand="0" w:oddHBand="0" w:evenHBand="0" w:firstRowFirstColumn="0" w:firstRowLastColumn="0" w:lastRowFirstColumn="0" w:lastRowLastColumn="0"/>
            <w:tcW w:w="3539" w:type="dxa"/>
          </w:tcPr>
          <w:p w14:paraId="7ACEC1BC" w14:textId="77777777" w:rsidR="00E500B6" w:rsidRDefault="00E500B6" w:rsidP="00D903AC">
            <w:r>
              <w:t>WSS regional SEND team</w:t>
            </w:r>
          </w:p>
        </w:tc>
        <w:tc>
          <w:tcPr>
            <w:tcW w:w="1843" w:type="dxa"/>
          </w:tcPr>
          <w:p w14:paraId="68EB42E7" w14:textId="77777777" w:rsidR="00E500B6" w:rsidRDefault="00E500B6" w:rsidP="00D903AC">
            <w:pPr>
              <w:cnfStyle w:val="000000000000" w:firstRow="0" w:lastRow="0" w:firstColumn="0" w:lastColumn="0" w:oddVBand="0" w:evenVBand="0" w:oddHBand="0" w:evenHBand="0" w:firstRowFirstColumn="0" w:firstRowLastColumn="0" w:lastRowFirstColumn="0" w:lastRowLastColumn="0"/>
            </w:pPr>
            <w:r>
              <w:t>68</w:t>
            </w:r>
          </w:p>
        </w:tc>
      </w:tr>
      <w:tr w:rsidR="00E500B6" w14:paraId="1F0017EE" w14:textId="77777777" w:rsidTr="00D903AC">
        <w:tc>
          <w:tcPr>
            <w:cnfStyle w:val="001000000000" w:firstRow="0" w:lastRow="0" w:firstColumn="1" w:lastColumn="0" w:oddVBand="0" w:evenVBand="0" w:oddHBand="0" w:evenHBand="0" w:firstRowFirstColumn="0" w:firstRowLastColumn="0" w:lastRowFirstColumn="0" w:lastRowLastColumn="0"/>
            <w:tcW w:w="3539" w:type="dxa"/>
          </w:tcPr>
          <w:p w14:paraId="5A233BDD" w14:textId="77777777" w:rsidR="00E500B6" w:rsidRDefault="00E500B6" w:rsidP="00D903AC"/>
        </w:tc>
        <w:tc>
          <w:tcPr>
            <w:tcW w:w="1843" w:type="dxa"/>
          </w:tcPr>
          <w:p w14:paraId="14BC8326" w14:textId="77777777" w:rsidR="00E500B6" w:rsidRDefault="00E500B6" w:rsidP="00D903AC">
            <w:pPr>
              <w:cnfStyle w:val="000000000000" w:firstRow="0" w:lastRow="0" w:firstColumn="0" w:lastColumn="0" w:oddVBand="0" w:evenVBand="0" w:oddHBand="0" w:evenHBand="0" w:firstRowFirstColumn="0" w:firstRowLastColumn="0" w:lastRowFirstColumn="0" w:lastRowLastColumn="0"/>
            </w:pPr>
          </w:p>
        </w:tc>
      </w:tr>
    </w:tbl>
    <w:p w14:paraId="61A2D81B" w14:textId="77777777" w:rsidR="00E500B6" w:rsidRDefault="00E500B6" w:rsidP="00E500B6"/>
    <w:p w14:paraId="186D85EB" w14:textId="77777777" w:rsidR="007F4F94" w:rsidRDefault="007F4F94">
      <w:pPr>
        <w:rPr>
          <w:sz w:val="28"/>
          <w:szCs w:val="28"/>
        </w:rPr>
      </w:pPr>
      <w:r>
        <w:rPr>
          <w:sz w:val="28"/>
          <w:szCs w:val="28"/>
        </w:rPr>
        <w:br w:type="page"/>
      </w:r>
    </w:p>
    <w:p w14:paraId="3F7FEE9F" w14:textId="0793B891" w:rsidR="00E500B6" w:rsidRDefault="00E500B6" w:rsidP="00E500B6">
      <w:pPr>
        <w:rPr>
          <w:sz w:val="28"/>
          <w:szCs w:val="28"/>
        </w:rPr>
      </w:pPr>
      <w:r w:rsidRPr="007B07DB">
        <w:rPr>
          <w:sz w:val="28"/>
          <w:szCs w:val="28"/>
        </w:rPr>
        <w:lastRenderedPageBreak/>
        <w:t xml:space="preserve">Appendix </w:t>
      </w:r>
      <w:r>
        <w:rPr>
          <w:sz w:val="28"/>
          <w:szCs w:val="28"/>
        </w:rPr>
        <w:t>2</w:t>
      </w:r>
      <w:r w:rsidRPr="007B07DB">
        <w:rPr>
          <w:sz w:val="28"/>
          <w:szCs w:val="28"/>
        </w:rPr>
        <w:t xml:space="preserve"> </w:t>
      </w:r>
      <w:r>
        <w:rPr>
          <w:sz w:val="28"/>
          <w:szCs w:val="28"/>
        </w:rPr>
        <w:t>–</w:t>
      </w:r>
      <w:r w:rsidRPr="007B07DB">
        <w:rPr>
          <w:sz w:val="28"/>
          <w:szCs w:val="28"/>
        </w:rPr>
        <w:t xml:space="preserve"> </w:t>
      </w:r>
      <w:r>
        <w:rPr>
          <w:sz w:val="28"/>
          <w:szCs w:val="28"/>
        </w:rPr>
        <w:t>Governance and oversight</w:t>
      </w:r>
    </w:p>
    <w:p w14:paraId="77E7C945" w14:textId="77777777" w:rsidR="00E500B6" w:rsidRDefault="00E500B6" w:rsidP="00E500B6">
      <w:r>
        <w:t xml:space="preserve">GOVERNANCE AND OVERSIGHT </w:t>
      </w:r>
    </w:p>
    <w:p w14:paraId="12215AEC" w14:textId="77777777" w:rsidR="00E500B6" w:rsidRDefault="00E500B6" w:rsidP="00E500B6">
      <w:r>
        <w:t xml:space="preserve">The Consortium Impact Steering Group met four times over the year to support dissemination of WSS outputs and strategy for maximising the impact of the work. During the year, the Youth Steering Group of 16-25 year olds also met four time to continue to support the work of this group, ensuring that learner voice informs the work of WSS – the chair of this group feeds back to the Consortium Steering Group. </w:t>
      </w:r>
    </w:p>
    <w:p w14:paraId="24A9D725" w14:textId="77777777" w:rsidR="00E500B6" w:rsidRDefault="00E500B6" w:rsidP="00E500B6">
      <w:r>
        <w:t xml:space="preserve">nasen has a range of internal governance mechanisms: The Contract Management and Delivery Assurance committee of the nasen trustees oversees the Whole School SEND contract and reports to the full Board of Trustees each quarter.  The WSS programmes team hold weekly project management review calls and </w:t>
      </w:r>
      <w:proofErr w:type="spellStart"/>
      <w:r>
        <w:t>nasen’s</w:t>
      </w:r>
      <w:proofErr w:type="spellEnd"/>
      <w:r>
        <w:t xml:space="preserve"> Executive Leadership Team hold monthly project governance meetings to ensure project delivery is on track. nasen and WSS sub-contractors report to the Department for Education using the quarterly reporting cycle, and WSS hold at least weekly ‘keeping in touch’ meetings with the contract manager at the DfE. </w:t>
      </w:r>
    </w:p>
    <w:p w14:paraId="1EFA3D31" w14:textId="053D6DCB" w:rsidR="00284E0E" w:rsidRDefault="00284E0E" w:rsidP="00284E0E">
      <w:pPr>
        <w:rPr>
          <w:sz w:val="28"/>
          <w:szCs w:val="28"/>
        </w:rPr>
      </w:pPr>
      <w:r>
        <w:br w:type="page"/>
      </w:r>
      <w:r w:rsidRPr="007B07DB">
        <w:rPr>
          <w:sz w:val="28"/>
          <w:szCs w:val="28"/>
        </w:rPr>
        <w:lastRenderedPageBreak/>
        <w:t xml:space="preserve">Appendix </w:t>
      </w:r>
      <w:r w:rsidR="00D21DC5">
        <w:rPr>
          <w:sz w:val="28"/>
          <w:szCs w:val="28"/>
        </w:rPr>
        <w:t>3</w:t>
      </w:r>
      <w:r w:rsidRPr="007B07DB">
        <w:rPr>
          <w:sz w:val="28"/>
          <w:szCs w:val="28"/>
        </w:rPr>
        <w:t xml:space="preserve"> </w:t>
      </w:r>
      <w:r>
        <w:rPr>
          <w:sz w:val="28"/>
          <w:szCs w:val="28"/>
        </w:rPr>
        <w:t>–</w:t>
      </w:r>
      <w:r w:rsidRPr="007B07DB">
        <w:rPr>
          <w:sz w:val="28"/>
          <w:szCs w:val="28"/>
        </w:rPr>
        <w:t xml:space="preserve"> </w:t>
      </w:r>
      <w:r>
        <w:rPr>
          <w:sz w:val="28"/>
          <w:szCs w:val="28"/>
        </w:rPr>
        <w:t>Regional webinar attendance</w:t>
      </w:r>
    </w:p>
    <w:p w14:paraId="2A7961D6" w14:textId="77777777" w:rsidR="00687636" w:rsidRDefault="00687636">
      <w:pPr>
        <w:rPr>
          <w:sz w:val="28"/>
          <w:szCs w:val="28"/>
        </w:rPr>
      </w:pPr>
    </w:p>
    <w:tbl>
      <w:tblPr>
        <w:tblW w:w="9204" w:type="dxa"/>
        <w:tblCellMar>
          <w:left w:w="0" w:type="dxa"/>
          <w:right w:w="0" w:type="dxa"/>
        </w:tblCellMar>
        <w:tblLook w:val="0420" w:firstRow="1" w:lastRow="0" w:firstColumn="0" w:lastColumn="0" w:noHBand="0" w:noVBand="1"/>
      </w:tblPr>
      <w:tblGrid>
        <w:gridCol w:w="3471"/>
        <w:gridCol w:w="1535"/>
        <w:gridCol w:w="2069"/>
        <w:gridCol w:w="2129"/>
      </w:tblGrid>
      <w:tr w:rsidR="00E149A5" w14:paraId="75D623F9" w14:textId="77777777" w:rsidTr="00E149A5">
        <w:trPr>
          <w:trHeight w:val="679"/>
        </w:trPr>
        <w:tc>
          <w:tcPr>
            <w:tcW w:w="3471" w:type="dxa"/>
            <w:tcBorders>
              <w:top w:val="single" w:sz="8" w:space="0" w:color="F2F2F2"/>
              <w:left w:val="single" w:sz="8" w:space="0" w:color="F2F2F2"/>
              <w:bottom w:val="single" w:sz="24" w:space="0" w:color="F2F2F2"/>
              <w:right w:val="single" w:sz="8" w:space="0" w:color="F2F2F2"/>
            </w:tcBorders>
            <w:shd w:val="clear" w:color="auto" w:fill="32A563"/>
            <w:tcMar>
              <w:top w:w="72" w:type="dxa"/>
              <w:left w:w="144" w:type="dxa"/>
              <w:bottom w:w="72" w:type="dxa"/>
              <w:right w:w="144" w:type="dxa"/>
            </w:tcMar>
            <w:hideMark/>
          </w:tcPr>
          <w:p w14:paraId="0A6406AC"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b/>
                <w:bCs/>
                <w:color w:val="FFFFFF" w:themeColor="light1"/>
                <w:kern w:val="24"/>
              </w:rPr>
              <w:t>Region</w:t>
            </w:r>
          </w:p>
        </w:tc>
        <w:tc>
          <w:tcPr>
            <w:tcW w:w="1535" w:type="dxa"/>
            <w:tcBorders>
              <w:top w:val="single" w:sz="8" w:space="0" w:color="F2F2F2"/>
              <w:left w:val="single" w:sz="8" w:space="0" w:color="F2F2F2"/>
              <w:bottom w:val="single" w:sz="24" w:space="0" w:color="F2F2F2"/>
              <w:right w:val="single" w:sz="8" w:space="0" w:color="F2F2F2"/>
            </w:tcBorders>
            <w:shd w:val="clear" w:color="auto" w:fill="32A563"/>
            <w:tcMar>
              <w:top w:w="72" w:type="dxa"/>
              <w:left w:w="144" w:type="dxa"/>
              <w:bottom w:w="72" w:type="dxa"/>
              <w:right w:w="144" w:type="dxa"/>
            </w:tcMar>
            <w:hideMark/>
          </w:tcPr>
          <w:p w14:paraId="3A609C59"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b/>
                <w:bCs/>
                <w:color w:val="FFFFFF" w:themeColor="light1"/>
                <w:kern w:val="24"/>
              </w:rPr>
              <w:t>Live</w:t>
            </w:r>
          </w:p>
        </w:tc>
        <w:tc>
          <w:tcPr>
            <w:tcW w:w="2069" w:type="dxa"/>
            <w:tcBorders>
              <w:top w:val="single" w:sz="8" w:space="0" w:color="F2F2F2"/>
              <w:left w:val="single" w:sz="8" w:space="0" w:color="F2F2F2"/>
              <w:bottom w:val="single" w:sz="24" w:space="0" w:color="F2F2F2"/>
              <w:right w:val="single" w:sz="8" w:space="0" w:color="F2F2F2"/>
            </w:tcBorders>
            <w:shd w:val="clear" w:color="auto" w:fill="32A563"/>
            <w:tcMar>
              <w:top w:w="72" w:type="dxa"/>
              <w:left w:w="144" w:type="dxa"/>
              <w:bottom w:w="72" w:type="dxa"/>
              <w:right w:w="144" w:type="dxa"/>
            </w:tcMar>
            <w:hideMark/>
          </w:tcPr>
          <w:p w14:paraId="275ACE16"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b/>
                <w:bCs/>
                <w:color w:val="FFFFFF" w:themeColor="light1"/>
                <w:kern w:val="24"/>
              </w:rPr>
              <w:t>Recording</w:t>
            </w:r>
          </w:p>
        </w:tc>
        <w:tc>
          <w:tcPr>
            <w:tcW w:w="2129" w:type="dxa"/>
            <w:tcBorders>
              <w:top w:val="single" w:sz="8" w:space="0" w:color="F2F2F2"/>
              <w:left w:val="single" w:sz="8" w:space="0" w:color="F2F2F2"/>
              <w:bottom w:val="single" w:sz="24" w:space="0" w:color="F2F2F2"/>
              <w:right w:val="single" w:sz="8" w:space="0" w:color="F2F2F2"/>
            </w:tcBorders>
            <w:shd w:val="clear" w:color="auto" w:fill="32A563"/>
            <w:tcMar>
              <w:top w:w="72" w:type="dxa"/>
              <w:left w:w="144" w:type="dxa"/>
              <w:bottom w:w="72" w:type="dxa"/>
              <w:right w:w="144" w:type="dxa"/>
            </w:tcMar>
            <w:hideMark/>
          </w:tcPr>
          <w:p w14:paraId="61A0EDF8"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b/>
                <w:bCs/>
                <w:color w:val="FFFFFF" w:themeColor="light1"/>
                <w:kern w:val="24"/>
              </w:rPr>
              <w:t>Events</w:t>
            </w:r>
          </w:p>
        </w:tc>
      </w:tr>
      <w:tr w:rsidR="00E149A5" w14:paraId="20D2D379" w14:textId="77777777" w:rsidTr="00E149A5">
        <w:trPr>
          <w:trHeight w:val="746"/>
        </w:trPr>
        <w:tc>
          <w:tcPr>
            <w:tcW w:w="3471" w:type="dxa"/>
            <w:tcBorders>
              <w:top w:val="single" w:sz="24" w:space="0" w:color="F2F2F2"/>
              <w:left w:val="single" w:sz="8" w:space="0" w:color="F2F2F2"/>
              <w:bottom w:val="single" w:sz="8" w:space="0" w:color="F2F2F2"/>
              <w:right w:val="single" w:sz="8" w:space="0" w:color="F2F2F2"/>
            </w:tcBorders>
            <w:shd w:val="clear" w:color="auto" w:fill="CDE1D3"/>
            <w:tcMar>
              <w:top w:w="72" w:type="dxa"/>
              <w:left w:w="144" w:type="dxa"/>
              <w:bottom w:w="72" w:type="dxa"/>
              <w:right w:w="144" w:type="dxa"/>
            </w:tcMar>
            <w:vAlign w:val="center"/>
            <w:hideMark/>
          </w:tcPr>
          <w:p w14:paraId="332F0257"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color w:val="000000" w:themeColor="dark1"/>
                <w:kern w:val="24"/>
              </w:rPr>
              <w:t>South East England and South London (SESLON)</w:t>
            </w:r>
          </w:p>
        </w:tc>
        <w:tc>
          <w:tcPr>
            <w:tcW w:w="1535" w:type="dxa"/>
            <w:tcBorders>
              <w:top w:val="single" w:sz="24" w:space="0" w:color="F2F2F2"/>
              <w:left w:val="single" w:sz="8" w:space="0" w:color="F2F2F2"/>
              <w:bottom w:val="single" w:sz="8" w:space="0" w:color="F2F2F2"/>
              <w:right w:val="single" w:sz="8" w:space="0" w:color="F2F2F2"/>
            </w:tcBorders>
            <w:shd w:val="clear" w:color="auto" w:fill="CDE1D3"/>
            <w:tcMar>
              <w:top w:w="72" w:type="dxa"/>
              <w:left w:w="144" w:type="dxa"/>
              <w:bottom w:w="72" w:type="dxa"/>
              <w:right w:w="144" w:type="dxa"/>
            </w:tcMar>
            <w:vAlign w:val="center"/>
            <w:hideMark/>
          </w:tcPr>
          <w:p w14:paraId="2D799940" w14:textId="68DCF535" w:rsidR="003A2859" w:rsidRPr="00327A0A" w:rsidRDefault="002A061E">
            <w:pPr>
              <w:pStyle w:val="NormalWeb"/>
              <w:spacing w:before="0" w:beforeAutospacing="0" w:after="0" w:afterAutospacing="0"/>
              <w:jc w:val="center"/>
              <w:rPr>
                <w:rFonts w:ascii="Arial" w:hAnsi="Arial" w:cs="Arial"/>
              </w:rPr>
            </w:pPr>
            <w:r w:rsidRPr="00327A0A">
              <w:rPr>
                <w:rFonts w:ascii="Arial" w:hAnsi="Arial" w:cs="Arial"/>
              </w:rPr>
              <w:t>656</w:t>
            </w:r>
          </w:p>
        </w:tc>
        <w:tc>
          <w:tcPr>
            <w:tcW w:w="2069" w:type="dxa"/>
            <w:tcBorders>
              <w:top w:val="single" w:sz="24" w:space="0" w:color="F2F2F2"/>
              <w:left w:val="single" w:sz="8" w:space="0" w:color="F2F2F2"/>
              <w:bottom w:val="single" w:sz="8" w:space="0" w:color="F2F2F2"/>
              <w:right w:val="single" w:sz="8" w:space="0" w:color="F2F2F2"/>
            </w:tcBorders>
            <w:shd w:val="clear" w:color="auto" w:fill="CDE1D3"/>
            <w:tcMar>
              <w:top w:w="72" w:type="dxa"/>
              <w:left w:w="144" w:type="dxa"/>
              <w:bottom w:w="72" w:type="dxa"/>
              <w:right w:w="144" w:type="dxa"/>
            </w:tcMar>
            <w:vAlign w:val="center"/>
            <w:hideMark/>
          </w:tcPr>
          <w:p w14:paraId="2CF8F754" w14:textId="0B0D46A9" w:rsidR="003A2859" w:rsidRPr="00327A0A" w:rsidRDefault="00E72D56">
            <w:pPr>
              <w:pStyle w:val="NormalWeb"/>
              <w:spacing w:before="0" w:beforeAutospacing="0" w:after="0" w:afterAutospacing="0"/>
              <w:jc w:val="center"/>
              <w:rPr>
                <w:rFonts w:ascii="Arial" w:hAnsi="Arial" w:cs="Arial"/>
              </w:rPr>
            </w:pPr>
            <w:r w:rsidRPr="00327A0A">
              <w:rPr>
                <w:rFonts w:ascii="Arial" w:hAnsi="Arial" w:cs="Arial"/>
              </w:rPr>
              <w:t>894</w:t>
            </w:r>
          </w:p>
        </w:tc>
        <w:tc>
          <w:tcPr>
            <w:tcW w:w="2129" w:type="dxa"/>
            <w:tcBorders>
              <w:top w:val="single" w:sz="24" w:space="0" w:color="F2F2F2"/>
              <w:left w:val="single" w:sz="8" w:space="0" w:color="F2F2F2"/>
              <w:bottom w:val="single" w:sz="8" w:space="0" w:color="F2F2F2"/>
              <w:right w:val="single" w:sz="8" w:space="0" w:color="F2F2F2"/>
            </w:tcBorders>
            <w:shd w:val="clear" w:color="auto" w:fill="CDE1D3"/>
            <w:tcMar>
              <w:top w:w="72" w:type="dxa"/>
              <w:left w:w="144" w:type="dxa"/>
              <w:bottom w:w="72" w:type="dxa"/>
              <w:right w:w="144" w:type="dxa"/>
            </w:tcMar>
            <w:vAlign w:val="center"/>
            <w:hideMark/>
          </w:tcPr>
          <w:p w14:paraId="66352B81" w14:textId="77777777" w:rsidR="003A2859" w:rsidRPr="00327A0A" w:rsidRDefault="003A2859">
            <w:pPr>
              <w:pStyle w:val="NormalWeb"/>
              <w:spacing w:before="0" w:beforeAutospacing="0" w:after="0" w:afterAutospacing="0"/>
              <w:jc w:val="center"/>
              <w:rPr>
                <w:rFonts w:ascii="Arial" w:hAnsi="Arial" w:cs="Arial"/>
              </w:rPr>
            </w:pPr>
            <w:r w:rsidRPr="00327A0A">
              <w:rPr>
                <w:rFonts w:ascii="Arial" w:hAnsi="Arial" w:cs="Arial"/>
                <w:color w:val="000000" w:themeColor="dark1"/>
                <w:kern w:val="24"/>
              </w:rPr>
              <w:t>7</w:t>
            </w:r>
          </w:p>
        </w:tc>
      </w:tr>
      <w:tr w:rsidR="00E149A5" w14:paraId="5AAEB471" w14:textId="77777777" w:rsidTr="00E149A5">
        <w:trPr>
          <w:trHeight w:val="746"/>
        </w:trPr>
        <w:tc>
          <w:tcPr>
            <w:tcW w:w="3471" w:type="dxa"/>
            <w:tcBorders>
              <w:top w:val="single" w:sz="8" w:space="0" w:color="F2F2F2"/>
              <w:left w:val="single" w:sz="8" w:space="0" w:color="F2F2F2"/>
              <w:bottom w:val="single" w:sz="8" w:space="0" w:color="F2F2F2"/>
              <w:right w:val="single" w:sz="8" w:space="0" w:color="F2F2F2"/>
            </w:tcBorders>
            <w:shd w:val="clear" w:color="auto" w:fill="E8F0EA"/>
            <w:tcMar>
              <w:top w:w="72" w:type="dxa"/>
              <w:left w:w="144" w:type="dxa"/>
              <w:bottom w:w="72" w:type="dxa"/>
              <w:right w:w="144" w:type="dxa"/>
            </w:tcMar>
            <w:vAlign w:val="center"/>
            <w:hideMark/>
          </w:tcPr>
          <w:p w14:paraId="53079A1B"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color w:val="000000" w:themeColor="dark1"/>
                <w:kern w:val="24"/>
              </w:rPr>
              <w:t>West Midlands (WM)</w:t>
            </w:r>
          </w:p>
        </w:tc>
        <w:tc>
          <w:tcPr>
            <w:tcW w:w="1535"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65AFCCC8" w14:textId="526D06D6" w:rsidR="003A2859" w:rsidRPr="00327A0A" w:rsidRDefault="0054379F">
            <w:pPr>
              <w:pStyle w:val="NormalWeb"/>
              <w:spacing w:before="0" w:beforeAutospacing="0" w:after="0" w:afterAutospacing="0"/>
              <w:jc w:val="center"/>
              <w:rPr>
                <w:rFonts w:ascii="Arial" w:hAnsi="Arial" w:cs="Arial"/>
              </w:rPr>
            </w:pPr>
            <w:r w:rsidRPr="00327A0A">
              <w:rPr>
                <w:rFonts w:ascii="Arial" w:hAnsi="Arial" w:cs="Arial"/>
              </w:rPr>
              <w:t>461</w:t>
            </w:r>
          </w:p>
        </w:tc>
        <w:tc>
          <w:tcPr>
            <w:tcW w:w="2069"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244FFFBB" w14:textId="3703C7E1" w:rsidR="003A2859" w:rsidRPr="00327A0A" w:rsidRDefault="00E72D56">
            <w:pPr>
              <w:pStyle w:val="NormalWeb"/>
              <w:spacing w:before="0" w:beforeAutospacing="0" w:after="0" w:afterAutospacing="0"/>
              <w:jc w:val="center"/>
              <w:rPr>
                <w:rFonts w:ascii="Arial" w:hAnsi="Arial" w:cs="Arial"/>
              </w:rPr>
            </w:pPr>
            <w:r w:rsidRPr="00327A0A">
              <w:rPr>
                <w:rFonts w:ascii="Arial" w:hAnsi="Arial" w:cs="Arial"/>
              </w:rPr>
              <w:t>672</w:t>
            </w:r>
          </w:p>
        </w:tc>
        <w:tc>
          <w:tcPr>
            <w:tcW w:w="2129"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2C127211" w14:textId="77777777" w:rsidR="003A2859" w:rsidRPr="00327A0A" w:rsidRDefault="003A2859">
            <w:pPr>
              <w:pStyle w:val="NormalWeb"/>
              <w:spacing w:before="0" w:beforeAutospacing="0" w:after="0" w:afterAutospacing="0"/>
              <w:jc w:val="center"/>
              <w:textAlignment w:val="bottom"/>
              <w:rPr>
                <w:rFonts w:ascii="Arial" w:hAnsi="Arial" w:cs="Arial"/>
              </w:rPr>
            </w:pPr>
            <w:r w:rsidRPr="00327A0A">
              <w:rPr>
                <w:rFonts w:ascii="Arial" w:hAnsi="Arial" w:cs="Arial"/>
                <w:color w:val="000000" w:themeColor="dark1"/>
                <w:kern w:val="24"/>
              </w:rPr>
              <w:t>7</w:t>
            </w:r>
          </w:p>
        </w:tc>
      </w:tr>
      <w:tr w:rsidR="00E149A5" w14:paraId="73F3B506" w14:textId="77777777" w:rsidTr="00E149A5">
        <w:trPr>
          <w:trHeight w:val="746"/>
        </w:trPr>
        <w:tc>
          <w:tcPr>
            <w:tcW w:w="3471" w:type="dxa"/>
            <w:tcBorders>
              <w:top w:val="single" w:sz="8" w:space="0" w:color="F2F2F2"/>
              <w:left w:val="single" w:sz="8" w:space="0" w:color="F2F2F2"/>
              <w:bottom w:val="single" w:sz="8" w:space="0" w:color="F2F2F2"/>
              <w:right w:val="single" w:sz="8" w:space="0" w:color="F2F2F2"/>
            </w:tcBorders>
            <w:shd w:val="clear" w:color="auto" w:fill="CDE1D3"/>
            <w:tcMar>
              <w:top w:w="72" w:type="dxa"/>
              <w:left w:w="144" w:type="dxa"/>
              <w:bottom w:w="72" w:type="dxa"/>
              <w:right w:w="144" w:type="dxa"/>
            </w:tcMar>
            <w:vAlign w:val="center"/>
            <w:hideMark/>
          </w:tcPr>
          <w:p w14:paraId="7B4D2AB7"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color w:val="000000" w:themeColor="dark1"/>
                <w:kern w:val="24"/>
              </w:rPr>
              <w:t>South Central England and North West London (SCNWLON)</w:t>
            </w:r>
          </w:p>
        </w:tc>
        <w:tc>
          <w:tcPr>
            <w:tcW w:w="1535"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5A6C9C40" w14:textId="5B7403DA" w:rsidR="003A2859" w:rsidRPr="00327A0A" w:rsidRDefault="0054379F">
            <w:pPr>
              <w:pStyle w:val="NormalWeb"/>
              <w:spacing w:before="0" w:beforeAutospacing="0" w:after="0" w:afterAutospacing="0"/>
              <w:jc w:val="center"/>
              <w:rPr>
                <w:rFonts w:ascii="Arial" w:hAnsi="Arial" w:cs="Arial"/>
              </w:rPr>
            </w:pPr>
            <w:r w:rsidRPr="00327A0A">
              <w:rPr>
                <w:rFonts w:ascii="Arial" w:hAnsi="Arial" w:cs="Arial"/>
              </w:rPr>
              <w:t>550</w:t>
            </w:r>
          </w:p>
        </w:tc>
        <w:tc>
          <w:tcPr>
            <w:tcW w:w="2069"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13B32123" w14:textId="7C5F6088" w:rsidR="003A2859" w:rsidRPr="00327A0A" w:rsidRDefault="00E72D56">
            <w:pPr>
              <w:pStyle w:val="NormalWeb"/>
              <w:spacing w:before="0" w:beforeAutospacing="0" w:after="0" w:afterAutospacing="0"/>
              <w:jc w:val="center"/>
              <w:rPr>
                <w:rFonts w:ascii="Arial" w:hAnsi="Arial" w:cs="Arial"/>
              </w:rPr>
            </w:pPr>
            <w:r w:rsidRPr="00327A0A">
              <w:rPr>
                <w:rFonts w:ascii="Arial" w:hAnsi="Arial" w:cs="Arial"/>
              </w:rPr>
              <w:t>740</w:t>
            </w:r>
          </w:p>
        </w:tc>
        <w:tc>
          <w:tcPr>
            <w:tcW w:w="2129"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5A0B060B" w14:textId="77777777" w:rsidR="003A2859" w:rsidRPr="00327A0A" w:rsidRDefault="003A2859">
            <w:pPr>
              <w:pStyle w:val="NormalWeb"/>
              <w:spacing w:before="0" w:beforeAutospacing="0" w:after="0" w:afterAutospacing="0"/>
              <w:jc w:val="center"/>
              <w:textAlignment w:val="bottom"/>
              <w:rPr>
                <w:rFonts w:ascii="Arial" w:hAnsi="Arial" w:cs="Arial"/>
              </w:rPr>
            </w:pPr>
            <w:r w:rsidRPr="00327A0A">
              <w:rPr>
                <w:rFonts w:ascii="Arial" w:hAnsi="Arial" w:cs="Arial"/>
                <w:color w:val="000000" w:themeColor="dark1"/>
                <w:kern w:val="24"/>
              </w:rPr>
              <w:t>7</w:t>
            </w:r>
          </w:p>
        </w:tc>
      </w:tr>
      <w:tr w:rsidR="00E149A5" w14:paraId="5402DA8A" w14:textId="77777777" w:rsidTr="00E149A5">
        <w:trPr>
          <w:trHeight w:val="746"/>
        </w:trPr>
        <w:tc>
          <w:tcPr>
            <w:tcW w:w="3471" w:type="dxa"/>
            <w:tcBorders>
              <w:top w:val="single" w:sz="8" w:space="0" w:color="F2F2F2"/>
              <w:left w:val="single" w:sz="8" w:space="0" w:color="F2F2F2"/>
              <w:bottom w:val="single" w:sz="8" w:space="0" w:color="F2F2F2"/>
              <w:right w:val="single" w:sz="8" w:space="0" w:color="F2F2F2"/>
            </w:tcBorders>
            <w:shd w:val="clear" w:color="auto" w:fill="E8F0EA"/>
            <w:tcMar>
              <w:top w:w="72" w:type="dxa"/>
              <w:left w:w="144" w:type="dxa"/>
              <w:bottom w:w="72" w:type="dxa"/>
              <w:right w:w="144" w:type="dxa"/>
            </w:tcMar>
            <w:vAlign w:val="center"/>
            <w:hideMark/>
          </w:tcPr>
          <w:p w14:paraId="6774AFFF"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color w:val="000000" w:themeColor="dark1"/>
                <w:kern w:val="24"/>
              </w:rPr>
              <w:t>East of England and North East London (ENELON)</w:t>
            </w:r>
          </w:p>
        </w:tc>
        <w:tc>
          <w:tcPr>
            <w:tcW w:w="1535"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0290BD8E" w14:textId="2F31D729" w:rsidR="003A2859" w:rsidRPr="00327A0A" w:rsidRDefault="0054379F">
            <w:pPr>
              <w:pStyle w:val="NormalWeb"/>
              <w:spacing w:before="0" w:beforeAutospacing="0" w:after="0" w:afterAutospacing="0"/>
              <w:jc w:val="center"/>
              <w:rPr>
                <w:rFonts w:ascii="Arial" w:hAnsi="Arial" w:cs="Arial"/>
              </w:rPr>
            </w:pPr>
            <w:r w:rsidRPr="00327A0A">
              <w:rPr>
                <w:rFonts w:ascii="Arial" w:hAnsi="Arial" w:cs="Arial"/>
              </w:rPr>
              <w:t>497</w:t>
            </w:r>
          </w:p>
        </w:tc>
        <w:tc>
          <w:tcPr>
            <w:tcW w:w="2069"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05C4A3FE" w14:textId="4395DF30" w:rsidR="003A2859" w:rsidRPr="00327A0A" w:rsidRDefault="00E72D56">
            <w:pPr>
              <w:pStyle w:val="NormalWeb"/>
              <w:spacing w:before="0" w:beforeAutospacing="0" w:after="0" w:afterAutospacing="0"/>
              <w:jc w:val="center"/>
              <w:rPr>
                <w:rFonts w:ascii="Arial" w:hAnsi="Arial" w:cs="Arial"/>
              </w:rPr>
            </w:pPr>
            <w:r w:rsidRPr="00327A0A">
              <w:rPr>
                <w:rFonts w:ascii="Arial" w:hAnsi="Arial" w:cs="Arial"/>
              </w:rPr>
              <w:t>712</w:t>
            </w:r>
          </w:p>
        </w:tc>
        <w:tc>
          <w:tcPr>
            <w:tcW w:w="2129"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63D3EB9D" w14:textId="77777777" w:rsidR="003A2859" w:rsidRPr="00327A0A" w:rsidRDefault="003A2859">
            <w:pPr>
              <w:pStyle w:val="NormalWeb"/>
              <w:spacing w:before="0" w:beforeAutospacing="0" w:after="0" w:afterAutospacing="0"/>
              <w:jc w:val="center"/>
              <w:textAlignment w:val="bottom"/>
              <w:rPr>
                <w:rFonts w:ascii="Arial" w:hAnsi="Arial" w:cs="Arial"/>
              </w:rPr>
            </w:pPr>
            <w:r w:rsidRPr="00327A0A">
              <w:rPr>
                <w:rFonts w:ascii="Arial" w:hAnsi="Arial" w:cs="Arial"/>
                <w:color w:val="000000" w:themeColor="dark1"/>
                <w:kern w:val="24"/>
              </w:rPr>
              <w:t>7</w:t>
            </w:r>
          </w:p>
        </w:tc>
      </w:tr>
      <w:tr w:rsidR="00E149A5" w14:paraId="55BC08F2" w14:textId="77777777" w:rsidTr="00E149A5">
        <w:trPr>
          <w:trHeight w:val="746"/>
        </w:trPr>
        <w:tc>
          <w:tcPr>
            <w:tcW w:w="3471" w:type="dxa"/>
            <w:tcBorders>
              <w:top w:val="single" w:sz="8" w:space="0" w:color="F2F2F2"/>
              <w:left w:val="single" w:sz="8" w:space="0" w:color="F2F2F2"/>
              <w:bottom w:val="single" w:sz="8" w:space="0" w:color="F2F2F2"/>
              <w:right w:val="single" w:sz="8" w:space="0" w:color="F2F2F2"/>
            </w:tcBorders>
            <w:shd w:val="clear" w:color="auto" w:fill="CDE1D3"/>
            <w:tcMar>
              <w:top w:w="72" w:type="dxa"/>
              <w:left w:w="144" w:type="dxa"/>
              <w:bottom w:w="72" w:type="dxa"/>
              <w:right w:w="144" w:type="dxa"/>
            </w:tcMar>
            <w:vAlign w:val="center"/>
            <w:hideMark/>
          </w:tcPr>
          <w:p w14:paraId="0C86BC00"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color w:val="000000" w:themeColor="dark1"/>
                <w:kern w:val="24"/>
              </w:rPr>
              <w:t>South West England (SW)</w:t>
            </w:r>
          </w:p>
        </w:tc>
        <w:tc>
          <w:tcPr>
            <w:tcW w:w="1535"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27E6F3A4" w14:textId="25FEACA2" w:rsidR="003A2859" w:rsidRPr="00327A0A" w:rsidRDefault="0054379F">
            <w:pPr>
              <w:pStyle w:val="NormalWeb"/>
              <w:spacing w:before="0" w:beforeAutospacing="0" w:after="0" w:afterAutospacing="0"/>
              <w:jc w:val="center"/>
              <w:rPr>
                <w:rFonts w:ascii="Arial" w:hAnsi="Arial" w:cs="Arial"/>
              </w:rPr>
            </w:pPr>
            <w:r w:rsidRPr="00327A0A">
              <w:rPr>
                <w:rFonts w:ascii="Arial" w:hAnsi="Arial" w:cs="Arial"/>
              </w:rPr>
              <w:t>334</w:t>
            </w:r>
          </w:p>
        </w:tc>
        <w:tc>
          <w:tcPr>
            <w:tcW w:w="2069"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621D916D" w14:textId="73CA2D63" w:rsidR="003A2859" w:rsidRPr="00327A0A" w:rsidRDefault="00E72D56">
            <w:pPr>
              <w:pStyle w:val="NormalWeb"/>
              <w:spacing w:before="0" w:beforeAutospacing="0" w:after="0" w:afterAutospacing="0"/>
              <w:jc w:val="center"/>
              <w:rPr>
                <w:rFonts w:ascii="Arial" w:hAnsi="Arial" w:cs="Arial"/>
              </w:rPr>
            </w:pPr>
            <w:r w:rsidRPr="00327A0A">
              <w:rPr>
                <w:rFonts w:ascii="Arial" w:hAnsi="Arial" w:cs="Arial"/>
              </w:rPr>
              <w:t>513</w:t>
            </w:r>
          </w:p>
        </w:tc>
        <w:tc>
          <w:tcPr>
            <w:tcW w:w="2129"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2360DAF1" w14:textId="77777777" w:rsidR="003A2859" w:rsidRPr="00327A0A" w:rsidRDefault="003A2859">
            <w:pPr>
              <w:pStyle w:val="NormalWeb"/>
              <w:spacing w:before="0" w:beforeAutospacing="0" w:after="0" w:afterAutospacing="0"/>
              <w:jc w:val="center"/>
              <w:textAlignment w:val="bottom"/>
              <w:rPr>
                <w:rFonts w:ascii="Arial" w:hAnsi="Arial" w:cs="Arial"/>
              </w:rPr>
            </w:pPr>
            <w:r w:rsidRPr="00327A0A">
              <w:rPr>
                <w:rFonts w:ascii="Arial" w:hAnsi="Arial" w:cs="Arial"/>
                <w:color w:val="000000" w:themeColor="dark1"/>
                <w:kern w:val="24"/>
              </w:rPr>
              <w:t>7</w:t>
            </w:r>
          </w:p>
        </w:tc>
      </w:tr>
      <w:tr w:rsidR="00E149A5" w14:paraId="7BF48C17" w14:textId="77777777" w:rsidTr="00E149A5">
        <w:trPr>
          <w:trHeight w:val="746"/>
        </w:trPr>
        <w:tc>
          <w:tcPr>
            <w:tcW w:w="3471" w:type="dxa"/>
            <w:tcBorders>
              <w:top w:val="single" w:sz="8" w:space="0" w:color="F2F2F2"/>
              <w:left w:val="single" w:sz="8" w:space="0" w:color="F2F2F2"/>
              <w:bottom w:val="single" w:sz="8" w:space="0" w:color="F2F2F2"/>
              <w:right w:val="single" w:sz="8" w:space="0" w:color="F2F2F2"/>
            </w:tcBorders>
            <w:shd w:val="clear" w:color="auto" w:fill="E8F0EA"/>
            <w:tcMar>
              <w:top w:w="72" w:type="dxa"/>
              <w:left w:w="144" w:type="dxa"/>
              <w:bottom w:w="72" w:type="dxa"/>
              <w:right w:w="144" w:type="dxa"/>
            </w:tcMar>
            <w:vAlign w:val="center"/>
            <w:hideMark/>
          </w:tcPr>
          <w:p w14:paraId="29B00B00"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color w:val="000000" w:themeColor="dark1"/>
                <w:kern w:val="24"/>
              </w:rPr>
              <w:t>East Midlands, South Yorkshire and the Humber (EMSYH)</w:t>
            </w:r>
          </w:p>
        </w:tc>
        <w:tc>
          <w:tcPr>
            <w:tcW w:w="1535"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61A2C5BB" w14:textId="33E0C4D4" w:rsidR="003A2859" w:rsidRPr="00327A0A" w:rsidRDefault="0054379F">
            <w:pPr>
              <w:pStyle w:val="NormalWeb"/>
              <w:spacing w:before="0" w:beforeAutospacing="0" w:after="0" w:afterAutospacing="0"/>
              <w:jc w:val="center"/>
              <w:rPr>
                <w:rFonts w:ascii="Arial" w:hAnsi="Arial" w:cs="Arial"/>
              </w:rPr>
            </w:pPr>
            <w:r w:rsidRPr="00327A0A">
              <w:rPr>
                <w:rFonts w:ascii="Arial" w:hAnsi="Arial" w:cs="Arial"/>
              </w:rPr>
              <w:t>380</w:t>
            </w:r>
          </w:p>
        </w:tc>
        <w:tc>
          <w:tcPr>
            <w:tcW w:w="2069"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3C8882C2" w14:textId="06C76395" w:rsidR="003A2859" w:rsidRPr="00327A0A" w:rsidRDefault="00940CB6">
            <w:pPr>
              <w:pStyle w:val="NormalWeb"/>
              <w:spacing w:before="0" w:beforeAutospacing="0" w:after="0" w:afterAutospacing="0"/>
              <w:jc w:val="center"/>
              <w:rPr>
                <w:rFonts w:ascii="Arial" w:hAnsi="Arial" w:cs="Arial"/>
              </w:rPr>
            </w:pPr>
            <w:r w:rsidRPr="00327A0A">
              <w:rPr>
                <w:rFonts w:ascii="Arial" w:hAnsi="Arial" w:cs="Arial"/>
              </w:rPr>
              <w:t>518</w:t>
            </w:r>
          </w:p>
        </w:tc>
        <w:tc>
          <w:tcPr>
            <w:tcW w:w="2129"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5C0D0E90" w14:textId="77777777" w:rsidR="003A2859" w:rsidRPr="00327A0A" w:rsidRDefault="003A2859">
            <w:pPr>
              <w:pStyle w:val="NormalWeb"/>
              <w:spacing w:before="0" w:beforeAutospacing="0" w:after="0" w:afterAutospacing="0"/>
              <w:jc w:val="center"/>
              <w:textAlignment w:val="bottom"/>
              <w:rPr>
                <w:rFonts w:ascii="Arial" w:hAnsi="Arial" w:cs="Arial"/>
              </w:rPr>
            </w:pPr>
            <w:r w:rsidRPr="00327A0A">
              <w:rPr>
                <w:rFonts w:ascii="Arial" w:hAnsi="Arial" w:cs="Arial"/>
                <w:color w:val="000000" w:themeColor="dark1"/>
                <w:kern w:val="24"/>
              </w:rPr>
              <w:t>7</w:t>
            </w:r>
          </w:p>
        </w:tc>
      </w:tr>
      <w:tr w:rsidR="00E149A5" w14:paraId="51E70F15" w14:textId="77777777" w:rsidTr="00E149A5">
        <w:trPr>
          <w:trHeight w:val="746"/>
        </w:trPr>
        <w:tc>
          <w:tcPr>
            <w:tcW w:w="3471" w:type="dxa"/>
            <w:tcBorders>
              <w:top w:val="single" w:sz="8" w:space="0" w:color="F2F2F2"/>
              <w:left w:val="single" w:sz="8" w:space="0" w:color="F2F2F2"/>
              <w:bottom w:val="single" w:sz="8" w:space="0" w:color="F2F2F2"/>
              <w:right w:val="single" w:sz="8" w:space="0" w:color="F2F2F2"/>
            </w:tcBorders>
            <w:shd w:val="clear" w:color="auto" w:fill="CDE1D3"/>
            <w:tcMar>
              <w:top w:w="72" w:type="dxa"/>
              <w:left w:w="144" w:type="dxa"/>
              <w:bottom w:w="72" w:type="dxa"/>
              <w:right w:w="144" w:type="dxa"/>
            </w:tcMar>
            <w:vAlign w:val="center"/>
            <w:hideMark/>
          </w:tcPr>
          <w:p w14:paraId="6FAF5021"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color w:val="000000" w:themeColor="dark1"/>
                <w:kern w:val="24"/>
              </w:rPr>
              <w:t>Lancashire and West Yorkshire (LWY)</w:t>
            </w:r>
          </w:p>
        </w:tc>
        <w:tc>
          <w:tcPr>
            <w:tcW w:w="1535"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33A1F2E8" w14:textId="6ED3A6B1" w:rsidR="003A2859" w:rsidRPr="00327A0A" w:rsidRDefault="009B790D">
            <w:pPr>
              <w:pStyle w:val="NormalWeb"/>
              <w:spacing w:before="0" w:beforeAutospacing="0" w:after="0" w:afterAutospacing="0"/>
              <w:jc w:val="center"/>
              <w:rPr>
                <w:rFonts w:ascii="Arial" w:hAnsi="Arial" w:cs="Arial"/>
              </w:rPr>
            </w:pPr>
            <w:r w:rsidRPr="00327A0A">
              <w:rPr>
                <w:rFonts w:ascii="Arial" w:hAnsi="Arial" w:cs="Arial"/>
              </w:rPr>
              <w:t>438</w:t>
            </w:r>
          </w:p>
        </w:tc>
        <w:tc>
          <w:tcPr>
            <w:tcW w:w="2069"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66F07DEE" w14:textId="7BFB9584" w:rsidR="003A2859" w:rsidRPr="00327A0A" w:rsidRDefault="00940CB6">
            <w:pPr>
              <w:pStyle w:val="NormalWeb"/>
              <w:spacing w:before="0" w:beforeAutospacing="0" w:after="0" w:afterAutospacing="0"/>
              <w:jc w:val="center"/>
              <w:rPr>
                <w:rFonts w:ascii="Arial" w:hAnsi="Arial" w:cs="Arial"/>
              </w:rPr>
            </w:pPr>
            <w:r w:rsidRPr="00327A0A">
              <w:rPr>
                <w:rFonts w:ascii="Arial" w:hAnsi="Arial" w:cs="Arial"/>
              </w:rPr>
              <w:t>573</w:t>
            </w:r>
          </w:p>
        </w:tc>
        <w:tc>
          <w:tcPr>
            <w:tcW w:w="2129" w:type="dxa"/>
            <w:tcBorders>
              <w:top w:val="single" w:sz="8" w:space="0" w:color="F2F2F2"/>
              <w:left w:val="single" w:sz="8" w:space="0" w:color="F2F2F2"/>
              <w:bottom w:val="single" w:sz="8" w:space="0" w:color="F2F2F2"/>
              <w:right w:val="single" w:sz="8" w:space="0" w:color="F2F2F2"/>
            </w:tcBorders>
            <w:shd w:val="clear" w:color="auto" w:fill="CDE1D3"/>
            <w:tcMar>
              <w:top w:w="10" w:type="dxa"/>
              <w:left w:w="10" w:type="dxa"/>
              <w:bottom w:w="0" w:type="dxa"/>
              <w:right w:w="10" w:type="dxa"/>
            </w:tcMar>
            <w:vAlign w:val="center"/>
            <w:hideMark/>
          </w:tcPr>
          <w:p w14:paraId="331BF086" w14:textId="77777777" w:rsidR="003A2859" w:rsidRPr="00327A0A" w:rsidRDefault="003A2859">
            <w:pPr>
              <w:pStyle w:val="NormalWeb"/>
              <w:spacing w:before="0" w:beforeAutospacing="0" w:after="0" w:afterAutospacing="0"/>
              <w:jc w:val="center"/>
              <w:textAlignment w:val="bottom"/>
              <w:rPr>
                <w:rFonts w:ascii="Arial" w:hAnsi="Arial" w:cs="Arial"/>
              </w:rPr>
            </w:pPr>
            <w:r w:rsidRPr="00327A0A">
              <w:rPr>
                <w:rFonts w:ascii="Arial" w:hAnsi="Arial" w:cs="Arial"/>
                <w:color w:val="000000" w:themeColor="dark1"/>
                <w:kern w:val="24"/>
              </w:rPr>
              <w:t>7</w:t>
            </w:r>
          </w:p>
        </w:tc>
      </w:tr>
      <w:tr w:rsidR="00E149A5" w14:paraId="2BD90B69" w14:textId="77777777" w:rsidTr="00E149A5">
        <w:trPr>
          <w:trHeight w:val="746"/>
        </w:trPr>
        <w:tc>
          <w:tcPr>
            <w:tcW w:w="3471" w:type="dxa"/>
            <w:tcBorders>
              <w:top w:val="single" w:sz="8" w:space="0" w:color="F2F2F2"/>
              <w:left w:val="single" w:sz="8" w:space="0" w:color="F2F2F2"/>
              <w:bottom w:val="single" w:sz="8" w:space="0" w:color="F2F2F2"/>
              <w:right w:val="single" w:sz="8" w:space="0" w:color="F2F2F2"/>
            </w:tcBorders>
            <w:shd w:val="clear" w:color="auto" w:fill="E8F0EA"/>
            <w:tcMar>
              <w:top w:w="72" w:type="dxa"/>
              <w:left w:w="144" w:type="dxa"/>
              <w:bottom w:w="72" w:type="dxa"/>
              <w:right w:w="144" w:type="dxa"/>
            </w:tcMar>
            <w:vAlign w:val="center"/>
            <w:hideMark/>
          </w:tcPr>
          <w:p w14:paraId="283A80A2" w14:textId="77777777" w:rsidR="003A2859" w:rsidRPr="00327A0A" w:rsidRDefault="003A2859">
            <w:pPr>
              <w:pStyle w:val="NormalWeb"/>
              <w:spacing w:before="0" w:beforeAutospacing="0" w:after="0" w:afterAutospacing="0"/>
              <w:rPr>
                <w:rFonts w:ascii="Arial" w:hAnsi="Arial" w:cs="Arial"/>
              </w:rPr>
            </w:pPr>
            <w:r w:rsidRPr="00327A0A">
              <w:rPr>
                <w:rFonts w:ascii="Arial" w:hAnsi="Arial" w:cs="Arial"/>
                <w:color w:val="000000" w:themeColor="dark1"/>
                <w:kern w:val="24"/>
              </w:rPr>
              <w:t>North of England (NORTH)</w:t>
            </w:r>
          </w:p>
        </w:tc>
        <w:tc>
          <w:tcPr>
            <w:tcW w:w="1535"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67657ED2" w14:textId="354152F4" w:rsidR="009B790D" w:rsidRPr="00327A0A" w:rsidRDefault="009B790D" w:rsidP="009B790D">
            <w:pPr>
              <w:pStyle w:val="NormalWeb"/>
              <w:spacing w:before="0" w:beforeAutospacing="0" w:after="0" w:afterAutospacing="0"/>
              <w:jc w:val="center"/>
              <w:rPr>
                <w:rFonts w:ascii="Arial" w:hAnsi="Arial" w:cs="Arial"/>
              </w:rPr>
            </w:pPr>
            <w:r w:rsidRPr="00327A0A">
              <w:rPr>
                <w:rFonts w:ascii="Arial" w:hAnsi="Arial" w:cs="Arial"/>
              </w:rPr>
              <w:t>280</w:t>
            </w:r>
          </w:p>
        </w:tc>
        <w:tc>
          <w:tcPr>
            <w:tcW w:w="2069"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3BBF326E" w14:textId="0E1416DC" w:rsidR="003A2859" w:rsidRPr="00327A0A" w:rsidRDefault="00940CB6">
            <w:pPr>
              <w:pStyle w:val="NormalWeb"/>
              <w:spacing w:before="0" w:beforeAutospacing="0" w:after="0" w:afterAutospacing="0"/>
              <w:jc w:val="center"/>
              <w:rPr>
                <w:rFonts w:ascii="Arial" w:hAnsi="Arial" w:cs="Arial"/>
              </w:rPr>
            </w:pPr>
            <w:r w:rsidRPr="00327A0A">
              <w:rPr>
                <w:rFonts w:ascii="Arial" w:hAnsi="Arial" w:cs="Arial"/>
              </w:rPr>
              <w:t>404</w:t>
            </w:r>
          </w:p>
        </w:tc>
        <w:tc>
          <w:tcPr>
            <w:tcW w:w="2129" w:type="dxa"/>
            <w:tcBorders>
              <w:top w:val="single" w:sz="8" w:space="0" w:color="F2F2F2"/>
              <w:left w:val="single" w:sz="8" w:space="0" w:color="F2F2F2"/>
              <w:bottom w:val="single" w:sz="8" w:space="0" w:color="F2F2F2"/>
              <w:right w:val="single" w:sz="8" w:space="0" w:color="F2F2F2"/>
            </w:tcBorders>
            <w:shd w:val="clear" w:color="auto" w:fill="E8F0EA"/>
            <w:tcMar>
              <w:top w:w="10" w:type="dxa"/>
              <w:left w:w="10" w:type="dxa"/>
              <w:bottom w:w="0" w:type="dxa"/>
              <w:right w:w="10" w:type="dxa"/>
            </w:tcMar>
            <w:vAlign w:val="center"/>
            <w:hideMark/>
          </w:tcPr>
          <w:p w14:paraId="30FE6E45" w14:textId="77777777" w:rsidR="003A2859" w:rsidRPr="00327A0A" w:rsidRDefault="003A2859">
            <w:pPr>
              <w:pStyle w:val="NormalWeb"/>
              <w:spacing w:before="0" w:beforeAutospacing="0" w:after="0" w:afterAutospacing="0"/>
              <w:jc w:val="center"/>
              <w:textAlignment w:val="bottom"/>
              <w:rPr>
                <w:rFonts w:ascii="Arial" w:hAnsi="Arial" w:cs="Arial"/>
              </w:rPr>
            </w:pPr>
            <w:r w:rsidRPr="00327A0A">
              <w:rPr>
                <w:rFonts w:ascii="Arial" w:hAnsi="Arial" w:cs="Arial"/>
                <w:color w:val="000000" w:themeColor="dark1"/>
                <w:kern w:val="24"/>
              </w:rPr>
              <w:t>7</w:t>
            </w:r>
          </w:p>
        </w:tc>
      </w:tr>
    </w:tbl>
    <w:p w14:paraId="0A60C408" w14:textId="4097736A" w:rsidR="00687636" w:rsidRDefault="003A2859">
      <w:pPr>
        <w:rPr>
          <w:sz w:val="28"/>
          <w:szCs w:val="28"/>
        </w:rPr>
      </w:pPr>
      <w:r>
        <w:rPr>
          <w:sz w:val="28"/>
          <w:szCs w:val="28"/>
        </w:rPr>
        <w:t xml:space="preserve"> </w:t>
      </w:r>
      <w:r w:rsidR="00687636">
        <w:rPr>
          <w:sz w:val="28"/>
          <w:szCs w:val="28"/>
        </w:rPr>
        <w:br w:type="page"/>
      </w:r>
    </w:p>
    <w:p w14:paraId="7CBC27B4" w14:textId="20A9BBD2" w:rsidR="00284E0E" w:rsidRDefault="00284E0E" w:rsidP="00284E0E">
      <w:pPr>
        <w:rPr>
          <w:sz w:val="28"/>
          <w:szCs w:val="28"/>
        </w:rPr>
      </w:pPr>
      <w:r w:rsidRPr="007B07DB">
        <w:rPr>
          <w:sz w:val="28"/>
          <w:szCs w:val="28"/>
        </w:rPr>
        <w:lastRenderedPageBreak/>
        <w:t xml:space="preserve">Appendix </w:t>
      </w:r>
      <w:r w:rsidR="00D21DC5">
        <w:rPr>
          <w:sz w:val="28"/>
          <w:szCs w:val="28"/>
        </w:rPr>
        <w:t>4</w:t>
      </w:r>
      <w:r w:rsidRPr="007B07DB">
        <w:rPr>
          <w:sz w:val="28"/>
          <w:szCs w:val="28"/>
        </w:rPr>
        <w:t xml:space="preserve"> </w:t>
      </w:r>
      <w:r w:rsidR="000F0AB2">
        <w:rPr>
          <w:sz w:val="28"/>
          <w:szCs w:val="28"/>
        </w:rPr>
        <w:t>–</w:t>
      </w:r>
      <w:r w:rsidRPr="007B07DB">
        <w:rPr>
          <w:sz w:val="28"/>
          <w:szCs w:val="28"/>
        </w:rPr>
        <w:t xml:space="preserve"> </w:t>
      </w:r>
      <w:r w:rsidR="000F0AB2">
        <w:rPr>
          <w:sz w:val="28"/>
          <w:szCs w:val="28"/>
        </w:rPr>
        <w:t>PD groups selection criteria</w:t>
      </w:r>
    </w:p>
    <w:p w14:paraId="6BF6AC40" w14:textId="77777777" w:rsidR="00547528" w:rsidRPr="007B07DB" w:rsidRDefault="00547528" w:rsidP="00284E0E">
      <w:pPr>
        <w:rPr>
          <w:sz w:val="28"/>
          <w:szCs w:val="28"/>
        </w:rPr>
      </w:pPr>
    </w:p>
    <w:p w14:paraId="76BC19A0" w14:textId="77777777" w:rsidR="00547528" w:rsidRPr="00547528" w:rsidRDefault="00547528" w:rsidP="00F336F9">
      <w:pPr>
        <w:numPr>
          <w:ilvl w:val="0"/>
          <w:numId w:val="56"/>
        </w:numPr>
        <w:spacing w:after="0" w:line="240" w:lineRule="auto"/>
        <w:contextualSpacing/>
        <w:rPr>
          <w:rFonts w:ascii="Arial" w:eastAsia="Arial" w:hAnsi="Arial" w:cs="Arial"/>
          <w:sz w:val="24"/>
          <w:szCs w:val="24"/>
        </w:rPr>
      </w:pPr>
      <w:r w:rsidRPr="00547528">
        <w:rPr>
          <w:rFonts w:ascii="Arial" w:eastAsia="Arial" w:hAnsi="Arial" w:cs="Arial"/>
          <w:sz w:val="24"/>
          <w:szCs w:val="24"/>
        </w:rPr>
        <w:t>Each region was assigned a theme based on the first or second more popular response in that region (assuming both were ranked at least 6 out of 8, or 75%). Second choices were assigned to give distribution of themes across the regions.</w:t>
      </w:r>
    </w:p>
    <w:p w14:paraId="29301805" w14:textId="77777777" w:rsidR="00547528" w:rsidRPr="00547528" w:rsidRDefault="00547528" w:rsidP="00F336F9">
      <w:pPr>
        <w:numPr>
          <w:ilvl w:val="0"/>
          <w:numId w:val="56"/>
        </w:numPr>
        <w:spacing w:after="0" w:line="240" w:lineRule="auto"/>
        <w:contextualSpacing/>
        <w:rPr>
          <w:rFonts w:ascii="Arial" w:eastAsia="Arial" w:hAnsi="Arial" w:cs="Arial"/>
          <w:sz w:val="24"/>
          <w:szCs w:val="24"/>
        </w:rPr>
      </w:pPr>
      <w:r w:rsidRPr="00547528">
        <w:rPr>
          <w:rFonts w:ascii="Arial" w:eastAsia="Arial" w:hAnsi="Arial" w:cs="Arial"/>
          <w:sz w:val="24"/>
          <w:szCs w:val="24"/>
        </w:rPr>
        <w:t>Applicants were divided into regions, based on the locations of their schools.</w:t>
      </w:r>
    </w:p>
    <w:p w14:paraId="35164C43" w14:textId="77777777" w:rsidR="00547528" w:rsidRPr="00547528" w:rsidRDefault="00547528" w:rsidP="00F336F9">
      <w:pPr>
        <w:numPr>
          <w:ilvl w:val="0"/>
          <w:numId w:val="56"/>
        </w:numPr>
        <w:spacing w:after="0" w:line="240" w:lineRule="auto"/>
        <w:contextualSpacing/>
        <w:rPr>
          <w:rFonts w:ascii="Arial" w:eastAsia="Arial" w:hAnsi="Arial" w:cs="Arial"/>
          <w:sz w:val="24"/>
          <w:szCs w:val="24"/>
        </w:rPr>
      </w:pPr>
      <w:r w:rsidRPr="00547528">
        <w:rPr>
          <w:rFonts w:ascii="Arial" w:eastAsia="Arial" w:hAnsi="Arial" w:cs="Arial"/>
          <w:sz w:val="24"/>
          <w:szCs w:val="24"/>
        </w:rPr>
        <w:t>Applicants who had selected the assigned regional theme as their first choice were prioritised (to maximise engagement and interest from group members).</w:t>
      </w:r>
    </w:p>
    <w:p w14:paraId="33787504" w14:textId="77777777" w:rsidR="00547528" w:rsidRPr="00547528" w:rsidRDefault="00547528" w:rsidP="00F336F9">
      <w:pPr>
        <w:numPr>
          <w:ilvl w:val="0"/>
          <w:numId w:val="56"/>
        </w:numPr>
        <w:spacing w:after="0" w:line="240" w:lineRule="auto"/>
        <w:contextualSpacing/>
        <w:rPr>
          <w:rFonts w:ascii="Arial" w:eastAsia="Arial" w:hAnsi="Arial" w:cs="Arial"/>
          <w:sz w:val="24"/>
          <w:szCs w:val="24"/>
        </w:rPr>
      </w:pPr>
      <w:r w:rsidRPr="00547528">
        <w:rPr>
          <w:rFonts w:ascii="Arial" w:eastAsia="Arial" w:hAnsi="Arial" w:cs="Arial"/>
          <w:sz w:val="24"/>
          <w:szCs w:val="24"/>
        </w:rPr>
        <w:t>Applicants from leadership roles were prioritised (as these applicants may have more opportunity to implement change and impact practice at a whole-school level).</w:t>
      </w:r>
    </w:p>
    <w:p w14:paraId="2F2DE9A7" w14:textId="77777777" w:rsidR="00547528" w:rsidRPr="00547528" w:rsidRDefault="00547528" w:rsidP="00F336F9">
      <w:pPr>
        <w:numPr>
          <w:ilvl w:val="0"/>
          <w:numId w:val="56"/>
        </w:numPr>
        <w:spacing w:after="0" w:line="240" w:lineRule="auto"/>
        <w:contextualSpacing/>
        <w:rPr>
          <w:rFonts w:ascii="Arial" w:eastAsia="Arial" w:hAnsi="Arial" w:cs="Arial"/>
          <w:sz w:val="24"/>
          <w:szCs w:val="24"/>
        </w:rPr>
      </w:pPr>
      <w:r w:rsidRPr="00547528">
        <w:rPr>
          <w:rFonts w:ascii="Arial" w:eastAsia="Arial" w:hAnsi="Arial" w:cs="Arial"/>
          <w:sz w:val="24"/>
          <w:szCs w:val="24"/>
        </w:rPr>
        <w:t>Applicants from Special and AP/PRU settings were prioritised (to ensure representation from all settings in each group).</w:t>
      </w:r>
    </w:p>
    <w:p w14:paraId="0F698549" w14:textId="77777777" w:rsidR="00547528" w:rsidRPr="00547528" w:rsidRDefault="00547528" w:rsidP="00F336F9">
      <w:pPr>
        <w:numPr>
          <w:ilvl w:val="0"/>
          <w:numId w:val="56"/>
        </w:numPr>
        <w:spacing w:after="0" w:line="240" w:lineRule="auto"/>
        <w:contextualSpacing/>
        <w:rPr>
          <w:rFonts w:ascii="Arial" w:eastAsia="Arial" w:hAnsi="Arial" w:cs="Arial"/>
          <w:sz w:val="24"/>
          <w:szCs w:val="24"/>
        </w:rPr>
      </w:pPr>
      <w:r w:rsidRPr="00547528">
        <w:rPr>
          <w:rFonts w:ascii="Arial" w:eastAsia="Arial" w:hAnsi="Arial" w:cs="Arial"/>
          <w:sz w:val="24"/>
          <w:szCs w:val="24"/>
        </w:rPr>
        <w:t>Applicants from Secondary were prioritised (to ensure representation from all phases in each group).</w:t>
      </w:r>
    </w:p>
    <w:p w14:paraId="5E2AFE49" w14:textId="77777777" w:rsidR="00547528" w:rsidRPr="00547528" w:rsidRDefault="00547528" w:rsidP="00F336F9">
      <w:pPr>
        <w:numPr>
          <w:ilvl w:val="0"/>
          <w:numId w:val="56"/>
        </w:numPr>
        <w:spacing w:after="0" w:line="240" w:lineRule="auto"/>
        <w:contextualSpacing/>
        <w:rPr>
          <w:rFonts w:ascii="Arial" w:eastAsia="Arial" w:hAnsi="Arial" w:cs="Arial"/>
          <w:sz w:val="24"/>
          <w:szCs w:val="24"/>
        </w:rPr>
      </w:pPr>
      <w:r w:rsidRPr="00547528">
        <w:rPr>
          <w:rFonts w:ascii="Arial" w:eastAsia="Arial" w:hAnsi="Arial" w:cs="Arial"/>
          <w:sz w:val="24"/>
          <w:szCs w:val="24"/>
        </w:rPr>
        <w:t>Applicants from LAs with Written Statements of Action were prioritised (as need is likely to be stronger in these areas).</w:t>
      </w:r>
    </w:p>
    <w:p w14:paraId="326A1C46" w14:textId="77777777" w:rsidR="00547528" w:rsidRPr="00547528" w:rsidRDefault="00547528" w:rsidP="00F336F9">
      <w:pPr>
        <w:numPr>
          <w:ilvl w:val="0"/>
          <w:numId w:val="56"/>
        </w:numPr>
        <w:spacing w:after="0" w:line="240" w:lineRule="auto"/>
        <w:contextualSpacing/>
        <w:rPr>
          <w:rFonts w:ascii="Arial" w:eastAsia="Arial" w:hAnsi="Arial" w:cs="Arial"/>
          <w:sz w:val="24"/>
          <w:szCs w:val="24"/>
        </w:rPr>
      </w:pPr>
      <w:r w:rsidRPr="00547528">
        <w:rPr>
          <w:rFonts w:ascii="Arial" w:eastAsia="Arial" w:hAnsi="Arial" w:cs="Arial"/>
          <w:sz w:val="24"/>
          <w:szCs w:val="24"/>
        </w:rPr>
        <w:t>Applicants from schools for which Ofsted have previously issued necessary improvements related to SEND were prioritised (to attempt to have maximum impact on outcomes and provision directly for children and young people)</w:t>
      </w:r>
    </w:p>
    <w:p w14:paraId="05824FBF" w14:textId="77777777" w:rsidR="00284E0E" w:rsidRPr="007B07DB" w:rsidRDefault="00284E0E" w:rsidP="00284E0E">
      <w:pPr>
        <w:rPr>
          <w:sz w:val="28"/>
          <w:szCs w:val="28"/>
        </w:rPr>
      </w:pPr>
    </w:p>
    <w:p w14:paraId="52284769" w14:textId="77777777" w:rsidR="00C849A4" w:rsidRDefault="00C849A4" w:rsidP="00C849A4"/>
    <w:p w14:paraId="22EE457A" w14:textId="77777777" w:rsidR="00F35BB2" w:rsidRDefault="00F35BB2" w:rsidP="00C849A4"/>
    <w:p w14:paraId="60F5B14C" w14:textId="671FA214" w:rsidR="00F35BB2" w:rsidRDefault="00F35BB2"/>
    <w:p w14:paraId="4F20A894" w14:textId="77777777" w:rsidR="003F6F11" w:rsidRDefault="003F6F11"/>
    <w:p w14:paraId="4F745370" w14:textId="77777777" w:rsidR="003F6F11" w:rsidRDefault="003F6F11"/>
    <w:p w14:paraId="0DCED7B9" w14:textId="77777777" w:rsidR="003F6F11" w:rsidRDefault="003F6F11"/>
    <w:p w14:paraId="70479BFE" w14:textId="77777777" w:rsidR="003F6F11" w:rsidRDefault="003F6F11"/>
    <w:p w14:paraId="36FF332E" w14:textId="77777777" w:rsidR="003F6F11" w:rsidRDefault="003F6F11"/>
    <w:p w14:paraId="03852407" w14:textId="77777777" w:rsidR="003F6F11" w:rsidRDefault="003F6F11"/>
    <w:p w14:paraId="65394F05" w14:textId="77777777" w:rsidR="003F6F11" w:rsidRDefault="003F6F11"/>
    <w:p w14:paraId="31AAF1D6" w14:textId="77777777" w:rsidR="003F6F11" w:rsidRDefault="003F6F11"/>
    <w:p w14:paraId="27B9FAF5" w14:textId="77777777" w:rsidR="003F6F11" w:rsidRDefault="003F6F11"/>
    <w:p w14:paraId="59FDE2F8" w14:textId="77777777" w:rsidR="003F6F11" w:rsidRDefault="003F6F11"/>
    <w:tbl>
      <w:tblPr>
        <w:tblpPr w:leftFromText="180" w:rightFromText="180" w:vertAnchor="text" w:horzAnchor="margin" w:tblpXSpec="center" w:tblpY="1362"/>
        <w:tblW w:w="1048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000"/>
        <w:gridCol w:w="2277"/>
        <w:gridCol w:w="111"/>
        <w:gridCol w:w="2128"/>
        <w:gridCol w:w="3969"/>
      </w:tblGrid>
      <w:tr w:rsidR="007B07DB" w:rsidRPr="003515CD" w14:paraId="07248E3E" w14:textId="77777777" w:rsidTr="007B07DB">
        <w:trPr>
          <w:trHeight w:val="47"/>
        </w:trPr>
        <w:tc>
          <w:tcPr>
            <w:tcW w:w="10485" w:type="dxa"/>
            <w:gridSpan w:val="5"/>
            <w:tcBorders>
              <w:top w:val="single" w:sz="4" w:space="0" w:color="auto"/>
              <w:left w:val="single" w:sz="4" w:space="0" w:color="auto"/>
              <w:bottom w:val="single" w:sz="4" w:space="0" w:color="auto"/>
              <w:right w:val="single" w:sz="4" w:space="0" w:color="auto"/>
            </w:tcBorders>
            <w:shd w:val="clear" w:color="auto" w:fill="E2EFD9"/>
            <w:vAlign w:val="center"/>
          </w:tcPr>
          <w:p w14:paraId="53A1F443" w14:textId="77777777" w:rsidR="007B07DB" w:rsidRPr="003515CD" w:rsidRDefault="007B07DB" w:rsidP="007B07DB">
            <w:pPr>
              <w:spacing w:after="0" w:line="240" w:lineRule="auto"/>
              <w:jc w:val="center"/>
              <w:textAlignment w:val="baseline"/>
              <w:rPr>
                <w:rFonts w:ascii="Arial" w:eastAsia="Calibri" w:hAnsi="Arial" w:cs="Arial"/>
                <w:b/>
                <w:bCs/>
                <w:sz w:val="26"/>
                <w:szCs w:val="26"/>
              </w:rPr>
            </w:pPr>
            <w:r w:rsidRPr="003515CD">
              <w:rPr>
                <w:rFonts w:ascii="Arial" w:eastAsia="Calibri" w:hAnsi="Arial" w:cs="Arial"/>
                <w:b/>
                <w:bCs/>
                <w:sz w:val="26"/>
                <w:szCs w:val="26"/>
              </w:rPr>
              <w:lastRenderedPageBreak/>
              <w:t>Section A – Background Information</w:t>
            </w:r>
          </w:p>
        </w:tc>
      </w:tr>
      <w:tr w:rsidR="007B07DB" w:rsidRPr="003515CD" w14:paraId="2845E1E3" w14:textId="77777777" w:rsidTr="007B07DB">
        <w:trPr>
          <w:trHeight w:val="47"/>
        </w:trPr>
        <w:tc>
          <w:tcPr>
            <w:tcW w:w="2000" w:type="dxa"/>
            <w:tcBorders>
              <w:top w:val="single" w:sz="4" w:space="0" w:color="auto"/>
              <w:left w:val="single" w:sz="4" w:space="0" w:color="auto"/>
              <w:bottom w:val="single" w:sz="4" w:space="0" w:color="auto"/>
              <w:right w:val="single" w:sz="4" w:space="0" w:color="auto"/>
            </w:tcBorders>
            <w:shd w:val="clear" w:color="auto" w:fill="E2EFD9"/>
            <w:vAlign w:val="center"/>
          </w:tcPr>
          <w:p w14:paraId="207197E6"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Local Area</w:t>
            </w:r>
          </w:p>
        </w:tc>
        <w:tc>
          <w:tcPr>
            <w:tcW w:w="2277" w:type="dxa"/>
            <w:tcBorders>
              <w:top w:val="single" w:sz="4" w:space="0" w:color="auto"/>
              <w:left w:val="single" w:sz="4" w:space="0" w:color="auto"/>
              <w:bottom w:val="single" w:sz="4" w:space="0" w:color="auto"/>
              <w:right w:val="single" w:sz="4" w:space="0" w:color="auto"/>
            </w:tcBorders>
            <w:shd w:val="clear" w:color="auto" w:fill="auto"/>
            <w:vAlign w:val="center"/>
          </w:tcPr>
          <w:p w14:paraId="40DD0EF2" w14:textId="77777777" w:rsidR="007B07DB" w:rsidRPr="003515CD" w:rsidRDefault="007B07DB" w:rsidP="007B07DB">
            <w:pPr>
              <w:spacing w:after="0" w:line="240" w:lineRule="auto"/>
              <w:textAlignment w:val="baseline"/>
              <w:rPr>
                <w:rFonts w:ascii="Arial" w:eastAsia="Times New Roman" w:hAnsi="Arial" w:cs="Arial"/>
                <w:b/>
                <w:bCs/>
                <w:lang w:eastAsia="en-GB"/>
              </w:rPr>
            </w:pPr>
          </w:p>
        </w:tc>
        <w:tc>
          <w:tcPr>
            <w:tcW w:w="2239" w:type="dxa"/>
            <w:gridSpan w:val="2"/>
            <w:tcBorders>
              <w:top w:val="single" w:sz="4" w:space="0" w:color="auto"/>
              <w:left w:val="single" w:sz="4" w:space="0" w:color="auto"/>
              <w:bottom w:val="single" w:sz="4" w:space="0" w:color="auto"/>
              <w:right w:val="single" w:sz="4" w:space="0" w:color="auto"/>
            </w:tcBorders>
            <w:shd w:val="clear" w:color="auto" w:fill="E2EFD9"/>
            <w:vAlign w:val="center"/>
          </w:tcPr>
          <w:p w14:paraId="7B93432F"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Region</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B856A25" w14:textId="77777777" w:rsidR="007B07DB" w:rsidRPr="003515CD" w:rsidRDefault="007B07DB" w:rsidP="007B07DB">
            <w:pPr>
              <w:spacing w:after="0" w:line="240" w:lineRule="auto"/>
              <w:jc w:val="center"/>
              <w:textAlignment w:val="baseline"/>
              <w:rPr>
                <w:rFonts w:ascii="Arial" w:eastAsia="Times New Roman" w:hAnsi="Arial" w:cs="Arial"/>
                <w:lang w:eastAsia="en-GB"/>
              </w:rPr>
            </w:pPr>
          </w:p>
        </w:tc>
      </w:tr>
      <w:tr w:rsidR="007B07DB" w:rsidRPr="003515CD" w14:paraId="1A192166" w14:textId="77777777" w:rsidTr="007B07DB">
        <w:trPr>
          <w:trHeight w:val="47"/>
        </w:trPr>
        <w:tc>
          <w:tcPr>
            <w:tcW w:w="2000" w:type="dxa"/>
            <w:tcBorders>
              <w:top w:val="single" w:sz="4" w:space="0" w:color="auto"/>
              <w:left w:val="single" w:sz="4" w:space="0" w:color="auto"/>
              <w:bottom w:val="single" w:sz="4" w:space="0" w:color="auto"/>
              <w:right w:val="single" w:sz="4" w:space="0" w:color="auto"/>
            </w:tcBorders>
            <w:shd w:val="clear" w:color="auto" w:fill="E2EFD9"/>
            <w:vAlign w:val="center"/>
          </w:tcPr>
          <w:p w14:paraId="1BF79024"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Inspection Date</w:t>
            </w:r>
          </w:p>
        </w:tc>
        <w:tc>
          <w:tcPr>
            <w:tcW w:w="2277" w:type="dxa"/>
            <w:tcBorders>
              <w:top w:val="single" w:sz="4" w:space="0" w:color="auto"/>
              <w:left w:val="single" w:sz="4" w:space="0" w:color="auto"/>
              <w:bottom w:val="single" w:sz="4" w:space="0" w:color="auto"/>
              <w:right w:val="single" w:sz="4" w:space="0" w:color="auto"/>
            </w:tcBorders>
            <w:shd w:val="clear" w:color="auto" w:fill="auto"/>
            <w:vAlign w:val="center"/>
          </w:tcPr>
          <w:p w14:paraId="03618448"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p>
        </w:tc>
        <w:tc>
          <w:tcPr>
            <w:tcW w:w="2239" w:type="dxa"/>
            <w:gridSpan w:val="2"/>
            <w:tcBorders>
              <w:top w:val="single" w:sz="4" w:space="0" w:color="auto"/>
              <w:left w:val="single" w:sz="4" w:space="0" w:color="auto"/>
              <w:bottom w:val="single" w:sz="4" w:space="0" w:color="auto"/>
              <w:right w:val="single" w:sz="4" w:space="0" w:color="auto"/>
            </w:tcBorders>
            <w:shd w:val="clear" w:color="auto" w:fill="E2EFD9"/>
            <w:vAlign w:val="center"/>
          </w:tcPr>
          <w:p w14:paraId="4F1C7168"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Inspection Outcome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13785EA" w14:textId="77777777" w:rsidR="007B07DB" w:rsidRPr="003515CD" w:rsidRDefault="007B07DB" w:rsidP="007B07DB">
            <w:pPr>
              <w:spacing w:after="0" w:line="240" w:lineRule="auto"/>
              <w:jc w:val="center"/>
              <w:textAlignment w:val="baseline"/>
              <w:rPr>
                <w:rFonts w:ascii="Arial" w:eastAsia="Times New Roman" w:hAnsi="Arial" w:cs="Arial"/>
                <w:lang w:eastAsia="en-GB"/>
              </w:rPr>
            </w:pPr>
          </w:p>
        </w:tc>
      </w:tr>
      <w:tr w:rsidR="007B07DB" w:rsidRPr="003515CD" w14:paraId="002776EF" w14:textId="77777777" w:rsidTr="007B07DB">
        <w:trPr>
          <w:trHeight w:val="47"/>
        </w:trPr>
        <w:tc>
          <w:tcPr>
            <w:tcW w:w="2000" w:type="dxa"/>
            <w:tcBorders>
              <w:top w:val="single" w:sz="4" w:space="0" w:color="auto"/>
              <w:left w:val="single" w:sz="4" w:space="0" w:color="auto"/>
              <w:bottom w:val="single" w:sz="4" w:space="0" w:color="auto"/>
              <w:right w:val="single" w:sz="4" w:space="0" w:color="auto"/>
            </w:tcBorders>
            <w:shd w:val="clear" w:color="auto" w:fill="E2EFD9"/>
            <w:vAlign w:val="center"/>
          </w:tcPr>
          <w:p w14:paraId="51231328"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Revisit Date</w:t>
            </w:r>
          </w:p>
        </w:tc>
        <w:tc>
          <w:tcPr>
            <w:tcW w:w="2277" w:type="dxa"/>
            <w:tcBorders>
              <w:top w:val="single" w:sz="4" w:space="0" w:color="auto"/>
              <w:left w:val="single" w:sz="4" w:space="0" w:color="auto"/>
              <w:bottom w:val="single" w:sz="4" w:space="0" w:color="auto"/>
              <w:right w:val="single" w:sz="4" w:space="0" w:color="auto"/>
            </w:tcBorders>
            <w:shd w:val="clear" w:color="auto" w:fill="auto"/>
            <w:vAlign w:val="center"/>
          </w:tcPr>
          <w:p w14:paraId="49A2BBD9"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p>
        </w:tc>
        <w:tc>
          <w:tcPr>
            <w:tcW w:w="2239" w:type="dxa"/>
            <w:gridSpan w:val="2"/>
            <w:tcBorders>
              <w:top w:val="single" w:sz="4" w:space="0" w:color="auto"/>
              <w:left w:val="single" w:sz="4" w:space="0" w:color="auto"/>
              <w:bottom w:val="single" w:sz="4" w:space="0" w:color="auto"/>
              <w:right w:val="single" w:sz="4" w:space="0" w:color="auto"/>
            </w:tcBorders>
            <w:shd w:val="clear" w:color="auto" w:fill="E2EFD9"/>
            <w:vAlign w:val="center"/>
          </w:tcPr>
          <w:p w14:paraId="030D5744"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Revisit Outcome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1D9809B" w14:textId="77777777" w:rsidR="007B07DB" w:rsidRPr="003515CD" w:rsidRDefault="007B07DB" w:rsidP="007B07DB">
            <w:pPr>
              <w:spacing w:after="0" w:line="240" w:lineRule="auto"/>
              <w:jc w:val="center"/>
              <w:textAlignment w:val="baseline"/>
              <w:rPr>
                <w:rFonts w:ascii="Arial" w:eastAsia="Times New Roman" w:hAnsi="Arial" w:cs="Arial"/>
                <w:lang w:eastAsia="en-GB"/>
              </w:rPr>
            </w:pPr>
          </w:p>
        </w:tc>
      </w:tr>
      <w:tr w:rsidR="007B07DB" w:rsidRPr="003515CD" w14:paraId="31DBD60D" w14:textId="77777777" w:rsidTr="007B07DB">
        <w:trPr>
          <w:trHeight w:val="47"/>
        </w:trPr>
        <w:tc>
          <w:tcPr>
            <w:tcW w:w="2000" w:type="dxa"/>
            <w:tcBorders>
              <w:top w:val="single" w:sz="4" w:space="0" w:color="auto"/>
              <w:left w:val="single" w:sz="4" w:space="0" w:color="auto"/>
              <w:bottom w:val="single" w:sz="4" w:space="0" w:color="auto"/>
              <w:right w:val="single" w:sz="4" w:space="0" w:color="auto"/>
            </w:tcBorders>
            <w:shd w:val="clear" w:color="auto" w:fill="E2EFD9"/>
            <w:vAlign w:val="center"/>
          </w:tcPr>
          <w:p w14:paraId="050A50EC"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Current Status</w:t>
            </w:r>
          </w:p>
        </w:tc>
        <w:tc>
          <w:tcPr>
            <w:tcW w:w="2277" w:type="dxa"/>
            <w:tcBorders>
              <w:top w:val="single" w:sz="4" w:space="0" w:color="auto"/>
              <w:left w:val="single" w:sz="4" w:space="0" w:color="auto"/>
              <w:bottom w:val="single" w:sz="4" w:space="0" w:color="auto"/>
              <w:right w:val="single" w:sz="4" w:space="0" w:color="auto"/>
            </w:tcBorders>
            <w:shd w:val="clear" w:color="auto" w:fill="auto"/>
            <w:vAlign w:val="center"/>
          </w:tcPr>
          <w:p w14:paraId="77CF13A5"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lang w:eastAsia="en-GB"/>
              </w:rPr>
              <w:t xml:space="preserve">NYI / no </w:t>
            </w:r>
            <w:proofErr w:type="spellStart"/>
            <w:r w:rsidRPr="003515CD">
              <w:rPr>
                <w:rFonts w:ascii="Arial" w:eastAsia="Times New Roman" w:hAnsi="Arial" w:cs="Arial"/>
                <w:lang w:eastAsia="en-GB"/>
              </w:rPr>
              <w:t>WSoA</w:t>
            </w:r>
            <w:proofErr w:type="spellEnd"/>
            <w:r w:rsidRPr="003515CD">
              <w:rPr>
                <w:rFonts w:ascii="Arial" w:eastAsia="Times New Roman" w:hAnsi="Arial" w:cs="Arial"/>
                <w:lang w:eastAsia="en-GB"/>
              </w:rPr>
              <w:t xml:space="preserve"> / </w:t>
            </w:r>
            <w:proofErr w:type="spellStart"/>
            <w:r w:rsidRPr="003515CD">
              <w:rPr>
                <w:rFonts w:ascii="Arial" w:eastAsia="Times New Roman" w:hAnsi="Arial" w:cs="Arial"/>
                <w:lang w:eastAsia="en-GB"/>
              </w:rPr>
              <w:t>WSoA</w:t>
            </w:r>
            <w:proofErr w:type="spellEnd"/>
            <w:r w:rsidRPr="003515CD">
              <w:rPr>
                <w:rFonts w:ascii="Arial" w:eastAsia="Times New Roman" w:hAnsi="Arial" w:cs="Arial"/>
                <w:lang w:eastAsia="en-GB"/>
              </w:rPr>
              <w:t xml:space="preserve"> / APP</w:t>
            </w:r>
          </w:p>
        </w:tc>
        <w:tc>
          <w:tcPr>
            <w:tcW w:w="2239" w:type="dxa"/>
            <w:gridSpan w:val="2"/>
            <w:tcBorders>
              <w:top w:val="single" w:sz="4" w:space="0" w:color="auto"/>
              <w:left w:val="single" w:sz="4" w:space="0" w:color="auto"/>
              <w:right w:val="single" w:sz="4" w:space="0" w:color="auto"/>
            </w:tcBorders>
            <w:shd w:val="clear" w:color="auto" w:fill="E2EFD9"/>
            <w:vAlign w:val="center"/>
          </w:tcPr>
          <w:p w14:paraId="5E31AC11"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proofErr w:type="spellStart"/>
            <w:r w:rsidRPr="003515CD">
              <w:rPr>
                <w:rFonts w:ascii="Arial" w:eastAsia="Times New Roman" w:hAnsi="Arial" w:cs="Arial"/>
                <w:b/>
                <w:bCs/>
                <w:lang w:eastAsia="en-GB"/>
              </w:rPr>
              <w:t>WSoA</w:t>
            </w:r>
            <w:proofErr w:type="spellEnd"/>
            <w:r w:rsidRPr="003515CD">
              <w:rPr>
                <w:rFonts w:ascii="Arial" w:eastAsia="Times New Roman" w:hAnsi="Arial" w:cs="Arial"/>
                <w:b/>
                <w:bCs/>
                <w:lang w:eastAsia="en-GB"/>
              </w:rPr>
              <w:t xml:space="preserve"> / APP themes (if applicable)</w:t>
            </w:r>
          </w:p>
        </w:tc>
        <w:tc>
          <w:tcPr>
            <w:tcW w:w="3969" w:type="dxa"/>
            <w:tcBorders>
              <w:top w:val="single" w:sz="4" w:space="0" w:color="auto"/>
              <w:left w:val="single" w:sz="4" w:space="0" w:color="auto"/>
              <w:right w:val="single" w:sz="4" w:space="0" w:color="auto"/>
            </w:tcBorders>
            <w:shd w:val="clear" w:color="auto" w:fill="auto"/>
            <w:vAlign w:val="center"/>
          </w:tcPr>
          <w:p w14:paraId="32A2FD4A" w14:textId="77777777" w:rsidR="007B07DB" w:rsidRPr="003515CD" w:rsidRDefault="007B07DB" w:rsidP="007B07DB">
            <w:pPr>
              <w:spacing w:after="0" w:line="240" w:lineRule="auto"/>
              <w:jc w:val="center"/>
              <w:textAlignment w:val="baseline"/>
              <w:rPr>
                <w:rFonts w:ascii="Arial" w:eastAsia="Times New Roman" w:hAnsi="Arial" w:cs="Arial"/>
                <w:lang w:eastAsia="en-GB"/>
              </w:rPr>
            </w:pPr>
          </w:p>
        </w:tc>
      </w:tr>
      <w:tr w:rsidR="007B07DB" w:rsidRPr="003515CD" w14:paraId="12F392DD" w14:textId="77777777" w:rsidTr="007B07DB">
        <w:trPr>
          <w:trHeight w:val="47"/>
        </w:trPr>
        <w:tc>
          <w:tcPr>
            <w:tcW w:w="2000" w:type="dxa"/>
            <w:tcBorders>
              <w:top w:val="single" w:sz="4" w:space="0" w:color="auto"/>
              <w:left w:val="single" w:sz="4" w:space="0" w:color="auto"/>
              <w:bottom w:val="single" w:sz="4" w:space="0" w:color="auto"/>
              <w:right w:val="single" w:sz="4" w:space="0" w:color="auto"/>
            </w:tcBorders>
            <w:shd w:val="clear" w:color="auto" w:fill="E2EFD9"/>
            <w:vAlign w:val="center"/>
          </w:tcPr>
          <w:p w14:paraId="59AF8637"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CCG</w:t>
            </w:r>
          </w:p>
        </w:tc>
        <w:tc>
          <w:tcPr>
            <w:tcW w:w="2277" w:type="dxa"/>
            <w:tcBorders>
              <w:top w:val="single" w:sz="4" w:space="0" w:color="auto"/>
              <w:left w:val="single" w:sz="4" w:space="0" w:color="auto"/>
              <w:bottom w:val="single" w:sz="4" w:space="0" w:color="auto"/>
              <w:right w:val="single" w:sz="4" w:space="0" w:color="auto"/>
            </w:tcBorders>
            <w:shd w:val="clear" w:color="auto" w:fill="auto"/>
            <w:vAlign w:val="center"/>
          </w:tcPr>
          <w:p w14:paraId="3DBCCF7C"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p>
        </w:tc>
        <w:tc>
          <w:tcPr>
            <w:tcW w:w="2239" w:type="dxa"/>
            <w:gridSpan w:val="2"/>
            <w:tcBorders>
              <w:left w:val="single" w:sz="4" w:space="0" w:color="auto"/>
              <w:bottom w:val="single" w:sz="4" w:space="0" w:color="auto"/>
              <w:right w:val="single" w:sz="4" w:space="0" w:color="auto"/>
            </w:tcBorders>
            <w:shd w:val="clear" w:color="auto" w:fill="E2EFD9"/>
            <w:vAlign w:val="center"/>
          </w:tcPr>
          <w:p w14:paraId="0F70AA48"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p>
        </w:tc>
        <w:tc>
          <w:tcPr>
            <w:tcW w:w="3969" w:type="dxa"/>
            <w:tcBorders>
              <w:left w:val="single" w:sz="4" w:space="0" w:color="auto"/>
              <w:bottom w:val="single" w:sz="4" w:space="0" w:color="auto"/>
              <w:right w:val="single" w:sz="4" w:space="0" w:color="auto"/>
            </w:tcBorders>
            <w:shd w:val="clear" w:color="auto" w:fill="auto"/>
            <w:vAlign w:val="center"/>
          </w:tcPr>
          <w:p w14:paraId="704144A6" w14:textId="77777777" w:rsidR="007B07DB" w:rsidRPr="003515CD" w:rsidRDefault="007B07DB" w:rsidP="007B07DB">
            <w:pPr>
              <w:spacing w:after="0" w:line="240" w:lineRule="auto"/>
              <w:jc w:val="center"/>
              <w:textAlignment w:val="baseline"/>
              <w:rPr>
                <w:rFonts w:ascii="Arial" w:eastAsia="Times New Roman" w:hAnsi="Arial" w:cs="Arial"/>
                <w:lang w:eastAsia="en-GB"/>
              </w:rPr>
            </w:pPr>
          </w:p>
        </w:tc>
      </w:tr>
      <w:tr w:rsidR="007B07DB" w:rsidRPr="003515CD" w14:paraId="0A1F00CA" w14:textId="77777777" w:rsidTr="007B07DB">
        <w:trPr>
          <w:trHeight w:val="47"/>
        </w:trPr>
        <w:tc>
          <w:tcPr>
            <w:tcW w:w="2000" w:type="dxa"/>
            <w:tcBorders>
              <w:top w:val="single" w:sz="4" w:space="0" w:color="auto"/>
              <w:left w:val="single" w:sz="4" w:space="0" w:color="auto"/>
              <w:bottom w:val="single" w:sz="4" w:space="0" w:color="auto"/>
              <w:right w:val="single" w:sz="4" w:space="0" w:color="auto"/>
            </w:tcBorders>
            <w:shd w:val="clear" w:color="auto" w:fill="E2EFD9"/>
            <w:vAlign w:val="center"/>
          </w:tcPr>
          <w:p w14:paraId="2555D3D2"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SEND Adviser</w:t>
            </w:r>
          </w:p>
        </w:tc>
        <w:tc>
          <w:tcPr>
            <w:tcW w:w="2277" w:type="dxa"/>
            <w:tcBorders>
              <w:top w:val="single" w:sz="4" w:space="0" w:color="auto"/>
              <w:left w:val="single" w:sz="4" w:space="0" w:color="auto"/>
              <w:bottom w:val="single" w:sz="4" w:space="0" w:color="auto"/>
              <w:right w:val="single" w:sz="4" w:space="0" w:color="auto"/>
            </w:tcBorders>
            <w:shd w:val="clear" w:color="auto" w:fill="auto"/>
            <w:vAlign w:val="center"/>
          </w:tcPr>
          <w:p w14:paraId="68ABE738"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p>
        </w:tc>
        <w:tc>
          <w:tcPr>
            <w:tcW w:w="2239" w:type="dxa"/>
            <w:gridSpan w:val="2"/>
            <w:tcBorders>
              <w:top w:val="single" w:sz="4" w:space="0" w:color="auto"/>
              <w:left w:val="single" w:sz="4" w:space="0" w:color="auto"/>
              <w:bottom w:val="single" w:sz="4" w:space="0" w:color="auto"/>
              <w:right w:val="single" w:sz="4" w:space="0" w:color="auto"/>
            </w:tcBorders>
            <w:shd w:val="clear" w:color="auto" w:fill="E2EFD9"/>
            <w:vAlign w:val="center"/>
          </w:tcPr>
          <w:p w14:paraId="25D23792"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LA SEND Contact</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0CAAA8EB" w14:textId="77777777" w:rsidR="007B07DB" w:rsidRPr="003515CD" w:rsidRDefault="007B07DB" w:rsidP="007B07DB">
            <w:pPr>
              <w:spacing w:after="0" w:line="240" w:lineRule="auto"/>
              <w:jc w:val="center"/>
              <w:textAlignment w:val="baseline"/>
              <w:rPr>
                <w:rFonts w:ascii="Arial" w:eastAsia="Times New Roman" w:hAnsi="Arial" w:cs="Arial"/>
                <w:lang w:eastAsia="en-GB"/>
              </w:rPr>
            </w:pPr>
          </w:p>
        </w:tc>
      </w:tr>
      <w:tr w:rsidR="007B07DB" w:rsidRPr="003515CD" w14:paraId="3924C093" w14:textId="77777777" w:rsidTr="007B07DB">
        <w:trPr>
          <w:trHeight w:val="47"/>
        </w:trPr>
        <w:tc>
          <w:tcPr>
            <w:tcW w:w="2000" w:type="dxa"/>
            <w:tcBorders>
              <w:top w:val="single" w:sz="4" w:space="0" w:color="auto"/>
              <w:left w:val="single" w:sz="4" w:space="0" w:color="auto"/>
              <w:bottom w:val="single" w:sz="4" w:space="0" w:color="auto"/>
              <w:right w:val="single" w:sz="4" w:space="0" w:color="auto"/>
            </w:tcBorders>
            <w:shd w:val="clear" w:color="auto" w:fill="E2EFD9"/>
            <w:vAlign w:val="center"/>
          </w:tcPr>
          <w:p w14:paraId="626DE873"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r w:rsidRPr="003515CD">
              <w:rPr>
                <w:rFonts w:ascii="Arial" w:eastAsia="Times New Roman" w:hAnsi="Arial" w:cs="Arial"/>
                <w:b/>
                <w:bCs/>
                <w:lang w:eastAsia="en-GB"/>
              </w:rPr>
              <w:t>NHSE Adviser</w:t>
            </w:r>
          </w:p>
        </w:tc>
        <w:tc>
          <w:tcPr>
            <w:tcW w:w="2277" w:type="dxa"/>
            <w:tcBorders>
              <w:top w:val="single" w:sz="4" w:space="0" w:color="auto"/>
              <w:left w:val="single" w:sz="4" w:space="0" w:color="auto"/>
              <w:bottom w:val="single" w:sz="4" w:space="0" w:color="auto"/>
              <w:right w:val="single" w:sz="4" w:space="0" w:color="auto"/>
            </w:tcBorders>
            <w:shd w:val="clear" w:color="auto" w:fill="auto"/>
            <w:vAlign w:val="center"/>
          </w:tcPr>
          <w:p w14:paraId="2D7B5DEB" w14:textId="77777777" w:rsidR="007B07DB" w:rsidRPr="003515CD" w:rsidRDefault="007B07DB" w:rsidP="007B07DB">
            <w:pPr>
              <w:spacing w:after="0" w:line="240" w:lineRule="auto"/>
              <w:jc w:val="center"/>
              <w:textAlignment w:val="baseline"/>
              <w:rPr>
                <w:rFonts w:ascii="Arial" w:eastAsia="Times New Roman" w:hAnsi="Arial" w:cs="Arial"/>
                <w:b/>
                <w:bCs/>
                <w:lang w:eastAsia="en-GB"/>
              </w:rPr>
            </w:pPr>
          </w:p>
        </w:tc>
        <w:tc>
          <w:tcPr>
            <w:tcW w:w="2239" w:type="dxa"/>
            <w:gridSpan w:val="2"/>
            <w:tcBorders>
              <w:top w:val="single" w:sz="4" w:space="0" w:color="auto"/>
              <w:left w:val="single" w:sz="4" w:space="0" w:color="auto"/>
              <w:bottom w:val="single" w:sz="4" w:space="0" w:color="auto"/>
              <w:right w:val="single" w:sz="4" w:space="0" w:color="auto"/>
            </w:tcBorders>
            <w:shd w:val="clear" w:color="auto" w:fill="E2EFD9"/>
            <w:vAlign w:val="center"/>
          </w:tcPr>
          <w:p w14:paraId="70CEC78D" w14:textId="42AF1586" w:rsidR="007B07DB" w:rsidRPr="003515CD" w:rsidRDefault="001F1DEF" w:rsidP="007B07DB">
            <w:pPr>
              <w:spacing w:after="0" w:line="240" w:lineRule="auto"/>
              <w:jc w:val="center"/>
              <w:textAlignment w:val="baseline"/>
              <w:rPr>
                <w:rFonts w:ascii="Arial" w:eastAsia="Times New Roman" w:hAnsi="Arial" w:cs="Arial"/>
                <w:b/>
                <w:bCs/>
                <w:lang w:eastAsia="en-GB"/>
              </w:rPr>
            </w:pPr>
            <w:r>
              <w:rPr>
                <w:rFonts w:ascii="Arial" w:eastAsia="Times New Roman" w:hAnsi="Arial" w:cs="Arial"/>
                <w:b/>
                <w:bCs/>
                <w:lang w:eastAsia="en-GB"/>
              </w:rPr>
              <w:t>DfE</w:t>
            </w:r>
            <w:r w:rsidR="007B07DB" w:rsidRPr="003515CD">
              <w:rPr>
                <w:rFonts w:ascii="Arial" w:eastAsia="Times New Roman" w:hAnsi="Arial" w:cs="Arial"/>
                <w:b/>
                <w:bCs/>
                <w:lang w:eastAsia="en-GB"/>
              </w:rPr>
              <w:t xml:space="preserve"> Case Lead</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7CA5B7E" w14:textId="77777777" w:rsidR="007B07DB" w:rsidRPr="003515CD" w:rsidRDefault="007B07DB" w:rsidP="007B07DB">
            <w:pPr>
              <w:spacing w:after="0" w:line="240" w:lineRule="auto"/>
              <w:jc w:val="center"/>
              <w:textAlignment w:val="baseline"/>
              <w:rPr>
                <w:rFonts w:ascii="Arial" w:eastAsia="Times New Roman" w:hAnsi="Arial" w:cs="Arial"/>
                <w:lang w:eastAsia="en-GB"/>
              </w:rPr>
            </w:pPr>
          </w:p>
        </w:tc>
      </w:tr>
      <w:tr w:rsidR="007B07DB" w:rsidRPr="003515CD" w14:paraId="60951DCB" w14:textId="77777777" w:rsidTr="007B07DB">
        <w:tblPrEx>
          <w:tblBorders>
            <w:top w:val="none" w:sz="0" w:space="0" w:color="auto"/>
            <w:left w:val="none" w:sz="0" w:space="0" w:color="auto"/>
            <w:bottom w:val="none" w:sz="0" w:space="0" w:color="auto"/>
            <w:right w:val="none" w:sz="0" w:space="0" w:color="auto"/>
          </w:tblBorders>
        </w:tblPrEx>
        <w:trPr>
          <w:trHeight w:val="47"/>
        </w:trPr>
        <w:tc>
          <w:tcPr>
            <w:tcW w:w="10485" w:type="dxa"/>
            <w:gridSpan w:val="5"/>
            <w:tcBorders>
              <w:top w:val="single" w:sz="4" w:space="0" w:color="auto"/>
              <w:left w:val="single" w:sz="4" w:space="0" w:color="auto"/>
              <w:bottom w:val="single" w:sz="4" w:space="0" w:color="auto"/>
              <w:right w:val="single" w:sz="4" w:space="0" w:color="auto"/>
            </w:tcBorders>
            <w:shd w:val="clear" w:color="auto" w:fill="E2EFD9"/>
            <w:tcMar>
              <w:top w:w="0" w:type="dxa"/>
              <w:left w:w="108" w:type="dxa"/>
              <w:bottom w:w="0" w:type="dxa"/>
              <w:right w:w="108" w:type="dxa"/>
            </w:tcMar>
            <w:vAlign w:val="center"/>
          </w:tcPr>
          <w:p w14:paraId="51FC8C09" w14:textId="77777777" w:rsidR="007B07DB" w:rsidRPr="003515CD" w:rsidRDefault="007B07DB" w:rsidP="007B07DB">
            <w:pPr>
              <w:spacing w:after="0" w:line="240" w:lineRule="auto"/>
              <w:jc w:val="center"/>
              <w:rPr>
                <w:rFonts w:ascii="Arial" w:eastAsia="Calibri" w:hAnsi="Arial" w:cs="Arial"/>
              </w:rPr>
            </w:pPr>
            <w:r w:rsidRPr="003515CD">
              <w:rPr>
                <w:rFonts w:ascii="Arial" w:eastAsia="Calibri" w:hAnsi="Arial" w:cs="Arial"/>
                <w:b/>
                <w:bCs/>
              </w:rPr>
              <w:t xml:space="preserve">Key area(s) for which support is needed and does this align with areas of weakness in the </w:t>
            </w:r>
            <w:proofErr w:type="spellStart"/>
            <w:r w:rsidRPr="003515CD">
              <w:rPr>
                <w:rFonts w:ascii="Arial" w:eastAsia="Calibri" w:hAnsi="Arial" w:cs="Arial"/>
                <w:b/>
                <w:bCs/>
              </w:rPr>
              <w:t>WSoA</w:t>
            </w:r>
            <w:proofErr w:type="spellEnd"/>
            <w:r w:rsidRPr="003515CD">
              <w:rPr>
                <w:rFonts w:ascii="Arial" w:eastAsia="Calibri" w:hAnsi="Arial" w:cs="Arial"/>
                <w:b/>
                <w:bCs/>
              </w:rPr>
              <w:t xml:space="preserve"> / APP?</w:t>
            </w:r>
          </w:p>
        </w:tc>
      </w:tr>
      <w:tr w:rsidR="007B07DB" w:rsidRPr="003515CD" w14:paraId="7765CEE3" w14:textId="77777777" w:rsidTr="007B07DB">
        <w:tblPrEx>
          <w:tblBorders>
            <w:top w:val="none" w:sz="0" w:space="0" w:color="auto"/>
            <w:left w:val="none" w:sz="0" w:space="0" w:color="auto"/>
            <w:bottom w:val="none" w:sz="0" w:space="0" w:color="auto"/>
            <w:right w:val="none" w:sz="0" w:space="0" w:color="auto"/>
          </w:tblBorders>
        </w:tblPrEx>
        <w:trPr>
          <w:trHeight w:val="47"/>
        </w:trPr>
        <w:tc>
          <w:tcPr>
            <w:tcW w:w="10485" w:type="dxa"/>
            <w:gridSpan w:val="5"/>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3A4DD7F" w14:textId="77777777" w:rsidR="007B07DB" w:rsidRPr="003515CD" w:rsidRDefault="007B07DB" w:rsidP="007B07DB">
            <w:pPr>
              <w:spacing w:after="0" w:line="240" w:lineRule="auto"/>
              <w:rPr>
                <w:rFonts w:ascii="Arial" w:eastAsia="Calibri" w:hAnsi="Arial" w:cs="Arial"/>
                <w:b/>
                <w:bCs/>
              </w:rPr>
            </w:pPr>
          </w:p>
          <w:p w14:paraId="76D2286D" w14:textId="77777777" w:rsidR="007B07DB" w:rsidRPr="003515CD" w:rsidRDefault="007B07DB" w:rsidP="007B07DB">
            <w:pPr>
              <w:spacing w:after="0" w:line="240" w:lineRule="auto"/>
              <w:rPr>
                <w:rFonts w:ascii="Arial" w:eastAsia="Calibri" w:hAnsi="Arial" w:cs="Arial"/>
                <w:b/>
                <w:bCs/>
              </w:rPr>
            </w:pPr>
          </w:p>
        </w:tc>
      </w:tr>
      <w:tr w:rsidR="007B07DB" w:rsidRPr="003515CD" w14:paraId="0DC6BBAB" w14:textId="77777777" w:rsidTr="007B07DB">
        <w:tblPrEx>
          <w:tblBorders>
            <w:top w:val="none" w:sz="0" w:space="0" w:color="auto"/>
            <w:left w:val="none" w:sz="0" w:space="0" w:color="auto"/>
            <w:bottom w:val="none" w:sz="0" w:space="0" w:color="auto"/>
            <w:right w:val="none" w:sz="0" w:space="0" w:color="auto"/>
          </w:tblBorders>
        </w:tblPrEx>
        <w:trPr>
          <w:trHeight w:val="47"/>
        </w:trPr>
        <w:tc>
          <w:tcPr>
            <w:tcW w:w="10485" w:type="dxa"/>
            <w:gridSpan w:val="5"/>
            <w:tcBorders>
              <w:top w:val="single" w:sz="4" w:space="0" w:color="auto"/>
              <w:left w:val="single" w:sz="4" w:space="0" w:color="auto"/>
              <w:bottom w:val="single" w:sz="4" w:space="0" w:color="auto"/>
              <w:right w:val="single" w:sz="4" w:space="0" w:color="auto"/>
            </w:tcBorders>
            <w:shd w:val="clear" w:color="auto" w:fill="E2EFD9"/>
            <w:tcMar>
              <w:top w:w="0" w:type="dxa"/>
              <w:left w:w="108" w:type="dxa"/>
              <w:bottom w:w="0" w:type="dxa"/>
              <w:right w:w="108" w:type="dxa"/>
            </w:tcMar>
            <w:vAlign w:val="center"/>
          </w:tcPr>
          <w:p w14:paraId="17BECCE2" w14:textId="77777777" w:rsidR="007B07DB" w:rsidRPr="003515CD" w:rsidRDefault="007B07DB" w:rsidP="007B07DB">
            <w:pPr>
              <w:spacing w:after="0" w:line="240" w:lineRule="auto"/>
              <w:jc w:val="center"/>
              <w:rPr>
                <w:rFonts w:ascii="Arial" w:eastAsia="Calibri" w:hAnsi="Arial" w:cs="Arial"/>
                <w:b/>
                <w:bCs/>
              </w:rPr>
            </w:pPr>
            <w:r w:rsidRPr="003515CD">
              <w:rPr>
                <w:rFonts w:ascii="Arial" w:eastAsia="Calibri" w:hAnsi="Arial" w:cs="Arial"/>
                <w:b/>
                <w:bCs/>
              </w:rPr>
              <w:t>Has this LA previously received any Targeted Delivery Support? If so, please provide more details</w:t>
            </w:r>
          </w:p>
        </w:tc>
      </w:tr>
      <w:tr w:rsidR="007B07DB" w:rsidRPr="003515CD" w14:paraId="3FB1259C" w14:textId="77777777" w:rsidTr="007B07DB">
        <w:tblPrEx>
          <w:tblBorders>
            <w:top w:val="none" w:sz="0" w:space="0" w:color="auto"/>
            <w:left w:val="none" w:sz="0" w:space="0" w:color="auto"/>
            <w:bottom w:val="none" w:sz="0" w:space="0" w:color="auto"/>
            <w:right w:val="none" w:sz="0" w:space="0" w:color="auto"/>
          </w:tblBorders>
        </w:tblPrEx>
        <w:trPr>
          <w:trHeight w:val="47"/>
        </w:trPr>
        <w:tc>
          <w:tcPr>
            <w:tcW w:w="10485" w:type="dxa"/>
            <w:gridSpan w:val="5"/>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C1A4020" w14:textId="77777777" w:rsidR="007B07DB" w:rsidRPr="003515CD" w:rsidRDefault="007B07DB" w:rsidP="007B07DB">
            <w:pPr>
              <w:spacing w:after="0" w:line="240" w:lineRule="auto"/>
              <w:rPr>
                <w:rFonts w:ascii="Arial" w:eastAsia="Calibri" w:hAnsi="Arial" w:cs="Arial"/>
                <w:b/>
                <w:bCs/>
              </w:rPr>
            </w:pPr>
          </w:p>
          <w:p w14:paraId="361ADD86" w14:textId="77777777" w:rsidR="007B07DB" w:rsidRPr="003515CD" w:rsidRDefault="007B07DB" w:rsidP="007B07DB">
            <w:pPr>
              <w:spacing w:after="0" w:line="240" w:lineRule="auto"/>
              <w:rPr>
                <w:rFonts w:ascii="Arial" w:eastAsia="Calibri" w:hAnsi="Arial" w:cs="Arial"/>
                <w:b/>
                <w:bCs/>
              </w:rPr>
            </w:pPr>
          </w:p>
        </w:tc>
      </w:tr>
      <w:tr w:rsidR="007B07DB" w:rsidRPr="003515CD" w14:paraId="3F74796E" w14:textId="77777777" w:rsidTr="007B07DB">
        <w:tblPrEx>
          <w:tblBorders>
            <w:top w:val="none" w:sz="0" w:space="0" w:color="auto"/>
            <w:left w:val="none" w:sz="0" w:space="0" w:color="auto"/>
            <w:bottom w:val="none" w:sz="0" w:space="0" w:color="auto"/>
            <w:right w:val="none" w:sz="0" w:space="0" w:color="auto"/>
          </w:tblBorders>
        </w:tblPrEx>
        <w:trPr>
          <w:trHeight w:val="47"/>
        </w:trPr>
        <w:tc>
          <w:tcPr>
            <w:tcW w:w="10485" w:type="dxa"/>
            <w:gridSpan w:val="5"/>
            <w:tcBorders>
              <w:top w:val="single" w:sz="4" w:space="0" w:color="auto"/>
              <w:left w:val="single" w:sz="4" w:space="0" w:color="auto"/>
              <w:bottom w:val="single" w:sz="4" w:space="0" w:color="auto"/>
              <w:right w:val="single" w:sz="4" w:space="0" w:color="auto"/>
            </w:tcBorders>
            <w:shd w:val="clear" w:color="auto" w:fill="E2EFD9"/>
            <w:tcMar>
              <w:top w:w="0" w:type="dxa"/>
              <w:left w:w="108" w:type="dxa"/>
              <w:bottom w:w="0" w:type="dxa"/>
              <w:right w:w="108" w:type="dxa"/>
            </w:tcMar>
            <w:vAlign w:val="center"/>
          </w:tcPr>
          <w:p w14:paraId="09FCB9E7" w14:textId="77777777" w:rsidR="007B07DB" w:rsidRPr="003515CD" w:rsidRDefault="007B07DB" w:rsidP="007B07DB">
            <w:pPr>
              <w:spacing w:after="0" w:line="240" w:lineRule="auto"/>
              <w:jc w:val="center"/>
              <w:rPr>
                <w:rFonts w:ascii="Arial" w:eastAsia="Calibri" w:hAnsi="Arial" w:cs="Arial"/>
                <w:b/>
                <w:bCs/>
              </w:rPr>
            </w:pPr>
            <w:r w:rsidRPr="003515CD">
              <w:rPr>
                <w:rFonts w:ascii="Arial" w:eastAsia="Calibri" w:hAnsi="Arial" w:cs="Arial"/>
                <w:b/>
                <w:bCs/>
              </w:rPr>
              <w:t>SEND Adviser comments</w:t>
            </w:r>
          </w:p>
        </w:tc>
      </w:tr>
      <w:tr w:rsidR="007B07DB" w:rsidRPr="003515CD" w14:paraId="68501416" w14:textId="77777777" w:rsidTr="007B07DB">
        <w:tblPrEx>
          <w:tblBorders>
            <w:top w:val="none" w:sz="0" w:space="0" w:color="auto"/>
            <w:left w:val="none" w:sz="0" w:space="0" w:color="auto"/>
            <w:bottom w:val="none" w:sz="0" w:space="0" w:color="auto"/>
            <w:right w:val="none" w:sz="0" w:space="0" w:color="auto"/>
          </w:tblBorders>
        </w:tblPrEx>
        <w:trPr>
          <w:trHeight w:val="47"/>
        </w:trPr>
        <w:tc>
          <w:tcPr>
            <w:tcW w:w="10485" w:type="dxa"/>
            <w:gridSpan w:val="5"/>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26358BC" w14:textId="77777777" w:rsidR="007B07DB" w:rsidRPr="003515CD" w:rsidRDefault="007B07DB" w:rsidP="007B07DB">
            <w:pPr>
              <w:spacing w:after="0" w:line="240" w:lineRule="auto"/>
              <w:rPr>
                <w:rFonts w:ascii="Arial" w:eastAsia="Calibri" w:hAnsi="Arial" w:cs="Arial"/>
                <w:b/>
                <w:bCs/>
              </w:rPr>
            </w:pPr>
          </w:p>
        </w:tc>
      </w:tr>
      <w:tr w:rsidR="007B07DB" w:rsidRPr="003515CD" w14:paraId="3F7955B2" w14:textId="77777777" w:rsidTr="007B07DB">
        <w:tblPrEx>
          <w:tblBorders>
            <w:top w:val="none" w:sz="0" w:space="0" w:color="auto"/>
            <w:left w:val="none" w:sz="0" w:space="0" w:color="auto"/>
            <w:bottom w:val="none" w:sz="0" w:space="0" w:color="auto"/>
            <w:right w:val="none" w:sz="0" w:space="0" w:color="auto"/>
          </w:tblBorders>
        </w:tblPrEx>
        <w:trPr>
          <w:trHeight w:val="47"/>
        </w:trPr>
        <w:tc>
          <w:tcPr>
            <w:tcW w:w="4388" w:type="dxa"/>
            <w:gridSpan w:val="3"/>
            <w:tcBorders>
              <w:top w:val="single" w:sz="4" w:space="0" w:color="auto"/>
              <w:left w:val="single" w:sz="4" w:space="0" w:color="auto"/>
              <w:bottom w:val="single" w:sz="4" w:space="0" w:color="auto"/>
              <w:right w:val="single" w:sz="4" w:space="0" w:color="auto"/>
            </w:tcBorders>
            <w:shd w:val="clear" w:color="auto" w:fill="E2EFD9"/>
            <w:tcMar>
              <w:top w:w="0" w:type="dxa"/>
              <w:left w:w="108" w:type="dxa"/>
              <w:bottom w:w="0" w:type="dxa"/>
              <w:right w:w="108" w:type="dxa"/>
            </w:tcMar>
            <w:vAlign w:val="center"/>
          </w:tcPr>
          <w:p w14:paraId="631F907E" w14:textId="77777777" w:rsidR="007B07DB" w:rsidRPr="003515CD" w:rsidRDefault="007B07DB" w:rsidP="007B07DB">
            <w:pPr>
              <w:spacing w:after="0" w:line="240" w:lineRule="auto"/>
              <w:jc w:val="center"/>
              <w:rPr>
                <w:rFonts w:ascii="Arial" w:eastAsia="Times New Roman" w:hAnsi="Arial" w:cs="Arial"/>
                <w:b/>
                <w:bCs/>
                <w:lang w:eastAsia="en-GB"/>
              </w:rPr>
            </w:pPr>
            <w:r w:rsidRPr="003515CD">
              <w:rPr>
                <w:rFonts w:ascii="Arial" w:eastAsia="Times New Roman" w:hAnsi="Arial" w:cs="Arial"/>
                <w:b/>
                <w:bCs/>
                <w:lang w:eastAsia="en-GB"/>
              </w:rPr>
              <w:t>Proposed Delivery Support Partner</w:t>
            </w:r>
          </w:p>
        </w:tc>
        <w:tc>
          <w:tcPr>
            <w:tcW w:w="6097" w:type="dxa"/>
            <w:gridSpan w:val="2"/>
            <w:tcBorders>
              <w:top w:val="single" w:sz="4" w:space="0" w:color="auto"/>
              <w:left w:val="single" w:sz="4" w:space="0" w:color="auto"/>
              <w:bottom w:val="single" w:sz="4" w:space="0" w:color="auto"/>
              <w:right w:val="single" w:sz="4" w:space="0" w:color="auto"/>
            </w:tcBorders>
            <w:vAlign w:val="center"/>
          </w:tcPr>
          <w:p w14:paraId="4CF71F51" w14:textId="77777777" w:rsidR="007B07DB" w:rsidRPr="003515CD" w:rsidRDefault="007B07DB" w:rsidP="007B07DB">
            <w:pPr>
              <w:spacing w:after="0" w:line="240" w:lineRule="auto"/>
              <w:jc w:val="center"/>
              <w:rPr>
                <w:rFonts w:ascii="Arial" w:eastAsia="Calibri" w:hAnsi="Arial" w:cs="Arial"/>
              </w:rPr>
            </w:pPr>
            <w:r w:rsidRPr="003515CD">
              <w:rPr>
                <w:rFonts w:ascii="Arial" w:eastAsia="Calibri" w:hAnsi="Arial" w:cs="Arial"/>
              </w:rPr>
              <w:t xml:space="preserve">CDC MAW / CDC SC / </w:t>
            </w:r>
            <w:proofErr w:type="spellStart"/>
            <w:r w:rsidRPr="003515CD">
              <w:rPr>
                <w:rFonts w:ascii="Arial" w:eastAsia="Calibri" w:hAnsi="Arial" w:cs="Arial"/>
              </w:rPr>
              <w:t>NDTi</w:t>
            </w:r>
            <w:proofErr w:type="spellEnd"/>
            <w:r w:rsidRPr="003515CD">
              <w:rPr>
                <w:rFonts w:ascii="Arial" w:eastAsia="Calibri" w:hAnsi="Arial" w:cs="Arial"/>
              </w:rPr>
              <w:t xml:space="preserve"> / WSS</w:t>
            </w:r>
          </w:p>
        </w:tc>
      </w:tr>
    </w:tbl>
    <w:tbl>
      <w:tblPr>
        <w:tblpPr w:leftFromText="180" w:rightFromText="180" w:vertAnchor="page" w:horzAnchor="margin" w:tblpXSpec="center" w:tblpY="2358"/>
        <w:tblW w:w="104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82"/>
      </w:tblGrid>
      <w:tr w:rsidR="007B07DB" w:rsidRPr="003515CD" w14:paraId="0BE9FAD6" w14:textId="77777777" w:rsidTr="007B07DB">
        <w:trPr>
          <w:trHeight w:val="42"/>
        </w:trPr>
        <w:tc>
          <w:tcPr>
            <w:tcW w:w="10482" w:type="dxa"/>
            <w:tcBorders>
              <w:top w:val="single" w:sz="6" w:space="0" w:color="auto"/>
              <w:left w:val="single" w:sz="6" w:space="0" w:color="auto"/>
              <w:bottom w:val="single" w:sz="6" w:space="0" w:color="auto"/>
              <w:right w:val="single" w:sz="6" w:space="0" w:color="000000"/>
            </w:tcBorders>
            <w:shd w:val="clear" w:color="auto" w:fill="F7CAAC"/>
            <w:vAlign w:val="center"/>
            <w:hideMark/>
          </w:tcPr>
          <w:p w14:paraId="63FA144F" w14:textId="77777777" w:rsidR="007B07DB" w:rsidRPr="003515CD" w:rsidRDefault="007B07DB" w:rsidP="007B07DB">
            <w:pPr>
              <w:spacing w:after="0" w:line="240" w:lineRule="auto"/>
              <w:jc w:val="center"/>
              <w:textAlignment w:val="baseline"/>
              <w:rPr>
                <w:rFonts w:ascii="Arial" w:eastAsia="Times New Roman" w:hAnsi="Arial" w:cs="Arial"/>
                <w:b/>
                <w:bCs/>
                <w:sz w:val="32"/>
                <w:szCs w:val="32"/>
                <w:lang w:eastAsia="en-GB"/>
              </w:rPr>
            </w:pPr>
            <w:r w:rsidRPr="003515CD">
              <w:rPr>
                <w:rFonts w:ascii="Arial" w:eastAsia="Times New Roman" w:hAnsi="Arial" w:cs="Arial"/>
                <w:b/>
                <w:bCs/>
                <w:sz w:val="32"/>
                <w:szCs w:val="32"/>
                <w:lang w:eastAsia="en-GB"/>
              </w:rPr>
              <w:t>Individual Targeted Delivery Support Request Form</w:t>
            </w:r>
          </w:p>
        </w:tc>
      </w:tr>
    </w:tbl>
    <w:p w14:paraId="7990FF39" w14:textId="4399D75F" w:rsidR="002C579D" w:rsidRPr="007B07DB" w:rsidRDefault="002C579D" w:rsidP="002C579D">
      <w:pPr>
        <w:rPr>
          <w:sz w:val="28"/>
          <w:szCs w:val="28"/>
        </w:rPr>
      </w:pPr>
      <w:r w:rsidRPr="007B07DB">
        <w:rPr>
          <w:sz w:val="28"/>
          <w:szCs w:val="28"/>
        </w:rPr>
        <w:t xml:space="preserve">Appendix </w:t>
      </w:r>
      <w:r w:rsidR="00761C20">
        <w:rPr>
          <w:sz w:val="28"/>
          <w:szCs w:val="28"/>
        </w:rPr>
        <w:t>5</w:t>
      </w:r>
      <w:r w:rsidR="007B07DB" w:rsidRPr="007B07DB">
        <w:rPr>
          <w:sz w:val="28"/>
          <w:szCs w:val="28"/>
        </w:rPr>
        <w:t xml:space="preserve"> - </w:t>
      </w:r>
      <w:r w:rsidR="00062CED" w:rsidRPr="007B07DB">
        <w:rPr>
          <w:sz w:val="28"/>
          <w:szCs w:val="28"/>
        </w:rPr>
        <w:t>Individual targeted delivery support request form</w:t>
      </w:r>
    </w:p>
    <w:p w14:paraId="333E53C6" w14:textId="77777777" w:rsidR="003515CD" w:rsidRPr="003515CD" w:rsidRDefault="003515CD" w:rsidP="003515CD">
      <w:pPr>
        <w:spacing w:after="0" w:line="240" w:lineRule="auto"/>
        <w:rPr>
          <w:rFonts w:ascii="Calibri" w:eastAsia="Calibri" w:hAnsi="Calibri" w:cs="Calibri"/>
        </w:rPr>
      </w:pPr>
      <w:bookmarkStart w:id="129" w:name="_Hlk66880696"/>
    </w:p>
    <w:tbl>
      <w:tblPr>
        <w:tblW w:w="10490" w:type="dxa"/>
        <w:tblInd w:w="-742" w:type="dxa"/>
        <w:tblCellMar>
          <w:left w:w="0" w:type="dxa"/>
          <w:right w:w="0" w:type="dxa"/>
        </w:tblCellMar>
        <w:tblLook w:val="04A0" w:firstRow="1" w:lastRow="0" w:firstColumn="1" w:lastColumn="0" w:noHBand="0" w:noVBand="1"/>
      </w:tblPr>
      <w:tblGrid>
        <w:gridCol w:w="4111"/>
        <w:gridCol w:w="6379"/>
      </w:tblGrid>
      <w:tr w:rsidR="003515CD" w:rsidRPr="003515CD" w14:paraId="714C8461" w14:textId="77777777" w:rsidTr="00C8446B">
        <w:trPr>
          <w:trHeight w:val="47"/>
        </w:trPr>
        <w:tc>
          <w:tcPr>
            <w:tcW w:w="10490" w:type="dxa"/>
            <w:gridSpan w:val="2"/>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7920904B" w14:textId="77777777" w:rsidR="003515CD" w:rsidRPr="003515CD" w:rsidRDefault="003515CD" w:rsidP="003515CD">
            <w:pPr>
              <w:spacing w:after="0" w:line="240" w:lineRule="auto"/>
              <w:jc w:val="center"/>
              <w:rPr>
                <w:rFonts w:ascii="Arial" w:eastAsia="Calibri" w:hAnsi="Arial" w:cs="Arial"/>
                <w:b/>
                <w:bCs/>
                <w:sz w:val="26"/>
                <w:szCs w:val="26"/>
              </w:rPr>
            </w:pPr>
            <w:r w:rsidRPr="003515CD">
              <w:rPr>
                <w:rFonts w:ascii="Arial" w:eastAsia="Calibri" w:hAnsi="Arial" w:cs="Arial"/>
                <w:b/>
                <w:bCs/>
                <w:sz w:val="26"/>
                <w:szCs w:val="26"/>
              </w:rPr>
              <w:t xml:space="preserve">Section B – Targeted Support Plan </w:t>
            </w:r>
          </w:p>
        </w:tc>
      </w:tr>
      <w:tr w:rsidR="003515CD" w:rsidRPr="003515CD" w14:paraId="77E83636" w14:textId="77777777" w:rsidTr="00C8446B">
        <w:trPr>
          <w:trHeight w:val="47"/>
        </w:trPr>
        <w:tc>
          <w:tcPr>
            <w:tcW w:w="10490" w:type="dxa"/>
            <w:gridSpan w:val="2"/>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1F7F7640" w14:textId="77777777" w:rsidR="003515CD" w:rsidRPr="003515CD" w:rsidRDefault="003515CD" w:rsidP="003515CD">
            <w:pPr>
              <w:spacing w:after="0" w:line="240" w:lineRule="auto"/>
              <w:jc w:val="center"/>
              <w:rPr>
                <w:rFonts w:ascii="Arial" w:eastAsia="Calibri" w:hAnsi="Arial" w:cs="Arial"/>
                <w:b/>
                <w:bCs/>
                <w:sz w:val="26"/>
                <w:szCs w:val="26"/>
              </w:rPr>
            </w:pPr>
            <w:r w:rsidRPr="003515CD">
              <w:rPr>
                <w:rFonts w:ascii="Arial" w:eastAsia="Calibri" w:hAnsi="Arial" w:cs="Arial"/>
                <w:b/>
                <w:bCs/>
              </w:rPr>
              <w:t>Summary</w:t>
            </w:r>
          </w:p>
        </w:tc>
      </w:tr>
      <w:tr w:rsidR="003515CD" w:rsidRPr="003515CD" w14:paraId="28837B79" w14:textId="77777777" w:rsidTr="00C8446B">
        <w:trPr>
          <w:trHeight w:val="47"/>
        </w:trPr>
        <w:tc>
          <w:tcPr>
            <w:tcW w:w="4111" w:type="dxa"/>
            <w:tcBorders>
              <w:top w:val="single" w:sz="4" w:space="0" w:color="auto"/>
              <w:left w:val="single" w:sz="4" w:space="0" w:color="auto"/>
              <w:bottom w:val="single" w:sz="4" w:space="0" w:color="auto"/>
              <w:right w:val="single" w:sz="4" w:space="0" w:color="auto"/>
            </w:tcBorders>
            <w:shd w:val="clear" w:color="auto" w:fill="D9E2F3"/>
            <w:vAlign w:val="center"/>
          </w:tcPr>
          <w:p w14:paraId="2274A1F7"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Proposed start date</w:t>
            </w:r>
          </w:p>
        </w:tc>
        <w:tc>
          <w:tcPr>
            <w:tcW w:w="6379" w:type="dxa"/>
            <w:tcBorders>
              <w:top w:val="single" w:sz="4" w:space="0" w:color="auto"/>
              <w:left w:val="single" w:sz="4" w:space="0" w:color="auto"/>
              <w:bottom w:val="single" w:sz="4" w:space="0" w:color="auto"/>
              <w:right w:val="single" w:sz="4" w:space="0" w:color="auto"/>
            </w:tcBorders>
            <w:shd w:val="clear" w:color="auto" w:fill="FFFFFF"/>
            <w:vAlign w:val="center"/>
          </w:tcPr>
          <w:p w14:paraId="6F764D61" w14:textId="77777777" w:rsidR="003515CD" w:rsidRPr="003515CD" w:rsidRDefault="003515CD" w:rsidP="003515CD">
            <w:pPr>
              <w:spacing w:after="0" w:line="240" w:lineRule="auto"/>
              <w:jc w:val="both"/>
              <w:rPr>
                <w:rFonts w:ascii="Arial" w:eastAsia="Calibri" w:hAnsi="Arial" w:cs="Arial"/>
              </w:rPr>
            </w:pPr>
          </w:p>
        </w:tc>
      </w:tr>
      <w:tr w:rsidR="003515CD" w:rsidRPr="003515CD" w14:paraId="579DC0BB" w14:textId="77777777" w:rsidTr="00C8446B">
        <w:trPr>
          <w:trHeight w:val="47"/>
        </w:trPr>
        <w:tc>
          <w:tcPr>
            <w:tcW w:w="4111" w:type="dxa"/>
            <w:tcBorders>
              <w:top w:val="single" w:sz="4" w:space="0" w:color="auto"/>
              <w:left w:val="single" w:sz="4" w:space="0" w:color="auto"/>
              <w:bottom w:val="single" w:sz="4" w:space="0" w:color="auto"/>
              <w:right w:val="single" w:sz="4" w:space="0" w:color="auto"/>
            </w:tcBorders>
            <w:shd w:val="clear" w:color="auto" w:fill="D9E2F3"/>
            <w:vAlign w:val="center"/>
          </w:tcPr>
          <w:p w14:paraId="5724A6E6"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Estimated completion date</w:t>
            </w:r>
          </w:p>
        </w:tc>
        <w:tc>
          <w:tcPr>
            <w:tcW w:w="6379" w:type="dxa"/>
            <w:tcBorders>
              <w:top w:val="single" w:sz="4" w:space="0" w:color="auto"/>
              <w:left w:val="single" w:sz="4" w:space="0" w:color="auto"/>
              <w:bottom w:val="single" w:sz="4" w:space="0" w:color="auto"/>
              <w:right w:val="single" w:sz="4" w:space="0" w:color="auto"/>
            </w:tcBorders>
            <w:shd w:val="clear" w:color="auto" w:fill="FFFFFF"/>
            <w:vAlign w:val="center"/>
          </w:tcPr>
          <w:p w14:paraId="3423AC82" w14:textId="77777777" w:rsidR="003515CD" w:rsidRPr="003515CD" w:rsidRDefault="003515CD" w:rsidP="003515CD">
            <w:pPr>
              <w:spacing w:after="0" w:line="240" w:lineRule="auto"/>
              <w:jc w:val="both"/>
              <w:rPr>
                <w:rFonts w:ascii="Arial" w:eastAsia="Calibri" w:hAnsi="Arial" w:cs="Arial"/>
              </w:rPr>
            </w:pPr>
          </w:p>
        </w:tc>
      </w:tr>
      <w:tr w:rsidR="003515CD" w:rsidRPr="003515CD" w14:paraId="259E4CBB" w14:textId="77777777" w:rsidTr="00C8446B">
        <w:trPr>
          <w:trHeight w:val="47"/>
        </w:trPr>
        <w:tc>
          <w:tcPr>
            <w:tcW w:w="4111" w:type="dxa"/>
            <w:tcBorders>
              <w:top w:val="single" w:sz="4" w:space="0" w:color="auto"/>
              <w:left w:val="single" w:sz="4" w:space="0" w:color="auto"/>
              <w:bottom w:val="single" w:sz="4" w:space="0" w:color="auto"/>
              <w:right w:val="single" w:sz="4" w:space="0" w:color="auto"/>
            </w:tcBorders>
            <w:shd w:val="clear" w:color="auto" w:fill="D9E2F3"/>
            <w:vAlign w:val="center"/>
          </w:tcPr>
          <w:p w14:paraId="59F7A70A"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Days (or cost if WSS) for preparation</w:t>
            </w:r>
          </w:p>
        </w:tc>
        <w:tc>
          <w:tcPr>
            <w:tcW w:w="6379" w:type="dxa"/>
            <w:tcBorders>
              <w:top w:val="single" w:sz="4" w:space="0" w:color="auto"/>
              <w:left w:val="single" w:sz="4" w:space="0" w:color="auto"/>
              <w:bottom w:val="single" w:sz="4" w:space="0" w:color="auto"/>
              <w:right w:val="single" w:sz="4" w:space="0" w:color="auto"/>
            </w:tcBorders>
            <w:shd w:val="clear" w:color="auto" w:fill="FFFFFF"/>
            <w:vAlign w:val="center"/>
          </w:tcPr>
          <w:p w14:paraId="0CD0140F" w14:textId="77777777" w:rsidR="003515CD" w:rsidRPr="003515CD" w:rsidRDefault="003515CD" w:rsidP="003515CD">
            <w:pPr>
              <w:spacing w:after="0" w:line="240" w:lineRule="auto"/>
              <w:rPr>
                <w:rFonts w:ascii="Arial" w:eastAsia="Calibri" w:hAnsi="Arial" w:cs="Arial"/>
              </w:rPr>
            </w:pPr>
          </w:p>
        </w:tc>
      </w:tr>
      <w:tr w:rsidR="003515CD" w:rsidRPr="003515CD" w14:paraId="4E43A13C" w14:textId="77777777" w:rsidTr="00C8446B">
        <w:trPr>
          <w:trHeight w:val="47"/>
        </w:trPr>
        <w:tc>
          <w:tcPr>
            <w:tcW w:w="4111" w:type="dxa"/>
            <w:tcBorders>
              <w:top w:val="single" w:sz="4" w:space="0" w:color="auto"/>
              <w:left w:val="single" w:sz="4" w:space="0" w:color="auto"/>
              <w:bottom w:val="single" w:sz="4" w:space="0" w:color="auto"/>
              <w:right w:val="single" w:sz="4" w:space="0" w:color="auto"/>
            </w:tcBorders>
            <w:shd w:val="clear" w:color="auto" w:fill="D9E2F3"/>
            <w:vAlign w:val="center"/>
          </w:tcPr>
          <w:p w14:paraId="44F26E23"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Days (or cost if WSS) for delivery</w:t>
            </w:r>
          </w:p>
        </w:tc>
        <w:tc>
          <w:tcPr>
            <w:tcW w:w="6379" w:type="dxa"/>
            <w:tcBorders>
              <w:top w:val="single" w:sz="4" w:space="0" w:color="auto"/>
              <w:left w:val="single" w:sz="4" w:space="0" w:color="auto"/>
              <w:bottom w:val="single" w:sz="4" w:space="0" w:color="auto"/>
              <w:right w:val="single" w:sz="4" w:space="0" w:color="auto"/>
            </w:tcBorders>
            <w:shd w:val="clear" w:color="auto" w:fill="FFFFFF"/>
            <w:vAlign w:val="center"/>
          </w:tcPr>
          <w:p w14:paraId="23780424" w14:textId="77777777" w:rsidR="003515CD" w:rsidRPr="003515CD" w:rsidRDefault="003515CD" w:rsidP="003515CD">
            <w:pPr>
              <w:spacing w:after="0" w:line="240" w:lineRule="auto"/>
              <w:rPr>
                <w:rFonts w:ascii="Arial" w:eastAsia="Calibri" w:hAnsi="Arial" w:cs="Arial"/>
              </w:rPr>
            </w:pPr>
          </w:p>
        </w:tc>
      </w:tr>
      <w:tr w:rsidR="003515CD" w:rsidRPr="003515CD" w14:paraId="329E6257" w14:textId="77777777" w:rsidTr="00C8446B">
        <w:trPr>
          <w:trHeight w:val="47"/>
        </w:trPr>
        <w:tc>
          <w:tcPr>
            <w:tcW w:w="4111" w:type="dxa"/>
            <w:tcBorders>
              <w:top w:val="single" w:sz="4" w:space="0" w:color="auto"/>
              <w:left w:val="single" w:sz="4" w:space="0" w:color="auto"/>
              <w:bottom w:val="single" w:sz="4" w:space="0" w:color="auto"/>
              <w:right w:val="single" w:sz="4" w:space="0" w:color="auto"/>
            </w:tcBorders>
            <w:shd w:val="clear" w:color="auto" w:fill="D9E2F3"/>
            <w:vAlign w:val="center"/>
          </w:tcPr>
          <w:p w14:paraId="138D5191"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Days (or cost if WSS) for follow-up</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14:paraId="2F7EE831" w14:textId="77777777" w:rsidR="003515CD" w:rsidRPr="003515CD" w:rsidRDefault="003515CD" w:rsidP="003515CD">
            <w:pPr>
              <w:spacing w:after="0" w:line="240" w:lineRule="auto"/>
              <w:rPr>
                <w:rFonts w:ascii="Arial" w:eastAsia="Calibri" w:hAnsi="Arial" w:cs="Arial"/>
              </w:rPr>
            </w:pPr>
          </w:p>
        </w:tc>
      </w:tr>
      <w:tr w:rsidR="003515CD" w:rsidRPr="003515CD" w14:paraId="12C44CBF" w14:textId="77777777" w:rsidTr="00C8446B">
        <w:trPr>
          <w:trHeight w:val="47"/>
        </w:trPr>
        <w:tc>
          <w:tcPr>
            <w:tcW w:w="4111" w:type="dxa"/>
            <w:tcBorders>
              <w:top w:val="single" w:sz="4" w:space="0" w:color="auto"/>
              <w:left w:val="single" w:sz="4" w:space="0" w:color="auto"/>
              <w:bottom w:val="single" w:sz="4" w:space="0" w:color="auto"/>
              <w:right w:val="single" w:sz="4" w:space="0" w:color="auto"/>
            </w:tcBorders>
            <w:shd w:val="clear" w:color="auto" w:fill="D9E2F3"/>
            <w:vAlign w:val="center"/>
          </w:tcPr>
          <w:p w14:paraId="012F6279"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Total days (or costs if WSS)</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14:paraId="11E17EA5" w14:textId="77777777" w:rsidR="003515CD" w:rsidRPr="003515CD" w:rsidRDefault="003515CD" w:rsidP="003515CD">
            <w:pPr>
              <w:spacing w:after="0" w:line="240" w:lineRule="auto"/>
              <w:rPr>
                <w:rFonts w:ascii="Arial" w:eastAsia="Calibri" w:hAnsi="Arial" w:cs="Arial"/>
              </w:rPr>
            </w:pPr>
          </w:p>
        </w:tc>
      </w:tr>
      <w:tr w:rsidR="003515CD" w:rsidRPr="003515CD" w14:paraId="7A5CF613" w14:textId="77777777" w:rsidTr="00C8446B">
        <w:trPr>
          <w:trHeight w:val="47"/>
        </w:trPr>
        <w:tc>
          <w:tcPr>
            <w:tcW w:w="10490" w:type="dxa"/>
            <w:gridSpan w:val="2"/>
            <w:tcBorders>
              <w:top w:val="single" w:sz="4" w:space="0" w:color="auto"/>
              <w:left w:val="single" w:sz="4" w:space="0" w:color="auto"/>
              <w:bottom w:val="single" w:sz="4" w:space="0" w:color="auto"/>
              <w:right w:val="single" w:sz="4" w:space="0" w:color="auto"/>
            </w:tcBorders>
            <w:shd w:val="clear" w:color="auto" w:fill="D9E2F3"/>
            <w:vAlign w:val="center"/>
          </w:tcPr>
          <w:p w14:paraId="0FC10156" w14:textId="77777777" w:rsidR="003515CD" w:rsidRPr="003515CD" w:rsidRDefault="003515CD" w:rsidP="003515CD">
            <w:pPr>
              <w:spacing w:after="0" w:line="240" w:lineRule="auto"/>
              <w:jc w:val="center"/>
              <w:rPr>
                <w:rFonts w:ascii="Arial" w:eastAsia="Calibri" w:hAnsi="Arial" w:cs="Arial"/>
              </w:rPr>
            </w:pPr>
            <w:r w:rsidRPr="003515CD">
              <w:rPr>
                <w:rFonts w:ascii="Arial" w:eastAsia="Calibri" w:hAnsi="Arial" w:cs="Arial"/>
                <w:b/>
                <w:bCs/>
              </w:rPr>
              <w:t>Description of the proposed support i.e., what will be provided? Include further information on preparation, delivery, and follow-up activities</w:t>
            </w:r>
          </w:p>
        </w:tc>
      </w:tr>
      <w:tr w:rsidR="003515CD" w:rsidRPr="003515CD" w14:paraId="00F30C85" w14:textId="77777777" w:rsidTr="00C8446B">
        <w:trPr>
          <w:trHeight w:val="47"/>
        </w:trPr>
        <w:tc>
          <w:tcPr>
            <w:tcW w:w="1049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593771" w14:textId="77777777" w:rsidR="003515CD" w:rsidRPr="003515CD" w:rsidRDefault="003515CD" w:rsidP="003515CD">
            <w:pPr>
              <w:spacing w:after="0" w:line="240" w:lineRule="auto"/>
              <w:jc w:val="center"/>
              <w:rPr>
                <w:rFonts w:ascii="Arial" w:eastAsia="Calibri" w:hAnsi="Arial" w:cs="Arial"/>
              </w:rPr>
            </w:pPr>
          </w:p>
          <w:p w14:paraId="08B0C7F1" w14:textId="77777777" w:rsidR="003515CD" w:rsidRPr="003515CD" w:rsidRDefault="003515CD" w:rsidP="003515CD">
            <w:pPr>
              <w:spacing w:after="0" w:line="240" w:lineRule="auto"/>
              <w:jc w:val="center"/>
              <w:rPr>
                <w:rFonts w:ascii="Arial" w:eastAsia="Calibri" w:hAnsi="Arial" w:cs="Arial"/>
              </w:rPr>
            </w:pPr>
          </w:p>
        </w:tc>
      </w:tr>
      <w:tr w:rsidR="003515CD" w:rsidRPr="003515CD" w14:paraId="0BE27145" w14:textId="77777777" w:rsidTr="00C8446B">
        <w:trPr>
          <w:trHeight w:val="47"/>
        </w:trPr>
        <w:tc>
          <w:tcPr>
            <w:tcW w:w="10490" w:type="dxa"/>
            <w:gridSpan w:val="2"/>
            <w:tcBorders>
              <w:top w:val="single" w:sz="4" w:space="0" w:color="auto"/>
              <w:left w:val="single" w:sz="4" w:space="0" w:color="auto"/>
              <w:bottom w:val="single" w:sz="4" w:space="0" w:color="auto"/>
              <w:right w:val="single" w:sz="4" w:space="0" w:color="auto"/>
            </w:tcBorders>
            <w:shd w:val="clear" w:color="auto" w:fill="D9E2F3"/>
            <w:vAlign w:val="center"/>
          </w:tcPr>
          <w:p w14:paraId="073404FD"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Description of the issue(s) that the proposed support will address</w:t>
            </w:r>
          </w:p>
          <w:p w14:paraId="71B01A00" w14:textId="77777777" w:rsidR="003515CD" w:rsidRPr="003515CD" w:rsidRDefault="003515CD" w:rsidP="003515CD">
            <w:pPr>
              <w:spacing w:after="0" w:line="240" w:lineRule="auto"/>
              <w:jc w:val="center"/>
              <w:rPr>
                <w:rFonts w:ascii="Arial" w:eastAsia="Calibri" w:hAnsi="Arial" w:cs="Arial"/>
              </w:rPr>
            </w:pPr>
            <w:r w:rsidRPr="003515CD">
              <w:rPr>
                <w:rFonts w:ascii="Arial" w:eastAsia="Calibri" w:hAnsi="Arial" w:cs="Arial"/>
              </w:rPr>
              <w:t xml:space="preserve">*For areas subject to a </w:t>
            </w:r>
            <w:proofErr w:type="spellStart"/>
            <w:r w:rsidRPr="003515CD">
              <w:rPr>
                <w:rFonts w:ascii="Arial" w:eastAsia="Calibri" w:hAnsi="Arial" w:cs="Arial"/>
              </w:rPr>
              <w:t>WSoA</w:t>
            </w:r>
            <w:proofErr w:type="spellEnd"/>
            <w:r w:rsidRPr="003515CD">
              <w:rPr>
                <w:rFonts w:ascii="Arial" w:eastAsia="Calibri" w:hAnsi="Arial" w:cs="Arial"/>
              </w:rPr>
              <w:t xml:space="preserve"> / APP, please provide information on how the support is intended to help address areas of significant weakness</w:t>
            </w:r>
          </w:p>
        </w:tc>
      </w:tr>
      <w:tr w:rsidR="003515CD" w:rsidRPr="003515CD" w14:paraId="47DDCAEB" w14:textId="77777777" w:rsidTr="00C8446B">
        <w:tc>
          <w:tcPr>
            <w:tcW w:w="10490" w:type="dxa"/>
            <w:gridSpan w:val="2"/>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920184C" w14:textId="77777777" w:rsidR="003515CD" w:rsidRPr="003515CD" w:rsidRDefault="003515CD" w:rsidP="003515CD">
            <w:pPr>
              <w:widowControl w:val="0"/>
              <w:overflowPunct w:val="0"/>
              <w:autoSpaceDE w:val="0"/>
              <w:autoSpaceDN w:val="0"/>
              <w:adjustRightInd w:val="0"/>
              <w:spacing w:after="0" w:line="240" w:lineRule="auto"/>
              <w:contextualSpacing/>
              <w:textAlignment w:val="baseline"/>
              <w:rPr>
                <w:rFonts w:ascii="Arial" w:eastAsia="Calibri" w:hAnsi="Arial" w:cs="Arial"/>
              </w:rPr>
            </w:pPr>
          </w:p>
          <w:p w14:paraId="2F50BFE0" w14:textId="77777777" w:rsidR="003515CD" w:rsidRPr="003515CD" w:rsidRDefault="003515CD" w:rsidP="003515CD">
            <w:pPr>
              <w:widowControl w:val="0"/>
              <w:overflowPunct w:val="0"/>
              <w:autoSpaceDE w:val="0"/>
              <w:autoSpaceDN w:val="0"/>
              <w:adjustRightInd w:val="0"/>
              <w:spacing w:after="0" w:line="240" w:lineRule="auto"/>
              <w:contextualSpacing/>
              <w:textAlignment w:val="baseline"/>
              <w:rPr>
                <w:rFonts w:ascii="Arial" w:eastAsia="Calibri" w:hAnsi="Arial" w:cs="Arial"/>
              </w:rPr>
            </w:pPr>
          </w:p>
        </w:tc>
      </w:tr>
      <w:tr w:rsidR="003515CD" w:rsidRPr="003515CD" w14:paraId="7E28DDDD" w14:textId="77777777" w:rsidTr="00C8446B">
        <w:trPr>
          <w:trHeight w:val="47"/>
        </w:trPr>
        <w:tc>
          <w:tcPr>
            <w:tcW w:w="10490" w:type="dxa"/>
            <w:gridSpan w:val="2"/>
            <w:tcBorders>
              <w:top w:val="single" w:sz="4" w:space="0" w:color="auto"/>
              <w:left w:val="single" w:sz="8" w:space="0" w:color="auto"/>
              <w:bottom w:val="single" w:sz="4" w:space="0" w:color="auto"/>
              <w:right w:val="single" w:sz="8" w:space="0" w:color="auto"/>
            </w:tcBorders>
            <w:shd w:val="clear" w:color="auto" w:fill="D9E2F3"/>
            <w:tcMar>
              <w:top w:w="0" w:type="dxa"/>
              <w:left w:w="108" w:type="dxa"/>
              <w:bottom w:w="0" w:type="dxa"/>
              <w:right w:w="108" w:type="dxa"/>
            </w:tcMar>
            <w:vAlign w:val="center"/>
          </w:tcPr>
          <w:p w14:paraId="22BE6B58" w14:textId="77777777" w:rsidR="003515CD" w:rsidRPr="003515CD" w:rsidRDefault="003515CD" w:rsidP="003515CD">
            <w:pPr>
              <w:widowControl w:val="0"/>
              <w:overflowPunct w:val="0"/>
              <w:autoSpaceDE w:val="0"/>
              <w:autoSpaceDN w:val="0"/>
              <w:adjustRightInd w:val="0"/>
              <w:spacing w:after="0" w:line="240" w:lineRule="auto"/>
              <w:contextualSpacing/>
              <w:jc w:val="center"/>
              <w:textAlignment w:val="baseline"/>
              <w:rPr>
                <w:rFonts w:ascii="Arial" w:eastAsia="Calibri" w:hAnsi="Arial" w:cs="Arial"/>
              </w:rPr>
            </w:pPr>
            <w:r w:rsidRPr="003515CD">
              <w:rPr>
                <w:rFonts w:ascii="Arial" w:eastAsia="Calibri" w:hAnsi="Arial" w:cs="Arial"/>
                <w:b/>
                <w:bCs/>
              </w:rPr>
              <w:t>Description of the impact the support will make i.e., an outline of the impact the proposed work is expected to achieve and details of how the impact will be evidence</w:t>
            </w:r>
          </w:p>
        </w:tc>
      </w:tr>
      <w:tr w:rsidR="003515CD" w:rsidRPr="003515CD" w14:paraId="77F2C20A" w14:textId="77777777" w:rsidTr="00C8446B">
        <w:tc>
          <w:tcPr>
            <w:tcW w:w="10490" w:type="dxa"/>
            <w:gridSpan w:val="2"/>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711CC65D" w14:textId="77777777" w:rsidR="003515CD" w:rsidRPr="003515CD" w:rsidRDefault="003515CD" w:rsidP="003515CD">
            <w:pPr>
              <w:widowControl w:val="0"/>
              <w:overflowPunct w:val="0"/>
              <w:autoSpaceDE w:val="0"/>
              <w:autoSpaceDN w:val="0"/>
              <w:adjustRightInd w:val="0"/>
              <w:spacing w:after="0" w:line="240" w:lineRule="auto"/>
              <w:contextualSpacing/>
              <w:textAlignment w:val="baseline"/>
              <w:rPr>
                <w:rFonts w:ascii="Arial" w:eastAsia="Calibri" w:hAnsi="Arial" w:cs="Arial"/>
              </w:rPr>
            </w:pPr>
          </w:p>
        </w:tc>
      </w:tr>
    </w:tbl>
    <w:p w14:paraId="370AE05C" w14:textId="77777777" w:rsidR="003515CD" w:rsidRPr="003515CD" w:rsidRDefault="003515CD" w:rsidP="003515CD">
      <w:pPr>
        <w:spacing w:after="0" w:line="240" w:lineRule="auto"/>
        <w:rPr>
          <w:rFonts w:ascii="Calibri" w:eastAsia="Calibri" w:hAnsi="Calibri" w:cs="Calibri"/>
        </w:rPr>
      </w:pPr>
    </w:p>
    <w:tbl>
      <w:tblPr>
        <w:tblW w:w="10490" w:type="dxa"/>
        <w:tblInd w:w="-742" w:type="dxa"/>
        <w:tblCellMar>
          <w:left w:w="0" w:type="dxa"/>
          <w:right w:w="0" w:type="dxa"/>
        </w:tblCellMar>
        <w:tblLook w:val="04A0" w:firstRow="1" w:lastRow="0" w:firstColumn="1" w:lastColumn="0" w:noHBand="0" w:noVBand="1"/>
      </w:tblPr>
      <w:tblGrid>
        <w:gridCol w:w="5387"/>
        <w:gridCol w:w="5103"/>
      </w:tblGrid>
      <w:tr w:rsidR="003515CD" w:rsidRPr="003515CD" w14:paraId="470DF0F1" w14:textId="77777777" w:rsidTr="00C8446B">
        <w:trPr>
          <w:trHeight w:val="47"/>
        </w:trPr>
        <w:tc>
          <w:tcPr>
            <w:tcW w:w="10490" w:type="dxa"/>
            <w:gridSpan w:val="2"/>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374E0476" w14:textId="77777777" w:rsidR="003515CD" w:rsidRPr="003515CD" w:rsidRDefault="003515CD" w:rsidP="003515CD">
            <w:pPr>
              <w:spacing w:after="0" w:line="240" w:lineRule="auto"/>
              <w:jc w:val="center"/>
              <w:rPr>
                <w:rFonts w:ascii="Arial" w:eastAsia="Calibri" w:hAnsi="Arial" w:cs="Arial"/>
                <w:b/>
                <w:bCs/>
                <w:sz w:val="26"/>
                <w:szCs w:val="26"/>
              </w:rPr>
            </w:pPr>
            <w:r w:rsidRPr="003515CD">
              <w:rPr>
                <w:rFonts w:ascii="Arial" w:eastAsia="Calibri" w:hAnsi="Arial" w:cs="Arial"/>
                <w:b/>
                <w:bCs/>
                <w:sz w:val="26"/>
                <w:szCs w:val="26"/>
              </w:rPr>
              <w:t>Section C – Agreement</w:t>
            </w:r>
          </w:p>
        </w:tc>
      </w:tr>
      <w:tr w:rsidR="003515CD" w:rsidRPr="003515CD" w14:paraId="6642634D" w14:textId="77777777" w:rsidTr="00C8446B">
        <w:trPr>
          <w:trHeight w:val="47"/>
        </w:trPr>
        <w:tc>
          <w:tcPr>
            <w:tcW w:w="5387"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7CE131BA"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Have all relevant parties agreed on the key area(s) for which support is needed?</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14:paraId="663DA727" w14:textId="77777777" w:rsidR="003515CD" w:rsidRPr="003515CD" w:rsidRDefault="003515CD" w:rsidP="003515CD">
            <w:pPr>
              <w:spacing w:after="0" w:line="240" w:lineRule="auto"/>
              <w:rPr>
                <w:rFonts w:ascii="Arial" w:eastAsia="Calibri" w:hAnsi="Arial" w:cs="Arial"/>
              </w:rPr>
            </w:pPr>
          </w:p>
        </w:tc>
      </w:tr>
      <w:tr w:rsidR="003515CD" w:rsidRPr="003515CD" w14:paraId="03D2EDAD" w14:textId="77777777" w:rsidTr="00C8446B">
        <w:trPr>
          <w:trHeight w:val="396"/>
        </w:trPr>
        <w:tc>
          <w:tcPr>
            <w:tcW w:w="5387"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1BE85C8A"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Have all relevant parties agreed on proposed Targeted Support Plan in Section B?</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14:paraId="3C32CC43" w14:textId="77777777" w:rsidR="003515CD" w:rsidRPr="003515CD" w:rsidRDefault="003515CD" w:rsidP="003515CD">
            <w:pPr>
              <w:spacing w:after="0" w:line="240" w:lineRule="auto"/>
              <w:rPr>
                <w:rFonts w:ascii="Arial" w:eastAsia="Calibri" w:hAnsi="Arial" w:cs="Arial"/>
              </w:rPr>
            </w:pPr>
          </w:p>
        </w:tc>
      </w:tr>
      <w:tr w:rsidR="003515CD" w:rsidRPr="003515CD" w14:paraId="60B8CA6A" w14:textId="77777777" w:rsidTr="00C8446B">
        <w:trPr>
          <w:trHeight w:val="40"/>
        </w:trPr>
        <w:tc>
          <w:tcPr>
            <w:tcW w:w="5387"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4DF4B653"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Confirmation of delivery number (DBOT only)</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14:paraId="40037BFF" w14:textId="77777777" w:rsidR="003515CD" w:rsidRPr="003515CD" w:rsidRDefault="003515CD" w:rsidP="003515CD">
            <w:pPr>
              <w:spacing w:after="0" w:line="240" w:lineRule="auto"/>
              <w:rPr>
                <w:rFonts w:ascii="Arial" w:eastAsia="Calibri" w:hAnsi="Arial" w:cs="Arial"/>
              </w:rPr>
            </w:pPr>
          </w:p>
        </w:tc>
      </w:tr>
      <w:tr w:rsidR="003515CD" w:rsidRPr="003515CD" w14:paraId="7A740695" w14:textId="77777777" w:rsidTr="00C8446B">
        <w:trPr>
          <w:trHeight w:val="47"/>
        </w:trPr>
        <w:tc>
          <w:tcPr>
            <w:tcW w:w="5387"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2C3A2A1D" w14:textId="77777777" w:rsidR="003515CD" w:rsidRPr="003515CD" w:rsidRDefault="003515CD" w:rsidP="003515CD">
            <w:pPr>
              <w:spacing w:after="0" w:line="240" w:lineRule="auto"/>
              <w:jc w:val="center"/>
              <w:rPr>
                <w:rFonts w:ascii="Arial" w:eastAsia="Calibri" w:hAnsi="Arial" w:cs="Arial"/>
                <w:b/>
                <w:bCs/>
              </w:rPr>
            </w:pPr>
            <w:r w:rsidRPr="003515CD">
              <w:rPr>
                <w:rFonts w:ascii="Arial" w:eastAsia="Calibri" w:hAnsi="Arial" w:cs="Arial"/>
                <w:b/>
                <w:bCs/>
              </w:rPr>
              <w:t>Date</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14:paraId="4E6E59B3" w14:textId="77777777" w:rsidR="003515CD" w:rsidRPr="003515CD" w:rsidRDefault="003515CD" w:rsidP="003515CD">
            <w:pPr>
              <w:spacing w:after="0" w:line="240" w:lineRule="auto"/>
              <w:rPr>
                <w:rFonts w:ascii="Arial" w:eastAsia="Calibri" w:hAnsi="Arial" w:cs="Arial"/>
              </w:rPr>
            </w:pPr>
          </w:p>
        </w:tc>
      </w:tr>
    </w:tbl>
    <w:p w14:paraId="443628BC" w14:textId="7FE825E2" w:rsidR="004F1E9B" w:rsidRDefault="004F1E9B" w:rsidP="004F1E9B">
      <w:pPr>
        <w:rPr>
          <w:sz w:val="28"/>
          <w:szCs w:val="28"/>
        </w:rPr>
      </w:pPr>
      <w:bookmarkStart w:id="130" w:name="_Hlk98494492"/>
      <w:bookmarkEnd w:id="129"/>
      <w:r w:rsidRPr="007B07DB">
        <w:rPr>
          <w:sz w:val="28"/>
          <w:szCs w:val="28"/>
        </w:rPr>
        <w:lastRenderedPageBreak/>
        <w:t xml:space="preserve">Appendix </w:t>
      </w:r>
      <w:r w:rsidR="00761C20">
        <w:rPr>
          <w:sz w:val="28"/>
          <w:szCs w:val="28"/>
        </w:rPr>
        <w:t>6</w:t>
      </w:r>
      <w:r w:rsidR="00446F1A">
        <w:rPr>
          <w:sz w:val="28"/>
          <w:szCs w:val="28"/>
        </w:rPr>
        <w:t xml:space="preserve"> </w:t>
      </w:r>
      <w:r w:rsidR="003A07F5">
        <w:rPr>
          <w:sz w:val="28"/>
          <w:szCs w:val="28"/>
        </w:rPr>
        <w:t>–</w:t>
      </w:r>
      <w:r w:rsidR="00446F1A">
        <w:rPr>
          <w:sz w:val="28"/>
          <w:szCs w:val="28"/>
        </w:rPr>
        <w:t xml:space="preserve"> </w:t>
      </w:r>
      <w:r w:rsidR="003856BF">
        <w:rPr>
          <w:sz w:val="28"/>
          <w:szCs w:val="28"/>
        </w:rPr>
        <w:t xml:space="preserve">2a </w:t>
      </w:r>
      <w:r w:rsidR="000F3887">
        <w:rPr>
          <w:sz w:val="28"/>
          <w:szCs w:val="28"/>
        </w:rPr>
        <w:t>LA status review (January 2022)</w:t>
      </w:r>
    </w:p>
    <w:tbl>
      <w:tblPr>
        <w:tblpPr w:leftFromText="180" w:rightFromText="180" w:vertAnchor="text" w:horzAnchor="margin" w:tblpY="283"/>
        <w:tblW w:w="9683" w:type="dxa"/>
        <w:tblCellMar>
          <w:left w:w="0" w:type="dxa"/>
          <w:right w:w="0" w:type="dxa"/>
        </w:tblCellMar>
        <w:tblLook w:val="0600" w:firstRow="0" w:lastRow="0" w:firstColumn="0" w:lastColumn="0" w:noHBand="1" w:noVBand="1"/>
      </w:tblPr>
      <w:tblGrid>
        <w:gridCol w:w="3480"/>
        <w:gridCol w:w="6203"/>
      </w:tblGrid>
      <w:tr w:rsidR="003856BF" w:rsidRPr="003856BF" w14:paraId="7B6A54C8" w14:textId="77777777" w:rsidTr="003856BF">
        <w:trPr>
          <w:trHeight w:val="595"/>
        </w:trPr>
        <w:tc>
          <w:tcPr>
            <w:tcW w:w="348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bookmarkEnd w:id="130"/>
          <w:p w14:paraId="5F784C60"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32"/>
                <w:szCs w:val="32"/>
                <w:lang w:eastAsia="en-GB"/>
              </w:rPr>
              <w:t>Local Authority</w:t>
            </w:r>
          </w:p>
        </w:tc>
        <w:tc>
          <w:tcPr>
            <w:tcW w:w="6203"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bottom"/>
            <w:hideMark/>
          </w:tcPr>
          <w:p w14:paraId="2516EC0C" w14:textId="77777777" w:rsidR="003856BF" w:rsidRPr="003856BF" w:rsidRDefault="003856BF" w:rsidP="003856BF">
            <w:pPr>
              <w:spacing w:after="0" w:line="240" w:lineRule="auto"/>
              <w:jc w:val="center"/>
              <w:textAlignment w:val="bottom"/>
              <w:rPr>
                <w:rFonts w:ascii="Arial" w:eastAsia="Times New Roman" w:hAnsi="Arial" w:cs="Arial"/>
                <w:sz w:val="36"/>
                <w:szCs w:val="36"/>
                <w:lang w:eastAsia="en-GB"/>
              </w:rPr>
            </w:pPr>
            <w:r w:rsidRPr="003856BF">
              <w:rPr>
                <w:rFonts w:ascii="Calibri" w:eastAsia="Times New Roman" w:hAnsi="Calibri" w:cs="Calibri"/>
                <w:b/>
                <w:bCs/>
                <w:color w:val="000000"/>
                <w:kern w:val="24"/>
                <w:sz w:val="32"/>
                <w:szCs w:val="32"/>
                <w:lang w:eastAsia="en-GB"/>
              </w:rPr>
              <w:t>Project Status (end of Q3)</w:t>
            </w:r>
          </w:p>
        </w:tc>
      </w:tr>
      <w:tr w:rsidR="003856BF" w:rsidRPr="003856BF" w14:paraId="61A8CA2C" w14:textId="77777777" w:rsidTr="003856BF">
        <w:trPr>
          <w:trHeight w:val="336"/>
        </w:trPr>
        <w:tc>
          <w:tcPr>
            <w:tcW w:w="3480"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center"/>
            <w:hideMark/>
          </w:tcPr>
          <w:p w14:paraId="39438759"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Bristol, Dudley and Central Beds</w:t>
            </w:r>
          </w:p>
        </w:tc>
        <w:tc>
          <w:tcPr>
            <w:tcW w:w="6203"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bottom"/>
            <w:hideMark/>
          </w:tcPr>
          <w:p w14:paraId="6EAC438F"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Full support package delivered and completed </w:t>
            </w:r>
          </w:p>
        </w:tc>
      </w:tr>
      <w:tr w:rsidR="003856BF" w:rsidRPr="003856BF" w14:paraId="252A5EBB"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center"/>
            <w:hideMark/>
          </w:tcPr>
          <w:p w14:paraId="2360D254"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Cumbria</w:t>
            </w:r>
          </w:p>
        </w:tc>
        <w:tc>
          <w:tcPr>
            <w:tcW w:w="6203"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bottom"/>
            <w:hideMark/>
          </w:tcPr>
          <w:p w14:paraId="547199E9"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Full support package delivered and completed </w:t>
            </w:r>
          </w:p>
        </w:tc>
      </w:tr>
      <w:tr w:rsidR="003856BF" w:rsidRPr="003856BF" w14:paraId="1DFBC938" w14:textId="77777777" w:rsidTr="003856BF">
        <w:trPr>
          <w:trHeight w:val="336"/>
        </w:trPr>
        <w:tc>
          <w:tcPr>
            <w:tcW w:w="3480"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center"/>
            <w:hideMark/>
          </w:tcPr>
          <w:p w14:paraId="6580F2AA"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Luton</w:t>
            </w:r>
          </w:p>
        </w:tc>
        <w:tc>
          <w:tcPr>
            <w:tcW w:w="6203"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bottom"/>
            <w:hideMark/>
          </w:tcPr>
          <w:p w14:paraId="1EEA4F95"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Full support package delivered and completed </w:t>
            </w:r>
          </w:p>
        </w:tc>
      </w:tr>
      <w:tr w:rsidR="003856BF" w:rsidRPr="003856BF" w14:paraId="2AC3102B" w14:textId="77777777" w:rsidTr="003856BF">
        <w:trPr>
          <w:trHeight w:val="602"/>
        </w:trPr>
        <w:tc>
          <w:tcPr>
            <w:tcW w:w="3480"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center"/>
            <w:hideMark/>
          </w:tcPr>
          <w:p w14:paraId="5F6324C3"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 xml:space="preserve">Medway </w:t>
            </w:r>
          </w:p>
        </w:tc>
        <w:tc>
          <w:tcPr>
            <w:tcW w:w="6203"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bottom"/>
            <w:hideMark/>
          </w:tcPr>
          <w:p w14:paraId="79862840"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Full support package delivered and completed </w:t>
            </w:r>
          </w:p>
        </w:tc>
      </w:tr>
      <w:tr w:rsidR="003856BF" w:rsidRPr="003856BF" w14:paraId="46A1F964"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center"/>
            <w:hideMark/>
          </w:tcPr>
          <w:p w14:paraId="18501146"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Oldham</w:t>
            </w:r>
          </w:p>
        </w:tc>
        <w:tc>
          <w:tcPr>
            <w:tcW w:w="6203"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bottom"/>
            <w:hideMark/>
          </w:tcPr>
          <w:p w14:paraId="52B36120"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Full support package delivered and completed </w:t>
            </w:r>
          </w:p>
        </w:tc>
      </w:tr>
      <w:tr w:rsidR="003856BF" w:rsidRPr="003856BF" w14:paraId="5D907DF8" w14:textId="77777777" w:rsidTr="003856BF">
        <w:trPr>
          <w:trHeight w:val="336"/>
        </w:trPr>
        <w:tc>
          <w:tcPr>
            <w:tcW w:w="3480"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center"/>
            <w:hideMark/>
          </w:tcPr>
          <w:p w14:paraId="4EE95954"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Redcar and Cleveland</w:t>
            </w:r>
          </w:p>
        </w:tc>
        <w:tc>
          <w:tcPr>
            <w:tcW w:w="6203"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bottom"/>
            <w:hideMark/>
          </w:tcPr>
          <w:p w14:paraId="6914C9D9"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Full support package delivered and completed </w:t>
            </w:r>
          </w:p>
        </w:tc>
      </w:tr>
      <w:tr w:rsidR="003856BF" w:rsidRPr="003856BF" w14:paraId="34438522"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center"/>
            <w:hideMark/>
          </w:tcPr>
          <w:p w14:paraId="0B3D81C4"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Sefton</w:t>
            </w:r>
          </w:p>
        </w:tc>
        <w:tc>
          <w:tcPr>
            <w:tcW w:w="6203"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bottom"/>
            <w:hideMark/>
          </w:tcPr>
          <w:p w14:paraId="51A7FA8B"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Full support package delivered and completed </w:t>
            </w:r>
          </w:p>
        </w:tc>
      </w:tr>
      <w:tr w:rsidR="003856BF" w:rsidRPr="003856BF" w14:paraId="39B7FA42"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center"/>
            <w:hideMark/>
          </w:tcPr>
          <w:p w14:paraId="1D572CA4"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Staffordshire</w:t>
            </w:r>
          </w:p>
        </w:tc>
        <w:tc>
          <w:tcPr>
            <w:tcW w:w="6203" w:type="dxa"/>
            <w:tcBorders>
              <w:top w:val="single" w:sz="4" w:space="0" w:color="000000"/>
              <w:left w:val="single" w:sz="4" w:space="0" w:color="000000"/>
              <w:bottom w:val="single" w:sz="4" w:space="0" w:color="000000"/>
              <w:right w:val="single" w:sz="4" w:space="0" w:color="000000"/>
            </w:tcBorders>
            <w:shd w:val="clear" w:color="auto" w:fill="C6E0B4"/>
            <w:tcMar>
              <w:top w:w="8" w:type="dxa"/>
              <w:left w:w="8" w:type="dxa"/>
              <w:bottom w:w="0" w:type="dxa"/>
              <w:right w:w="8" w:type="dxa"/>
            </w:tcMar>
            <w:vAlign w:val="bottom"/>
            <w:hideMark/>
          </w:tcPr>
          <w:p w14:paraId="34584767"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Full support package delivered and completed </w:t>
            </w:r>
          </w:p>
        </w:tc>
      </w:tr>
      <w:tr w:rsidR="003856BF" w:rsidRPr="003856BF" w14:paraId="188E7A88"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center"/>
            <w:hideMark/>
          </w:tcPr>
          <w:p w14:paraId="62088686"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Bournemouth, Christchurch and Poole</w:t>
            </w:r>
          </w:p>
        </w:tc>
        <w:tc>
          <w:tcPr>
            <w:tcW w:w="6203"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bottom"/>
            <w:hideMark/>
          </w:tcPr>
          <w:p w14:paraId="7C1DA6A1" w14:textId="77777777"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TDS request from is currently being reviewed by the SEND Adviser and will be submitted to the Moderation Group Panel w/c 10th January. </w:t>
            </w:r>
          </w:p>
        </w:tc>
      </w:tr>
      <w:tr w:rsidR="003856BF" w:rsidRPr="003856BF" w14:paraId="16B296FD"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center"/>
            <w:hideMark/>
          </w:tcPr>
          <w:p w14:paraId="2CFF799E"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 xml:space="preserve">Buckinghamshire </w:t>
            </w:r>
          </w:p>
        </w:tc>
        <w:tc>
          <w:tcPr>
            <w:tcW w:w="6203"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hideMark/>
          </w:tcPr>
          <w:p w14:paraId="5FE95D71" w14:textId="2404803D" w:rsidR="003856BF" w:rsidRPr="003856BF" w:rsidRDefault="003856BF" w:rsidP="003856BF">
            <w:pPr>
              <w:spacing w:after="0" w:line="240" w:lineRule="auto"/>
              <w:textAlignment w:val="top"/>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Support package agreed by </w:t>
            </w:r>
            <w:r w:rsidR="001F1DEF">
              <w:rPr>
                <w:rFonts w:ascii="Calibri" w:eastAsia="Times New Roman" w:hAnsi="Calibri" w:cs="Calibri"/>
                <w:color w:val="000000"/>
                <w:kern w:val="24"/>
                <w:sz w:val="24"/>
                <w:szCs w:val="24"/>
                <w:lang w:eastAsia="en-GB"/>
              </w:rPr>
              <w:t>DfE</w:t>
            </w:r>
            <w:r w:rsidRPr="003856BF">
              <w:rPr>
                <w:rFonts w:ascii="Calibri" w:eastAsia="Times New Roman" w:hAnsi="Calibri" w:cs="Calibri"/>
                <w:color w:val="000000"/>
                <w:kern w:val="24"/>
                <w:sz w:val="24"/>
                <w:szCs w:val="24"/>
                <w:lang w:eastAsia="en-GB"/>
              </w:rPr>
              <w:t xml:space="preserve"> Moderation Group Panel. Planning meetings have taken place to agree dates and times of training sessions.</w:t>
            </w:r>
          </w:p>
        </w:tc>
      </w:tr>
      <w:tr w:rsidR="003856BF" w:rsidRPr="003856BF" w14:paraId="18D582D8"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center"/>
            <w:hideMark/>
          </w:tcPr>
          <w:p w14:paraId="5C5720B4"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Leicester City</w:t>
            </w:r>
          </w:p>
        </w:tc>
        <w:tc>
          <w:tcPr>
            <w:tcW w:w="6203"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hideMark/>
          </w:tcPr>
          <w:p w14:paraId="158E8D75" w14:textId="4C655E99" w:rsidR="003856BF" w:rsidRPr="003856BF" w:rsidRDefault="003856BF" w:rsidP="003856BF">
            <w:pPr>
              <w:spacing w:after="0" w:line="240" w:lineRule="auto"/>
              <w:textAlignment w:val="top"/>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Support package agreed by </w:t>
            </w:r>
            <w:r w:rsidR="001F1DEF">
              <w:rPr>
                <w:rFonts w:ascii="Calibri" w:eastAsia="Times New Roman" w:hAnsi="Calibri" w:cs="Calibri"/>
                <w:color w:val="000000"/>
                <w:kern w:val="24"/>
                <w:sz w:val="24"/>
                <w:szCs w:val="24"/>
                <w:lang w:eastAsia="en-GB"/>
              </w:rPr>
              <w:t>DfE</w:t>
            </w:r>
            <w:r w:rsidRPr="003856BF">
              <w:rPr>
                <w:rFonts w:ascii="Calibri" w:eastAsia="Times New Roman" w:hAnsi="Calibri" w:cs="Calibri"/>
                <w:color w:val="000000"/>
                <w:kern w:val="24"/>
                <w:sz w:val="24"/>
                <w:szCs w:val="24"/>
                <w:lang w:eastAsia="en-GB"/>
              </w:rPr>
              <w:t xml:space="preserve"> Moderation Group Panel. Planning meetings have taken place to agree dates and times of training sessions.</w:t>
            </w:r>
          </w:p>
        </w:tc>
      </w:tr>
      <w:tr w:rsidR="003856BF" w:rsidRPr="003856BF" w14:paraId="26C39204"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center"/>
            <w:hideMark/>
          </w:tcPr>
          <w:p w14:paraId="52095AEE"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Newcastle Upon-Tyne</w:t>
            </w:r>
          </w:p>
        </w:tc>
        <w:tc>
          <w:tcPr>
            <w:tcW w:w="6203"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hideMark/>
          </w:tcPr>
          <w:p w14:paraId="4BF23AB8" w14:textId="3C7D6491" w:rsidR="003856BF" w:rsidRPr="003856BF" w:rsidRDefault="003856BF" w:rsidP="003856BF">
            <w:pPr>
              <w:spacing w:after="0" w:line="240" w:lineRule="auto"/>
              <w:textAlignment w:val="top"/>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Support package agreed by </w:t>
            </w:r>
            <w:r w:rsidR="001F1DEF">
              <w:rPr>
                <w:rFonts w:ascii="Calibri" w:eastAsia="Times New Roman" w:hAnsi="Calibri" w:cs="Calibri"/>
                <w:color w:val="000000"/>
                <w:kern w:val="24"/>
                <w:sz w:val="24"/>
                <w:szCs w:val="24"/>
                <w:lang w:eastAsia="en-GB"/>
              </w:rPr>
              <w:t>DfE</w:t>
            </w:r>
            <w:r w:rsidRPr="003856BF">
              <w:rPr>
                <w:rFonts w:ascii="Calibri" w:eastAsia="Times New Roman" w:hAnsi="Calibri" w:cs="Calibri"/>
                <w:color w:val="000000"/>
                <w:kern w:val="24"/>
                <w:sz w:val="24"/>
                <w:szCs w:val="24"/>
                <w:lang w:eastAsia="en-GB"/>
              </w:rPr>
              <w:t xml:space="preserve"> Moderation Group Panel. Planning meetings have taken place to agree dates and times of training sessions.</w:t>
            </w:r>
          </w:p>
        </w:tc>
      </w:tr>
      <w:tr w:rsidR="003856BF" w:rsidRPr="003856BF" w14:paraId="441D4155"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center"/>
            <w:hideMark/>
          </w:tcPr>
          <w:p w14:paraId="37C56FE1"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North Somerset</w:t>
            </w:r>
          </w:p>
        </w:tc>
        <w:tc>
          <w:tcPr>
            <w:tcW w:w="6203"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bottom"/>
            <w:hideMark/>
          </w:tcPr>
          <w:p w14:paraId="2C61EF12" w14:textId="4773F02A"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Support package agreed by </w:t>
            </w:r>
            <w:r w:rsidR="001F1DEF">
              <w:rPr>
                <w:rFonts w:ascii="Calibri" w:eastAsia="Times New Roman" w:hAnsi="Calibri" w:cs="Calibri"/>
                <w:color w:val="000000"/>
                <w:kern w:val="24"/>
                <w:sz w:val="24"/>
                <w:szCs w:val="24"/>
                <w:lang w:eastAsia="en-GB"/>
              </w:rPr>
              <w:t>DfE</w:t>
            </w:r>
            <w:r w:rsidRPr="003856BF">
              <w:rPr>
                <w:rFonts w:ascii="Calibri" w:eastAsia="Times New Roman" w:hAnsi="Calibri" w:cs="Calibri"/>
                <w:color w:val="000000"/>
                <w:kern w:val="24"/>
                <w:sz w:val="24"/>
                <w:szCs w:val="24"/>
                <w:lang w:eastAsia="en-GB"/>
              </w:rPr>
              <w:t xml:space="preserve"> Moderation Group Panel. Planning meetings have take</w:t>
            </w:r>
            <w:r w:rsidR="00B06C9B">
              <w:rPr>
                <w:rFonts w:ascii="Calibri" w:eastAsia="Times New Roman" w:hAnsi="Calibri" w:cs="Calibri"/>
                <w:color w:val="000000"/>
                <w:kern w:val="24"/>
                <w:sz w:val="24"/>
                <w:szCs w:val="24"/>
                <w:lang w:eastAsia="en-GB"/>
              </w:rPr>
              <w:t>n</w:t>
            </w:r>
            <w:r w:rsidRPr="003856BF">
              <w:rPr>
                <w:rFonts w:ascii="Calibri" w:eastAsia="Times New Roman" w:hAnsi="Calibri" w:cs="Calibri"/>
                <w:color w:val="000000"/>
                <w:kern w:val="24"/>
                <w:sz w:val="24"/>
                <w:szCs w:val="24"/>
                <w:lang w:eastAsia="en-GB"/>
              </w:rPr>
              <w:t xml:space="preserve"> place to agree dates and times of training sessions.</w:t>
            </w:r>
          </w:p>
        </w:tc>
      </w:tr>
      <w:tr w:rsidR="003856BF" w:rsidRPr="003856BF" w14:paraId="1BAD3F30" w14:textId="77777777" w:rsidTr="003856BF">
        <w:trPr>
          <w:trHeight w:val="604"/>
        </w:trPr>
        <w:tc>
          <w:tcPr>
            <w:tcW w:w="3480"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center"/>
            <w:hideMark/>
          </w:tcPr>
          <w:p w14:paraId="316031C5"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Sunderland</w:t>
            </w:r>
          </w:p>
        </w:tc>
        <w:tc>
          <w:tcPr>
            <w:tcW w:w="6203"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bottom"/>
            <w:hideMark/>
          </w:tcPr>
          <w:p w14:paraId="52622EE1" w14:textId="0D86318E"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Support package agreed by </w:t>
            </w:r>
            <w:r w:rsidR="001F1DEF">
              <w:rPr>
                <w:rFonts w:ascii="Calibri" w:eastAsia="Times New Roman" w:hAnsi="Calibri" w:cs="Calibri"/>
                <w:color w:val="000000"/>
                <w:kern w:val="24"/>
                <w:sz w:val="24"/>
                <w:szCs w:val="24"/>
                <w:lang w:eastAsia="en-GB"/>
              </w:rPr>
              <w:t>DfE</w:t>
            </w:r>
            <w:r w:rsidRPr="003856BF">
              <w:rPr>
                <w:rFonts w:ascii="Calibri" w:eastAsia="Times New Roman" w:hAnsi="Calibri" w:cs="Calibri"/>
                <w:color w:val="000000"/>
                <w:kern w:val="24"/>
                <w:sz w:val="24"/>
                <w:szCs w:val="24"/>
                <w:lang w:eastAsia="en-GB"/>
              </w:rPr>
              <w:t xml:space="preserve"> Moderation Group Panel. Planning meetings have take</w:t>
            </w:r>
            <w:r w:rsidR="00B06C9B">
              <w:rPr>
                <w:rFonts w:ascii="Calibri" w:eastAsia="Times New Roman" w:hAnsi="Calibri" w:cs="Calibri"/>
                <w:color w:val="000000"/>
                <w:kern w:val="24"/>
                <w:sz w:val="24"/>
                <w:szCs w:val="24"/>
                <w:lang w:eastAsia="en-GB"/>
              </w:rPr>
              <w:t>n</w:t>
            </w:r>
            <w:r w:rsidRPr="003856BF">
              <w:rPr>
                <w:rFonts w:ascii="Calibri" w:eastAsia="Times New Roman" w:hAnsi="Calibri" w:cs="Calibri"/>
                <w:color w:val="000000"/>
                <w:kern w:val="24"/>
                <w:sz w:val="24"/>
                <w:szCs w:val="24"/>
                <w:lang w:eastAsia="en-GB"/>
              </w:rPr>
              <w:t xml:space="preserve"> place to agree dates and times of training sessions.</w:t>
            </w:r>
          </w:p>
        </w:tc>
      </w:tr>
      <w:tr w:rsidR="003856BF" w:rsidRPr="003856BF" w14:paraId="3E142AC8" w14:textId="77777777" w:rsidTr="003856BF">
        <w:trPr>
          <w:trHeight w:val="602"/>
        </w:trPr>
        <w:tc>
          <w:tcPr>
            <w:tcW w:w="3480"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center"/>
            <w:hideMark/>
          </w:tcPr>
          <w:p w14:paraId="605DD8EC" w14:textId="77777777" w:rsidR="003856BF" w:rsidRPr="003856BF" w:rsidRDefault="003856BF" w:rsidP="003856BF">
            <w:pPr>
              <w:spacing w:after="0" w:line="240" w:lineRule="auto"/>
              <w:jc w:val="center"/>
              <w:textAlignment w:val="center"/>
              <w:rPr>
                <w:rFonts w:ascii="Arial" w:eastAsia="Times New Roman" w:hAnsi="Arial" w:cs="Arial"/>
                <w:sz w:val="36"/>
                <w:szCs w:val="36"/>
                <w:lang w:eastAsia="en-GB"/>
              </w:rPr>
            </w:pPr>
            <w:r w:rsidRPr="003856BF">
              <w:rPr>
                <w:rFonts w:ascii="Calibri" w:eastAsia="Times New Roman" w:hAnsi="Calibri" w:cs="Calibri"/>
                <w:b/>
                <w:bCs/>
                <w:color w:val="000000"/>
                <w:kern w:val="24"/>
                <w:sz w:val="24"/>
                <w:szCs w:val="24"/>
                <w:lang w:eastAsia="en-GB"/>
              </w:rPr>
              <w:t>Thurrock</w:t>
            </w:r>
          </w:p>
        </w:tc>
        <w:tc>
          <w:tcPr>
            <w:tcW w:w="6203" w:type="dxa"/>
            <w:tcBorders>
              <w:top w:val="single" w:sz="4" w:space="0" w:color="000000"/>
              <w:left w:val="single" w:sz="4" w:space="0" w:color="000000"/>
              <w:bottom w:val="single" w:sz="4" w:space="0" w:color="000000"/>
              <w:right w:val="single" w:sz="4" w:space="0" w:color="000000"/>
            </w:tcBorders>
            <w:shd w:val="clear" w:color="auto" w:fill="FFC000"/>
            <w:tcMar>
              <w:top w:w="8" w:type="dxa"/>
              <w:left w:w="8" w:type="dxa"/>
              <w:bottom w:w="0" w:type="dxa"/>
              <w:right w:w="8" w:type="dxa"/>
            </w:tcMar>
            <w:vAlign w:val="bottom"/>
            <w:hideMark/>
          </w:tcPr>
          <w:p w14:paraId="0B57B054" w14:textId="42946F94" w:rsidR="003856BF" w:rsidRPr="003856BF" w:rsidRDefault="003856BF" w:rsidP="003856BF">
            <w:pPr>
              <w:spacing w:after="0" w:line="240" w:lineRule="auto"/>
              <w:textAlignment w:val="bottom"/>
              <w:rPr>
                <w:rFonts w:ascii="Arial" w:eastAsia="Times New Roman" w:hAnsi="Arial" w:cs="Arial"/>
                <w:sz w:val="36"/>
                <w:szCs w:val="36"/>
                <w:lang w:eastAsia="en-GB"/>
              </w:rPr>
            </w:pPr>
            <w:r w:rsidRPr="003856BF">
              <w:rPr>
                <w:rFonts w:ascii="Calibri" w:eastAsia="Times New Roman" w:hAnsi="Calibri" w:cs="Calibri"/>
                <w:color w:val="000000"/>
                <w:kern w:val="24"/>
                <w:sz w:val="24"/>
                <w:szCs w:val="24"/>
                <w:lang w:eastAsia="en-GB"/>
              </w:rPr>
              <w:t xml:space="preserve">Support package agreed by </w:t>
            </w:r>
            <w:r w:rsidR="001F1DEF">
              <w:rPr>
                <w:rFonts w:ascii="Calibri" w:eastAsia="Times New Roman" w:hAnsi="Calibri" w:cs="Calibri"/>
                <w:color w:val="000000"/>
                <w:kern w:val="24"/>
                <w:sz w:val="24"/>
                <w:szCs w:val="24"/>
                <w:lang w:eastAsia="en-GB"/>
              </w:rPr>
              <w:t>DfE</w:t>
            </w:r>
            <w:r w:rsidRPr="003856BF">
              <w:rPr>
                <w:rFonts w:ascii="Calibri" w:eastAsia="Times New Roman" w:hAnsi="Calibri" w:cs="Calibri"/>
                <w:color w:val="000000"/>
                <w:kern w:val="24"/>
                <w:sz w:val="24"/>
                <w:szCs w:val="24"/>
                <w:lang w:eastAsia="en-GB"/>
              </w:rPr>
              <w:t xml:space="preserve"> Moderation Group Panel. Planning meetings have take</w:t>
            </w:r>
            <w:r w:rsidR="00B06C9B">
              <w:rPr>
                <w:rFonts w:ascii="Calibri" w:eastAsia="Times New Roman" w:hAnsi="Calibri" w:cs="Calibri"/>
                <w:color w:val="000000"/>
                <w:kern w:val="24"/>
                <w:sz w:val="24"/>
                <w:szCs w:val="24"/>
                <w:lang w:eastAsia="en-GB"/>
              </w:rPr>
              <w:t>n</w:t>
            </w:r>
            <w:r w:rsidRPr="003856BF">
              <w:rPr>
                <w:rFonts w:ascii="Calibri" w:eastAsia="Times New Roman" w:hAnsi="Calibri" w:cs="Calibri"/>
                <w:color w:val="000000"/>
                <w:kern w:val="24"/>
                <w:sz w:val="24"/>
                <w:szCs w:val="24"/>
                <w:lang w:eastAsia="en-GB"/>
              </w:rPr>
              <w:t xml:space="preserve"> place to agree dates and times of training sessions.</w:t>
            </w:r>
          </w:p>
        </w:tc>
      </w:tr>
    </w:tbl>
    <w:p w14:paraId="6CFDB89B" w14:textId="77777777" w:rsidR="00BA0312" w:rsidRDefault="00BA0312" w:rsidP="004F1E9B">
      <w:pPr>
        <w:rPr>
          <w:sz w:val="28"/>
          <w:szCs w:val="28"/>
        </w:rPr>
      </w:pPr>
    </w:p>
    <w:p w14:paraId="10CF7B79" w14:textId="0A0B7F9D" w:rsidR="003A07F5" w:rsidRPr="007B07DB" w:rsidRDefault="00B13236" w:rsidP="004F1E9B">
      <w:pPr>
        <w:rPr>
          <w:sz w:val="28"/>
          <w:szCs w:val="28"/>
        </w:rPr>
      </w:pPr>
      <w:r>
        <w:rPr>
          <w:sz w:val="28"/>
          <w:szCs w:val="28"/>
        </w:rPr>
        <w:br w:type="page"/>
      </w:r>
    </w:p>
    <w:p w14:paraId="15C64F7C" w14:textId="6FBC91FB" w:rsidR="00B13236" w:rsidRDefault="00B13236" w:rsidP="00B13236">
      <w:pPr>
        <w:rPr>
          <w:sz w:val="28"/>
          <w:szCs w:val="28"/>
        </w:rPr>
      </w:pPr>
      <w:r w:rsidRPr="009A73CF">
        <w:rPr>
          <w:noProof/>
        </w:rPr>
        <w:lastRenderedPageBreak/>
        <w:drawing>
          <wp:anchor distT="0" distB="0" distL="114300" distR="114300" simplePos="0" relativeHeight="251658307" behindDoc="0" locked="0" layoutInCell="1" allowOverlap="1" wp14:anchorId="1364CBD1" wp14:editId="04B0F155">
            <wp:simplePos x="0" y="0"/>
            <wp:positionH relativeFrom="margin">
              <wp:posOffset>-1121863</wp:posOffset>
            </wp:positionH>
            <wp:positionV relativeFrom="paragraph">
              <wp:posOffset>2354399</wp:posOffset>
            </wp:positionV>
            <wp:extent cx="7883045" cy="4439207"/>
            <wp:effectExtent l="7620" t="0" r="0" b="0"/>
            <wp:wrapNone/>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97">
                      <a:extLst>
                        <a:ext uri="{28A0092B-C50C-407E-A947-70E740481C1C}">
                          <a14:useLocalDpi xmlns:a14="http://schemas.microsoft.com/office/drawing/2010/main" val="0"/>
                        </a:ext>
                      </a:extLst>
                    </a:blip>
                    <a:srcRect l="998" t="825"/>
                    <a:stretch/>
                  </pic:blipFill>
                  <pic:spPr bwMode="auto">
                    <a:xfrm rot="5400000">
                      <a:off x="0" y="0"/>
                      <a:ext cx="7883045" cy="44392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6D17">
        <w:rPr>
          <w:sz w:val="28"/>
          <w:szCs w:val="28"/>
        </w:rPr>
        <w:t>Appendix 7</w:t>
      </w:r>
      <w:r>
        <w:rPr>
          <w:sz w:val="28"/>
          <w:szCs w:val="28"/>
        </w:rPr>
        <w:t>– Targeted Delivery Support process</w:t>
      </w:r>
    </w:p>
    <w:p w14:paraId="71EFF7E8" w14:textId="73E3FEAB" w:rsidR="00440A6F" w:rsidRDefault="00440A6F">
      <w:pPr>
        <w:rPr>
          <w:b/>
          <w:bCs/>
          <w:color w:val="44546A" w:themeColor="text2"/>
          <w:sz w:val="28"/>
          <w:szCs w:val="28"/>
        </w:rPr>
      </w:pPr>
      <w:r>
        <w:rPr>
          <w:b/>
          <w:bCs/>
          <w:color w:val="44546A" w:themeColor="text2"/>
          <w:sz w:val="28"/>
          <w:szCs w:val="28"/>
        </w:rPr>
        <w:br w:type="page"/>
      </w:r>
    </w:p>
    <w:p w14:paraId="45373A80" w14:textId="63DA0222" w:rsidR="00440A6F" w:rsidRDefault="00440A6F" w:rsidP="00440A6F">
      <w:pPr>
        <w:rPr>
          <w:sz w:val="28"/>
          <w:szCs w:val="28"/>
        </w:rPr>
      </w:pPr>
      <w:r w:rsidRPr="007B07DB">
        <w:rPr>
          <w:sz w:val="28"/>
          <w:szCs w:val="28"/>
        </w:rPr>
        <w:lastRenderedPageBreak/>
        <w:t xml:space="preserve">Appendix </w:t>
      </w:r>
      <w:r w:rsidR="00547403">
        <w:rPr>
          <w:sz w:val="28"/>
          <w:szCs w:val="28"/>
        </w:rPr>
        <w:t>8</w:t>
      </w:r>
      <w:r>
        <w:rPr>
          <w:sz w:val="28"/>
          <w:szCs w:val="28"/>
        </w:rPr>
        <w:t xml:space="preserve"> – Anonymised primary SEND in a nutshell</w:t>
      </w:r>
    </w:p>
    <w:p w14:paraId="4D41AA66" w14:textId="03746709" w:rsidR="00440A6F" w:rsidRDefault="008F08B4" w:rsidP="00440A6F">
      <w:pPr>
        <w:rPr>
          <w:sz w:val="28"/>
          <w:szCs w:val="28"/>
        </w:rPr>
      </w:pPr>
      <w:r w:rsidRPr="008F08B4">
        <w:rPr>
          <w:noProof/>
          <w:sz w:val="28"/>
          <w:szCs w:val="28"/>
        </w:rPr>
        <w:drawing>
          <wp:inline distT="0" distB="0" distL="0" distR="0" wp14:anchorId="23A181B6" wp14:editId="4A8D2C62">
            <wp:extent cx="7984400" cy="6017050"/>
            <wp:effectExtent l="0" t="6985" r="0" b="0"/>
            <wp:docPr id="90" name="Picture 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application&#10;&#10;Description automatically generated"/>
                    <pic:cNvPicPr/>
                  </pic:nvPicPr>
                  <pic:blipFill>
                    <a:blip r:embed="rId98"/>
                    <a:stretch>
                      <a:fillRect/>
                    </a:stretch>
                  </pic:blipFill>
                  <pic:spPr>
                    <a:xfrm rot="16200000">
                      <a:off x="0" y="0"/>
                      <a:ext cx="7991403" cy="6022327"/>
                    </a:xfrm>
                    <a:prstGeom prst="rect">
                      <a:avLst/>
                    </a:prstGeom>
                  </pic:spPr>
                </pic:pic>
              </a:graphicData>
            </a:graphic>
          </wp:inline>
        </w:drawing>
      </w:r>
    </w:p>
    <w:p w14:paraId="284FCF7E" w14:textId="77777777" w:rsidR="00AB19C4" w:rsidRDefault="00AB19C4">
      <w:pPr>
        <w:rPr>
          <w:b/>
          <w:bCs/>
          <w:color w:val="44546A" w:themeColor="text2"/>
          <w:sz w:val="28"/>
          <w:szCs w:val="28"/>
        </w:rPr>
      </w:pPr>
      <w:r>
        <w:rPr>
          <w:b/>
          <w:bCs/>
          <w:color w:val="44546A" w:themeColor="text2"/>
          <w:sz w:val="28"/>
          <w:szCs w:val="28"/>
        </w:rPr>
        <w:br w:type="page"/>
      </w:r>
    </w:p>
    <w:p w14:paraId="4112FC0B" w14:textId="3D90BB1A" w:rsidR="00F53F5B" w:rsidRDefault="00AB19C4">
      <w:pPr>
        <w:rPr>
          <w:sz w:val="28"/>
          <w:szCs w:val="28"/>
        </w:rPr>
      </w:pPr>
      <w:r w:rsidRPr="007B07DB">
        <w:rPr>
          <w:sz w:val="28"/>
          <w:szCs w:val="28"/>
        </w:rPr>
        <w:lastRenderedPageBreak/>
        <w:t xml:space="preserve">Appendix </w:t>
      </w:r>
      <w:r w:rsidR="00EC7855">
        <w:rPr>
          <w:sz w:val="28"/>
          <w:szCs w:val="28"/>
        </w:rPr>
        <w:t>9</w:t>
      </w:r>
      <w:r>
        <w:rPr>
          <w:sz w:val="28"/>
          <w:szCs w:val="28"/>
        </w:rPr>
        <w:t xml:space="preserve"> – LA case study</w:t>
      </w:r>
    </w:p>
    <w:p w14:paraId="0F9CDB50" w14:textId="77777777" w:rsidR="00F53F5B" w:rsidRPr="00F53F5B" w:rsidRDefault="00F53F5B" w:rsidP="00F53F5B">
      <w:pPr>
        <w:rPr>
          <w:b/>
          <w:bCs/>
          <w:sz w:val="28"/>
          <w:szCs w:val="28"/>
        </w:rPr>
      </w:pPr>
      <w:r w:rsidRPr="00F53F5B">
        <w:rPr>
          <w:b/>
          <w:bCs/>
          <w:sz w:val="28"/>
          <w:szCs w:val="28"/>
        </w:rPr>
        <w:t>Whole School SEND and local authorities working together: a case study</w:t>
      </w:r>
    </w:p>
    <w:p w14:paraId="0F963580" w14:textId="77777777" w:rsidR="00F53F5B" w:rsidRPr="00F53F5B" w:rsidRDefault="00F53F5B" w:rsidP="00F53F5B">
      <w:pPr>
        <w:rPr>
          <w:b/>
          <w:bCs/>
        </w:rPr>
      </w:pPr>
    </w:p>
    <w:p w14:paraId="108F3423" w14:textId="77777777" w:rsidR="00F53F5B" w:rsidRPr="00F53F5B" w:rsidRDefault="00F53F5B" w:rsidP="00F53F5B">
      <w:r w:rsidRPr="00F53F5B">
        <w:rPr>
          <w:b/>
          <w:bCs/>
        </w:rPr>
        <w:t>Local authority context:</w:t>
      </w:r>
    </w:p>
    <w:p w14:paraId="60CFE4E0" w14:textId="77777777" w:rsidR="00F53F5B" w:rsidRPr="00F53F5B" w:rsidRDefault="00F53F5B" w:rsidP="00F53F5B">
      <w:r w:rsidRPr="00F53F5B">
        <w:t>This smaller than average local authority, situated in the South East London and South England region, was subject to a written statement of action following their local area Ofsted SEND inspection and subsequent revisit.  Ofsted identified that mainstream schools across the authority had an inconsistent commitment to inclusion and to responding to the SEND reforms.  Some schools were confident in meeting a range of special educational needs and made appropriate requests for education, health and care needs assessments, whilst others seemed to believe that if a child or young person had special needs then they should attend a specialist setting.  The number of children and young people with education, health and care plans being educated in mainstream schools was lower than in most other areas of the country.</w:t>
      </w:r>
    </w:p>
    <w:p w14:paraId="228C4E20" w14:textId="77777777" w:rsidR="00F53F5B" w:rsidRPr="00F53F5B" w:rsidRDefault="00F53F5B" w:rsidP="00F53F5B"/>
    <w:p w14:paraId="7B9DF8EA" w14:textId="77777777" w:rsidR="00F53F5B" w:rsidRPr="00F53F5B" w:rsidRDefault="00F53F5B" w:rsidP="00F53F5B">
      <w:r w:rsidRPr="00F53F5B">
        <w:rPr>
          <w:b/>
          <w:bCs/>
        </w:rPr>
        <w:t>Intent of WSS project:</w:t>
      </w:r>
    </w:p>
    <w:p w14:paraId="76631A4C" w14:textId="1736538A" w:rsidR="00F53F5B" w:rsidRPr="00F53F5B" w:rsidRDefault="00F53F5B" w:rsidP="00F53F5B">
      <w:r w:rsidRPr="00F53F5B">
        <w:t xml:space="preserve">The local authority wanted to use the support of Whole School SEND to open up discussion with school leaders about their responsibilities to children and young people with SEND.  It was important to the LA SEND team that the package of support encouraged headteachers to ‘buy-in’ to the intentions of the training and not to feel that this was a directive handed down to them.  By encouraging reflection on their own policy and practice, change in schools would be sustainable.  It was agreed by Whole School SEND and the LA that focussing on SEND identification and progress data would encourage this debate.  The aim was for </w:t>
      </w:r>
      <w:r w:rsidR="001F1DEF">
        <w:t>SENCO</w:t>
      </w:r>
      <w:r w:rsidRPr="00F53F5B">
        <w:t xml:space="preserve">s, head teachers and governors to start asking questions about their own data - ‘what does my school’s data look like and why?’.  In particular, the LA wanted the schools who believed that pupils with EHC plans should attend special schools to realise that this is not the picture across the country.  Using the data from </w:t>
      </w:r>
      <w:hyperlink r:id="rId99" w:history="1">
        <w:r w:rsidRPr="00F53F5B">
          <w:rPr>
            <w:color w:val="0563C1" w:themeColor="hyperlink"/>
            <w:u w:val="single"/>
          </w:rPr>
          <w:t>Special educational needs in England: January 2020</w:t>
        </w:r>
      </w:hyperlink>
      <w:r w:rsidRPr="00F53F5B">
        <w:t xml:space="preserve">would be a factual and unobtrusive approach.  The LA were very clear that they wanted school leaders to experience a ‘gentle realisation’ that they were not as inclusive as they thought they were, and they wanted to give </w:t>
      </w:r>
      <w:r w:rsidR="001F1DEF">
        <w:t>SENCO</w:t>
      </w:r>
      <w:r w:rsidRPr="00F53F5B">
        <w:t>s the tools to enable them to work more strategically in their settings.</w:t>
      </w:r>
    </w:p>
    <w:p w14:paraId="52F4C806" w14:textId="77777777" w:rsidR="00F53F5B" w:rsidRPr="00F53F5B" w:rsidRDefault="00F53F5B" w:rsidP="00F53F5B">
      <w:r w:rsidRPr="00F53F5B">
        <w:t>The ‘SEND in a nutshell’ resource, developed by Malcolm Reeve, WSS national lead, was the perfect tool for schools to present and analyse their data.  This one-page presentation of a school’s SEND context and priorities for improvement gives a succinct overview of the strategic leadership of SEND.  In order to promote further ‘buy-in’ from schools, nutshells were completed for all schools involved in the project.</w:t>
      </w:r>
    </w:p>
    <w:p w14:paraId="13AA761C" w14:textId="77777777" w:rsidR="00F53F5B" w:rsidRPr="00F53F5B" w:rsidRDefault="00F53F5B" w:rsidP="00F53F5B"/>
    <w:p w14:paraId="0D81C12E" w14:textId="77777777" w:rsidR="00F53F5B" w:rsidRPr="00F53F5B" w:rsidRDefault="00F53F5B" w:rsidP="00F53F5B">
      <w:pPr>
        <w:rPr>
          <w:b/>
          <w:bCs/>
        </w:rPr>
      </w:pPr>
      <w:r w:rsidRPr="00F53F5B">
        <w:rPr>
          <w:b/>
          <w:bCs/>
        </w:rPr>
        <w:t>Implementation:</w:t>
      </w:r>
    </w:p>
    <w:p w14:paraId="45DCAD3F" w14:textId="5FCACF4F" w:rsidR="00F53F5B" w:rsidRPr="00F53F5B" w:rsidRDefault="00F53F5B" w:rsidP="00F53F5B">
      <w:r w:rsidRPr="00F53F5B">
        <w:t>The package was delivered over two phases.  The first, whilst being aimed at secondary schools, was open to all schools across the area.  Training sessions were also attended by LA staff, education</w:t>
      </w:r>
      <w:r w:rsidR="00697C13">
        <w:t>al</w:t>
      </w:r>
      <w:r w:rsidRPr="00F53F5B">
        <w:t xml:space="preserve"> psychologists and advisory teachers and included:</w:t>
      </w:r>
    </w:p>
    <w:p w14:paraId="3DEF11D1" w14:textId="77777777" w:rsidR="00F53F5B" w:rsidRPr="00F53F5B" w:rsidRDefault="00F53F5B" w:rsidP="00F336F9">
      <w:pPr>
        <w:numPr>
          <w:ilvl w:val="0"/>
          <w:numId w:val="57"/>
        </w:numPr>
        <w:spacing w:after="0" w:line="240" w:lineRule="auto"/>
        <w:rPr>
          <w:rFonts w:cstheme="minorHAnsi"/>
        </w:rPr>
      </w:pPr>
      <w:r w:rsidRPr="00F53F5B">
        <w:rPr>
          <w:rFonts w:cstheme="minorHAnsi"/>
        </w:rPr>
        <w:t xml:space="preserve">Briefing session to Headteachers </w:t>
      </w:r>
    </w:p>
    <w:p w14:paraId="178B6727" w14:textId="77777777" w:rsidR="00F53F5B" w:rsidRPr="00F53F5B" w:rsidRDefault="00F53F5B" w:rsidP="00F336F9">
      <w:pPr>
        <w:numPr>
          <w:ilvl w:val="0"/>
          <w:numId w:val="57"/>
        </w:numPr>
        <w:spacing w:after="0" w:line="240" w:lineRule="auto"/>
        <w:rPr>
          <w:rFonts w:cstheme="minorHAnsi"/>
        </w:rPr>
      </w:pPr>
      <w:r w:rsidRPr="00F53F5B">
        <w:rPr>
          <w:rFonts w:cstheme="minorHAnsi"/>
        </w:rPr>
        <w:t xml:space="preserve">Every Leader a Leader of SEND </w:t>
      </w:r>
    </w:p>
    <w:p w14:paraId="5A01100B" w14:textId="77777777" w:rsidR="00F53F5B" w:rsidRPr="00F53F5B" w:rsidRDefault="00F53F5B" w:rsidP="00F336F9">
      <w:pPr>
        <w:numPr>
          <w:ilvl w:val="0"/>
          <w:numId w:val="57"/>
        </w:numPr>
        <w:spacing w:after="0" w:line="240" w:lineRule="auto"/>
        <w:rPr>
          <w:rFonts w:cstheme="minorHAnsi"/>
        </w:rPr>
      </w:pPr>
      <w:r w:rsidRPr="00F53F5B">
        <w:rPr>
          <w:rFonts w:cstheme="minorHAnsi"/>
        </w:rPr>
        <w:lastRenderedPageBreak/>
        <w:t xml:space="preserve">SEND in a Nutshell </w:t>
      </w:r>
    </w:p>
    <w:p w14:paraId="75D15DC5" w14:textId="77777777" w:rsidR="00F53F5B" w:rsidRPr="00F53F5B" w:rsidRDefault="00F53F5B" w:rsidP="00F336F9">
      <w:pPr>
        <w:numPr>
          <w:ilvl w:val="0"/>
          <w:numId w:val="57"/>
        </w:numPr>
        <w:spacing w:after="0" w:line="240" w:lineRule="auto"/>
        <w:rPr>
          <w:rFonts w:cstheme="minorHAnsi"/>
        </w:rPr>
      </w:pPr>
      <w:r w:rsidRPr="00F53F5B">
        <w:rPr>
          <w:rFonts w:cstheme="minorHAnsi"/>
        </w:rPr>
        <w:t>High Quality Teaching and Learning strategies</w:t>
      </w:r>
    </w:p>
    <w:p w14:paraId="7C073E5B" w14:textId="77777777" w:rsidR="00F53F5B" w:rsidRPr="00F53F5B" w:rsidRDefault="00F53F5B" w:rsidP="00F336F9">
      <w:pPr>
        <w:numPr>
          <w:ilvl w:val="0"/>
          <w:numId w:val="57"/>
        </w:numPr>
        <w:contextualSpacing/>
        <w:rPr>
          <w:rFonts w:cstheme="minorHAnsi"/>
        </w:rPr>
      </w:pPr>
      <w:r w:rsidRPr="00F53F5B">
        <w:rPr>
          <w:rFonts w:cstheme="minorHAnsi"/>
        </w:rPr>
        <w:t>Every Governor a Governor of SEND</w:t>
      </w:r>
    </w:p>
    <w:p w14:paraId="3CF02990" w14:textId="77777777" w:rsidR="00F53F5B" w:rsidRPr="00F53F5B" w:rsidRDefault="00F53F5B" w:rsidP="00F53F5B">
      <w:pPr>
        <w:rPr>
          <w:rFonts w:cstheme="minorHAnsi"/>
        </w:rPr>
      </w:pPr>
      <w:r w:rsidRPr="00F53F5B">
        <w:rPr>
          <w:rFonts w:cstheme="minorHAnsi"/>
        </w:rPr>
        <w:t>All training was delivered virtually.  The sessions were interactive, the chat was well used and staff at the local authority were receiving emails during the sessions to seek further clarification or support around individual school issues.  Already, schools were reaching out to discuss issues relating to SEND; exactly what the LA had hoped for.</w:t>
      </w:r>
    </w:p>
    <w:p w14:paraId="64774091" w14:textId="77777777" w:rsidR="00F53F5B" w:rsidRPr="00F53F5B" w:rsidRDefault="00F53F5B" w:rsidP="00F53F5B">
      <w:r w:rsidRPr="00F53F5B">
        <w:t xml:space="preserve">Feedback proved the training was well received; schools who had not taken up the offer of training were phoning the local authority to ask how they could get access to the materials.  School leaders were starting to discuss the issues raised with colleagues in other schools.  </w:t>
      </w:r>
    </w:p>
    <w:p w14:paraId="4DF4F0E9" w14:textId="77777777" w:rsidR="00F53F5B" w:rsidRPr="00F53F5B" w:rsidRDefault="00F53F5B" w:rsidP="00F53F5B">
      <w:r w:rsidRPr="00F53F5B">
        <w:t>Due to the demand from local schools, it was agreed to run a further training package to revisit the themes of the first package and to include a session on using the WSS SEND Review Guide for schools to be able to evaluate their own provision.  Schools were very keen to get their own ‘SEND in a nutshell’ document and not to be ‘left out’.</w:t>
      </w:r>
    </w:p>
    <w:p w14:paraId="48CB0C9C" w14:textId="2E635397" w:rsidR="00F53F5B" w:rsidRPr="00F53F5B" w:rsidRDefault="00F53F5B" w:rsidP="00F53F5B">
      <w:r w:rsidRPr="00F53F5B">
        <w:t xml:space="preserve">Several schools who had attended the first sessions asked if they could send colleagues to the second phase of training.  This included headteachers, who had attended first time, sending </w:t>
      </w:r>
      <w:r w:rsidR="001F1DEF">
        <w:t>SENCO</w:t>
      </w:r>
      <w:r w:rsidRPr="00F53F5B">
        <w:t xml:space="preserve">s to the second round and </w:t>
      </w:r>
      <w:r w:rsidR="001F1DEF">
        <w:t>SENCO</w:t>
      </w:r>
      <w:r w:rsidRPr="00F53F5B">
        <w:t>s, from the first group, sending their headteachers to the second set of training.  There were some schools who had not accessed the training first time round, who were known by the LA to need further support with developing inclusive practice.  LA SEND leaders made personal phone calls to these schools to invite them to the second package.  This targeted approach secured engagement from some schools while others declined the offer.  These schools felt that they accessed this support from their trust.</w:t>
      </w:r>
    </w:p>
    <w:p w14:paraId="30AFA114" w14:textId="7466ABBC" w:rsidR="00F53F5B" w:rsidRPr="00F53F5B" w:rsidRDefault="00F53F5B" w:rsidP="00F53F5B">
      <w:r w:rsidRPr="00F53F5B">
        <w:t xml:space="preserve">After the first phase of WSS training, LA SEND </w:t>
      </w:r>
      <w:r w:rsidR="00A175DA">
        <w:t>L</w:t>
      </w:r>
      <w:r w:rsidRPr="00F53F5B">
        <w:t>eads presented the findings to the SEND partnership board to share the work and further embed the consistent message coming from the local authority.</w:t>
      </w:r>
    </w:p>
    <w:p w14:paraId="5CC33F06" w14:textId="64312BF6" w:rsidR="00F53F5B" w:rsidRPr="00F53F5B" w:rsidRDefault="00F53F5B" w:rsidP="00F53F5B">
      <w:r w:rsidRPr="00F53F5B">
        <w:t xml:space="preserve">Away from the training sessions, the local authority used the resources and key messages to drive change in schools and across multi-academy trusts.  Through making CEOs aware of the information that has been given to head teachers and </w:t>
      </w:r>
      <w:r w:rsidR="001F1DEF">
        <w:t>SENCO</w:t>
      </w:r>
      <w:r w:rsidRPr="00F53F5B">
        <w:t>s, the LA are encouraging settings to engage in strategic, data-driven conversations.  Threaded through the training was the message that the information would also support schools to prepare for Ofsted, which proved to be a useful hook to initiate engagement.</w:t>
      </w:r>
    </w:p>
    <w:p w14:paraId="4955C350" w14:textId="77777777" w:rsidR="00F53F5B" w:rsidRPr="00F53F5B" w:rsidRDefault="00F53F5B" w:rsidP="00F53F5B">
      <w:pPr>
        <w:rPr>
          <w:b/>
          <w:bCs/>
        </w:rPr>
      </w:pPr>
    </w:p>
    <w:p w14:paraId="7A32B0BF" w14:textId="77777777" w:rsidR="00F53F5B" w:rsidRPr="00F53F5B" w:rsidRDefault="00F53F5B" w:rsidP="00F53F5B">
      <w:pPr>
        <w:rPr>
          <w:b/>
          <w:bCs/>
        </w:rPr>
      </w:pPr>
      <w:r w:rsidRPr="00F53F5B">
        <w:rPr>
          <w:b/>
          <w:bCs/>
        </w:rPr>
        <w:t>Outcomes and Impact:</w:t>
      </w:r>
    </w:p>
    <w:p w14:paraId="05B383AE" w14:textId="77777777" w:rsidR="00F53F5B" w:rsidRPr="00F53F5B" w:rsidRDefault="00F53F5B" w:rsidP="00F53F5B">
      <w:r w:rsidRPr="00F53F5B">
        <w:t xml:space="preserve">School leaders are talking about and taking more responsibility for their pupils with SEND.  The package of support from Whole School SEND has started the debate the local authority had hoped for.  By analysing their own SEND data and comparing with local and national figures, school leaders have started to ask themselves questions about the identification trends in their own settings, resulting in more open and transparent conversations with the LA SEND team.  Head teachers are now contacting the LA SEND team seeking advice on how to increase staff confidence to meet certain areas of need.  This has resulted in the Educational Psychology service developing training to fill these gaps.  </w:t>
      </w:r>
    </w:p>
    <w:p w14:paraId="52CF5A17" w14:textId="77777777" w:rsidR="00F53F5B" w:rsidRPr="00F53F5B" w:rsidRDefault="00F53F5B" w:rsidP="00F53F5B">
      <w:r w:rsidRPr="00F53F5B">
        <w:t xml:space="preserve">The LA use the identification data to engage in solution focussed conversations with those schools, which are reluctant to accept a pupil with an EHCP, especially when the school has a below average percentage of EHCPs.  When schools are feeling overwhelmed with the number of pupils with SEND </w:t>
      </w:r>
      <w:r w:rsidRPr="00F53F5B">
        <w:lastRenderedPageBreak/>
        <w:t xml:space="preserve">in their setting, the LA can now engage in data-driven conversations to urge further reflection around how the school can meet the needs of the children and young people in their community.  This is further supported by comparing data from other schools in the area.  Schools can see how their SEND population compares with other local schools, which often has more relevance than a national average. </w:t>
      </w:r>
    </w:p>
    <w:p w14:paraId="77C000D0" w14:textId="77777777" w:rsidR="00F53F5B" w:rsidRPr="00F53F5B" w:rsidRDefault="00F53F5B" w:rsidP="00F53F5B">
      <w:r w:rsidRPr="00F53F5B">
        <w:t>Schools in the local authority are becoming more confident in providing a whole school approach which meets the needs of children with SEND.  One headteacher described how the SEND in a nutshell tool has forced them to review how SEN is identified within their school.  After seeing how their data compares with other schools, they began to reflect why their data looked different.  Previously, a large proportion of the SEND population at that school had their needs recorded as ‘other’.  After participating with the LA WSS project, this has reduced and needs are being more accurately identified.</w:t>
      </w:r>
    </w:p>
    <w:p w14:paraId="1BEC3150" w14:textId="77777777" w:rsidR="00F53F5B" w:rsidRPr="00F53F5B" w:rsidRDefault="00F53F5B" w:rsidP="00F53F5B">
      <w:r w:rsidRPr="00F53F5B">
        <w:rPr>
          <w:noProof/>
          <w:color w:val="2B579A"/>
          <w:shd w:val="clear" w:color="auto" w:fill="E6E6E6"/>
        </w:rPr>
        <mc:AlternateContent>
          <mc:Choice Requires="wps">
            <w:drawing>
              <wp:anchor distT="0" distB="0" distL="114300" distR="114300" simplePos="0" relativeHeight="251658303" behindDoc="0" locked="0" layoutInCell="1" allowOverlap="1" wp14:anchorId="0D91482F" wp14:editId="45FE79AC">
                <wp:simplePos x="0" y="0"/>
                <wp:positionH relativeFrom="margin">
                  <wp:align>left</wp:align>
                </wp:positionH>
                <wp:positionV relativeFrom="paragraph">
                  <wp:posOffset>5715</wp:posOffset>
                </wp:positionV>
                <wp:extent cx="5591175" cy="628650"/>
                <wp:effectExtent l="0" t="0" r="9525" b="0"/>
                <wp:wrapNone/>
                <wp:docPr id="3" name="Rectangle: Rounded Corners 3"/>
                <wp:cNvGraphicFramePr/>
                <a:graphic xmlns:a="http://schemas.openxmlformats.org/drawingml/2006/main">
                  <a:graphicData uri="http://schemas.microsoft.com/office/word/2010/wordprocessingShape">
                    <wps:wsp>
                      <wps:cNvSpPr/>
                      <wps:spPr>
                        <a:xfrm>
                          <a:off x="0" y="0"/>
                          <a:ext cx="5591175" cy="628650"/>
                        </a:xfrm>
                        <a:prstGeom prst="roundRect">
                          <a:avLst/>
                        </a:prstGeom>
                        <a:solidFill>
                          <a:srgbClr val="4472C4"/>
                        </a:solidFill>
                        <a:ln w="12700" cap="flat" cmpd="sng" algn="ctr">
                          <a:noFill/>
                          <a:prstDash val="solid"/>
                          <a:miter lim="800000"/>
                        </a:ln>
                        <a:effectLst/>
                      </wps:spPr>
                      <wps:txbx>
                        <w:txbxContent>
                          <w:p w14:paraId="1FEB46D1" w14:textId="77777777" w:rsidR="00F53F5B" w:rsidRPr="004133F8" w:rsidRDefault="00F53F5B" w:rsidP="00F53F5B">
                            <w:pPr>
                              <w:jc w:val="center"/>
                              <w:rPr>
                                <w:color w:val="FFFFFF" w:themeColor="background1"/>
                                <w:sz w:val="24"/>
                                <w:szCs w:val="24"/>
                              </w:rPr>
                            </w:pPr>
                            <w:r w:rsidRPr="004133F8">
                              <w:rPr>
                                <w:color w:val="FFFFFF" w:themeColor="background1"/>
                                <w:sz w:val="24"/>
                                <w:szCs w:val="24"/>
                              </w:rPr>
                              <w:t xml:space="preserve">“The SEND in a nutshell has really highlighted to us how we need to look carefully at the reasons why children are put on the SEN register.”  </w:t>
                            </w:r>
                            <w:r w:rsidRPr="004133F8">
                              <w:rPr>
                                <w:b/>
                                <w:color w:val="FFFFFF" w:themeColor="background1"/>
                                <w:sz w:val="24"/>
                                <w:szCs w:val="24"/>
                              </w:rPr>
                              <w:t>Head teacher</w:t>
                            </w:r>
                          </w:p>
                          <w:p w14:paraId="200873B4" w14:textId="77777777" w:rsidR="00F53F5B" w:rsidRDefault="00F53F5B" w:rsidP="00F53F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1482F" id="Rectangle: Rounded Corners 3" o:spid="_x0000_s1081" style="position:absolute;margin-left:0;margin-top:.45pt;width:440.25pt;height:49.5pt;z-index:25165830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" fillcolor="#4472c4" stroked="f" strokeweight="1pt">
                <v:stroke joinstyle="miter"/>
                <v:textbox>
                  <w:txbxContent>
                    <w:p w14:paraId="1FEB46D1" w14:textId="77777777" w:rsidR="00F53F5B" w:rsidRPr="004133F8" w:rsidRDefault="00F53F5B" w:rsidP="00F53F5B">
                      <w:pPr>
                        <w:jc w:val="center"/>
                        <w:rPr>
                          <w:color w:val="FFFFFF" w:themeColor="background1"/>
                          <w:sz w:val="24"/>
                          <w:szCs w:val="24"/>
                        </w:rPr>
                      </w:pPr>
                      <w:r w:rsidRPr="004133F8">
                        <w:rPr>
                          <w:color w:val="FFFFFF" w:themeColor="background1"/>
                          <w:sz w:val="24"/>
                          <w:szCs w:val="24"/>
                        </w:rPr>
                        <w:t xml:space="preserve">“The SEND in a nutshell has really highlighted to us how we need to look carefully at the reasons why children are put on the SEN register.”  </w:t>
                      </w:r>
                      <w:r w:rsidRPr="004133F8">
                        <w:rPr>
                          <w:b/>
                          <w:color w:val="FFFFFF" w:themeColor="background1"/>
                          <w:sz w:val="24"/>
                          <w:szCs w:val="24"/>
                        </w:rPr>
                        <w:t>Head teacher</w:t>
                      </w:r>
                    </w:p>
                    <w:p w14:paraId="200873B4" w14:textId="77777777" w:rsidR="00F53F5B" w:rsidRDefault="00F53F5B" w:rsidP="00F53F5B">
                      <w:pPr>
                        <w:jc w:val="center"/>
                      </w:pPr>
                    </w:p>
                  </w:txbxContent>
                </v:textbox>
                <w10:wrap anchorx="margin"/>
              </v:roundrect>
            </w:pict>
          </mc:Fallback>
        </mc:AlternateContent>
      </w:r>
    </w:p>
    <w:p w14:paraId="4F2C8661" w14:textId="77777777" w:rsidR="00F53F5B" w:rsidRPr="00F53F5B" w:rsidRDefault="00F53F5B" w:rsidP="00F53F5B"/>
    <w:p w14:paraId="7A2C198A" w14:textId="77777777" w:rsidR="00F53F5B" w:rsidRPr="00F53F5B" w:rsidRDefault="00F53F5B" w:rsidP="00F53F5B"/>
    <w:p w14:paraId="1A0A774D" w14:textId="77777777" w:rsidR="00F53F5B" w:rsidRPr="00F53F5B" w:rsidRDefault="00F53F5B" w:rsidP="00F53F5B">
      <w:pPr>
        <w:rPr>
          <w:b/>
          <w:bCs/>
        </w:rPr>
      </w:pPr>
      <w:r w:rsidRPr="00F53F5B">
        <w:rPr>
          <w:b/>
          <w:bCs/>
        </w:rPr>
        <w:t>Key learning</w:t>
      </w:r>
    </w:p>
    <w:p w14:paraId="1E8F77C7" w14:textId="77777777" w:rsidR="00F53F5B" w:rsidRPr="00F53F5B" w:rsidRDefault="00F53F5B" w:rsidP="00F336F9">
      <w:pPr>
        <w:numPr>
          <w:ilvl w:val="0"/>
          <w:numId w:val="58"/>
        </w:numPr>
        <w:contextualSpacing/>
      </w:pPr>
      <w:r w:rsidRPr="00F53F5B">
        <w:t xml:space="preserve">The WSS package complemented the LA SEND strategy.  Work was already in place to develop a document to support schools’ understanding of what should be universally available in mainstream settings.  The facts and figures provided through the SEND in a nutshell document added further gravitas to this work. Planning ensured that the support from WSS was complementary to that being offered by the LA. </w:t>
      </w:r>
    </w:p>
    <w:p w14:paraId="00F2C69E" w14:textId="77777777" w:rsidR="00F53F5B" w:rsidRPr="00F53F5B" w:rsidRDefault="00F53F5B" w:rsidP="00F336F9">
      <w:pPr>
        <w:numPr>
          <w:ilvl w:val="0"/>
          <w:numId w:val="58"/>
        </w:numPr>
        <w:contextualSpacing/>
      </w:pPr>
      <w:r w:rsidRPr="00F53F5B">
        <w:t xml:space="preserve">The WSS training and associated support from the LA was delivered through a coaching approach.  Schools were encouraged to ask questions of themselves, rather than being told what they had to do.  This has helped build relationships between the LA SEND team and schools. </w:t>
      </w:r>
    </w:p>
    <w:p w14:paraId="7CBA4D26" w14:textId="77777777" w:rsidR="00F53F5B" w:rsidRPr="00F53F5B" w:rsidRDefault="00F53F5B" w:rsidP="00F336F9">
      <w:pPr>
        <w:numPr>
          <w:ilvl w:val="0"/>
          <w:numId w:val="58"/>
        </w:numPr>
        <w:contextualSpacing/>
      </w:pPr>
      <w:r w:rsidRPr="00F53F5B">
        <w:t>A range of LA staff attended the training alongside the school workforce.  This ensured that the key principles and resources of the project can be revisited and strengthened during ongoing school visits.</w:t>
      </w:r>
    </w:p>
    <w:p w14:paraId="122E9C07" w14:textId="77777777" w:rsidR="00F53F5B" w:rsidRPr="00F53F5B" w:rsidRDefault="00F53F5B" w:rsidP="00F336F9">
      <w:pPr>
        <w:numPr>
          <w:ilvl w:val="0"/>
          <w:numId w:val="58"/>
        </w:numPr>
        <w:contextualSpacing/>
      </w:pPr>
      <w:r w:rsidRPr="00F53F5B">
        <w:t>Engagement and ‘buy-in’ from school leaders was ensured by providing a valuable data analysis resource which they could take away and begin to use in their settings.  The SEND in a nutshell document was considered a ‘gift’ by school leaders.   Linking this tool with statutory responsibilities as described in the SEND Code of Practice and descriptors from the Ofsted framework reinforced the notion that this was something that schools needed to engage with.</w:t>
      </w:r>
    </w:p>
    <w:p w14:paraId="212462E1" w14:textId="77777777" w:rsidR="00F53F5B" w:rsidRPr="00F53F5B" w:rsidRDefault="00F53F5B" w:rsidP="00F336F9">
      <w:pPr>
        <w:numPr>
          <w:ilvl w:val="0"/>
          <w:numId w:val="58"/>
        </w:numPr>
        <w:contextualSpacing/>
      </w:pPr>
      <w:r w:rsidRPr="00F53F5B">
        <w:t xml:space="preserve">The local authority viewed the WSS project as part of their journey of improvement.  It was never considered as a silver bullet to ‘fix’ inclusion across the group of schools, but rather part of a </w:t>
      </w:r>
      <w:proofErr w:type="spellStart"/>
      <w:r w:rsidRPr="00F53F5B">
        <w:t>well planned</w:t>
      </w:r>
      <w:proofErr w:type="spellEnd"/>
      <w:r w:rsidRPr="00F53F5B">
        <w:t xml:space="preserve"> and considered approach to opening up the debate and encouraging  schools to reflect on their own approach.  The journey continues beyond the WSS training sessions and this sustainability was planned in the initial stages.</w:t>
      </w:r>
    </w:p>
    <w:p w14:paraId="483FD068" w14:textId="77777777" w:rsidR="004133F8" w:rsidRDefault="004133F8" w:rsidP="00F53F5B">
      <w:pPr>
        <w:rPr>
          <w:b/>
          <w:bCs/>
        </w:rPr>
      </w:pPr>
    </w:p>
    <w:p w14:paraId="0BF21D45" w14:textId="08588DAD" w:rsidR="00F53F5B" w:rsidRPr="00F53F5B" w:rsidRDefault="00F53F5B" w:rsidP="00F53F5B">
      <w:pPr>
        <w:rPr>
          <w:b/>
          <w:bCs/>
        </w:rPr>
      </w:pPr>
      <w:r w:rsidRPr="00F53F5B">
        <w:rPr>
          <w:b/>
          <w:bCs/>
        </w:rPr>
        <w:t>Ensuring sustainability</w:t>
      </w:r>
    </w:p>
    <w:p w14:paraId="62599723" w14:textId="77777777" w:rsidR="00F53F5B" w:rsidRPr="00F53F5B" w:rsidRDefault="00F53F5B" w:rsidP="00F53F5B">
      <w:r w:rsidRPr="00F53F5B">
        <w:t xml:space="preserve">In order to maintain the appetite for change from schools and sustain the drive for improving provision for children and young people with SEND across the local area, a model of peer review for </w:t>
      </w:r>
      <w:r w:rsidRPr="00F53F5B">
        <w:lastRenderedPageBreak/>
        <w:t>SEND is being planned.  Primary schools are grouped in clusters and peer reviews will be conducted within these groups.  The findings from these reviews can be used by the schools to share expertise and to consider the sharing of traded services across the cluster where appropriate.</w:t>
      </w:r>
    </w:p>
    <w:p w14:paraId="220806F6" w14:textId="77777777" w:rsidR="00F53F5B" w:rsidRPr="00F53F5B" w:rsidRDefault="00F53F5B" w:rsidP="00F53F5B">
      <w:r w:rsidRPr="00F53F5B">
        <w:t>The LA SEND lead now has a regular SEND slot at the secondary heads network.  This will be used to revisit the key messages of the project and stimulate continued discussion around SEND data across the authority and in comparison with national figures.</w:t>
      </w:r>
    </w:p>
    <w:p w14:paraId="28FFDEC4" w14:textId="77777777" w:rsidR="00F53F5B" w:rsidRPr="00F53F5B" w:rsidRDefault="00F53F5B" w:rsidP="00F53F5B"/>
    <w:p w14:paraId="7B11BF0B" w14:textId="2B078376" w:rsidR="00F53F5B" w:rsidRPr="00F53F5B" w:rsidRDefault="00F53F5B" w:rsidP="00F53F5B">
      <w:pPr>
        <w:rPr>
          <w:rFonts w:eastAsia="Arial" w:cstheme="minorHAnsi"/>
          <w:color w:val="FF0000"/>
        </w:rPr>
      </w:pPr>
      <w:r w:rsidRPr="00F53F5B">
        <w:rPr>
          <w:rFonts w:cstheme="minorHAnsi"/>
        </w:rPr>
        <w:t>By working in conjunction with WSS to supplement the developments already in place, the LA have fostered a more inclusive approach in mainstream schools.  S</w:t>
      </w:r>
      <w:r w:rsidRPr="00F53F5B">
        <w:rPr>
          <w:rFonts w:cstheme="minorHAnsi"/>
          <w:shd w:val="clear" w:color="auto" w:fill="E6E6E6"/>
        </w:rPr>
        <w:t>chool</w:t>
      </w:r>
      <w:r w:rsidRPr="00F53F5B">
        <w:rPr>
          <w:rFonts w:cstheme="minorHAnsi"/>
        </w:rPr>
        <w:t xml:space="preserve"> leaders are more engaged with the SEND agenda and l</w:t>
      </w:r>
      <w:r w:rsidRPr="00F53F5B">
        <w:rPr>
          <w:rFonts w:cstheme="minorHAnsi"/>
          <w:shd w:val="clear" w:color="auto" w:fill="E6E6E6"/>
        </w:rPr>
        <w:t xml:space="preserve">ocal data indicates that mainstream schools in the local area are more inclusive with a higher percentage of children with an EHCP attending a mainstream setting, fewer inappropriate EHC assessment requests being </w:t>
      </w:r>
      <w:r w:rsidR="003543C6">
        <w:rPr>
          <w:rFonts w:cstheme="minorHAnsi"/>
          <w:shd w:val="clear" w:color="auto" w:fill="E6E6E6"/>
        </w:rPr>
        <w:t>submitted</w:t>
      </w:r>
      <w:r w:rsidRPr="00F53F5B">
        <w:rPr>
          <w:rFonts w:cstheme="minorHAnsi"/>
          <w:shd w:val="clear" w:color="auto" w:fill="E6E6E6"/>
        </w:rPr>
        <w:t xml:space="preserve"> and fewer exclusions.</w:t>
      </w:r>
      <w:r w:rsidRPr="00F53F5B">
        <w:rPr>
          <w:rFonts w:cstheme="minorHAnsi"/>
        </w:rPr>
        <w:t xml:space="preserve">  During the autumn term 2021, the local authority received notification from the </w:t>
      </w:r>
      <w:r w:rsidR="001F1DEF">
        <w:rPr>
          <w:rFonts w:cstheme="minorHAnsi"/>
        </w:rPr>
        <w:t>DFE</w:t>
      </w:r>
      <w:r w:rsidRPr="00F53F5B">
        <w:rPr>
          <w:rFonts w:cstheme="minorHAnsi"/>
        </w:rPr>
        <w:t xml:space="preserve"> that they will no longer be subject to formal monitoring of the WSOA having made clear and sustained progress against the key areas of focus.  </w:t>
      </w:r>
    </w:p>
    <w:p w14:paraId="72DB11E3" w14:textId="77777777" w:rsidR="00F53F5B" w:rsidRPr="00F53F5B" w:rsidRDefault="00F53F5B" w:rsidP="00F53F5B"/>
    <w:p w14:paraId="594A2C45" w14:textId="77777777" w:rsidR="00F53F5B" w:rsidRPr="00F53F5B" w:rsidRDefault="00F53F5B" w:rsidP="00F53F5B"/>
    <w:p w14:paraId="37213D60" w14:textId="509D6405" w:rsidR="00075C24" w:rsidRDefault="00075C24">
      <w:pPr>
        <w:rPr>
          <w:b/>
          <w:bCs/>
          <w:color w:val="44546A" w:themeColor="text2"/>
          <w:sz w:val="28"/>
          <w:szCs w:val="28"/>
        </w:rPr>
      </w:pPr>
      <w:r>
        <w:rPr>
          <w:b/>
          <w:bCs/>
          <w:color w:val="44546A" w:themeColor="text2"/>
          <w:sz w:val="28"/>
          <w:szCs w:val="28"/>
        </w:rPr>
        <w:br w:type="page"/>
      </w:r>
    </w:p>
    <w:p w14:paraId="221E0013" w14:textId="21D73C97" w:rsidR="009630FD" w:rsidRDefault="009630FD" w:rsidP="009630FD">
      <w:pPr>
        <w:rPr>
          <w:sz w:val="28"/>
          <w:szCs w:val="28"/>
        </w:rPr>
      </w:pPr>
      <w:r w:rsidRPr="007B07DB">
        <w:rPr>
          <w:sz w:val="28"/>
          <w:szCs w:val="28"/>
        </w:rPr>
        <w:lastRenderedPageBreak/>
        <w:t xml:space="preserve">Appendix </w:t>
      </w:r>
      <w:r w:rsidR="00596ACE">
        <w:rPr>
          <w:sz w:val="28"/>
          <w:szCs w:val="28"/>
        </w:rPr>
        <w:t>10</w:t>
      </w:r>
      <w:r>
        <w:rPr>
          <w:sz w:val="28"/>
          <w:szCs w:val="28"/>
        </w:rPr>
        <w:t xml:space="preserve"> – </w:t>
      </w:r>
      <w:r w:rsidR="001877F8">
        <w:rPr>
          <w:sz w:val="28"/>
          <w:szCs w:val="28"/>
        </w:rPr>
        <w:t>Example completed regional teams review</w:t>
      </w:r>
    </w:p>
    <w:p w14:paraId="76B2EF82" w14:textId="16D213F9" w:rsidR="009630FD" w:rsidRDefault="009630FD">
      <w:pPr>
        <w:rPr>
          <w:sz w:val="28"/>
          <w:szCs w:val="28"/>
        </w:rPr>
      </w:pPr>
      <w:r>
        <w:rPr>
          <w:noProof/>
        </w:rPr>
        <w:drawing>
          <wp:inline distT="0" distB="0" distL="0" distR="0" wp14:anchorId="1454F9FF" wp14:editId="7D3041EB">
            <wp:extent cx="8363468" cy="4129349"/>
            <wp:effectExtent l="2540" t="0" r="2540" b="2540"/>
            <wp:docPr id="97" name="Picture 97"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100" cstate="print">
                      <a:extLst>
                        <a:ext uri="{28A0092B-C50C-407E-A947-70E740481C1C}">
                          <a14:useLocalDpi xmlns:a14="http://schemas.microsoft.com/office/drawing/2010/main" val="0"/>
                        </a:ext>
                      </a:extLst>
                    </a:blip>
                    <a:stretch>
                      <a:fillRect/>
                    </a:stretch>
                  </pic:blipFill>
                  <pic:spPr>
                    <a:xfrm rot="16200000">
                      <a:off x="0" y="0"/>
                      <a:ext cx="8363468" cy="4129349"/>
                    </a:xfrm>
                    <a:prstGeom prst="rect">
                      <a:avLst/>
                    </a:prstGeom>
                  </pic:spPr>
                </pic:pic>
              </a:graphicData>
            </a:graphic>
          </wp:inline>
        </w:drawing>
      </w:r>
      <w:r w:rsidRPr="0B0287E7">
        <w:rPr>
          <w:sz w:val="28"/>
          <w:szCs w:val="28"/>
        </w:rPr>
        <w:br w:type="page"/>
      </w:r>
    </w:p>
    <w:p w14:paraId="113C5DED" w14:textId="593C38E8" w:rsidR="00075C24" w:rsidRDefault="00075C24" w:rsidP="00075C24">
      <w:pPr>
        <w:rPr>
          <w:sz w:val="28"/>
          <w:szCs w:val="28"/>
        </w:rPr>
      </w:pPr>
      <w:r w:rsidRPr="007B07DB">
        <w:rPr>
          <w:sz w:val="28"/>
          <w:szCs w:val="28"/>
        </w:rPr>
        <w:lastRenderedPageBreak/>
        <w:t xml:space="preserve">Appendix </w:t>
      </w:r>
      <w:r w:rsidR="0065294D">
        <w:rPr>
          <w:sz w:val="28"/>
          <w:szCs w:val="28"/>
        </w:rPr>
        <w:t>11</w:t>
      </w:r>
      <w:r>
        <w:rPr>
          <w:sz w:val="28"/>
          <w:szCs w:val="28"/>
        </w:rPr>
        <w:t xml:space="preserve"> – Regional networking evaluation grid</w:t>
      </w:r>
    </w:p>
    <w:p w14:paraId="1B257AC5" w14:textId="77777777" w:rsidR="00075C24" w:rsidRDefault="00075C24" w:rsidP="00075C24">
      <w:pPr>
        <w:rPr>
          <w:sz w:val="28"/>
          <w:szCs w:val="28"/>
        </w:rPr>
      </w:pPr>
    </w:p>
    <w:p w14:paraId="6EB6C68A" w14:textId="50A81FA4" w:rsidR="003515CD" w:rsidRDefault="00075C24">
      <w:pPr>
        <w:rPr>
          <w:b/>
          <w:bCs/>
          <w:color w:val="44546A" w:themeColor="text2"/>
          <w:sz w:val="28"/>
          <w:szCs w:val="28"/>
        </w:rPr>
      </w:pPr>
      <w:r>
        <w:rPr>
          <w:b/>
          <w:bCs/>
          <w:noProof/>
          <w:color w:val="44546A" w:themeColor="text2"/>
          <w:sz w:val="28"/>
          <w:szCs w:val="28"/>
        </w:rPr>
        <w:drawing>
          <wp:inline distT="0" distB="0" distL="0" distR="0" wp14:anchorId="6AF44374" wp14:editId="63E12DD5">
            <wp:extent cx="5730875" cy="5730875"/>
            <wp:effectExtent l="0" t="0" r="3175"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0875" cy="5730875"/>
                    </a:xfrm>
                    <a:prstGeom prst="rect">
                      <a:avLst/>
                    </a:prstGeom>
                    <a:noFill/>
                  </pic:spPr>
                </pic:pic>
              </a:graphicData>
            </a:graphic>
          </wp:inline>
        </w:drawing>
      </w:r>
      <w:r w:rsidR="003515CD">
        <w:rPr>
          <w:b/>
          <w:bCs/>
          <w:color w:val="44546A" w:themeColor="text2"/>
          <w:sz w:val="28"/>
          <w:szCs w:val="28"/>
        </w:rPr>
        <w:br w:type="page"/>
      </w:r>
    </w:p>
    <w:tbl>
      <w:tblPr>
        <w:tblStyle w:val="TableGrid"/>
        <w:tblpPr w:leftFromText="180" w:rightFromText="180" w:horzAnchor="margin" w:tblpY="654"/>
        <w:tblW w:w="6694" w:type="dxa"/>
        <w:tblLook w:val="04A0" w:firstRow="1" w:lastRow="0" w:firstColumn="1" w:lastColumn="0" w:noHBand="0" w:noVBand="1"/>
      </w:tblPr>
      <w:tblGrid>
        <w:gridCol w:w="3256"/>
        <w:gridCol w:w="1417"/>
        <w:gridCol w:w="2021"/>
      </w:tblGrid>
      <w:tr w:rsidR="00F94947" w:rsidRPr="00F94947" w14:paraId="4E8F188C" w14:textId="77777777" w:rsidTr="00791B5D">
        <w:trPr>
          <w:trHeight w:val="285"/>
        </w:trPr>
        <w:tc>
          <w:tcPr>
            <w:tcW w:w="3256" w:type="dxa"/>
            <w:noWrap/>
            <w:hideMark/>
          </w:tcPr>
          <w:p w14:paraId="6E084CB9" w14:textId="77777777" w:rsidR="00F94947" w:rsidRPr="00F94947" w:rsidRDefault="00F94947" w:rsidP="00791B5D">
            <w:pPr>
              <w:rPr>
                <w:rFonts w:ascii="Calibri" w:eastAsia="Times New Roman" w:hAnsi="Calibri" w:cs="Calibri"/>
                <w:b/>
                <w:bCs/>
                <w:color w:val="000000"/>
                <w:sz w:val="28"/>
                <w:szCs w:val="28"/>
                <w:lang w:eastAsia="en-GB"/>
              </w:rPr>
            </w:pPr>
            <w:r w:rsidRPr="00F94947">
              <w:rPr>
                <w:rFonts w:ascii="Calibri" w:eastAsia="Times New Roman" w:hAnsi="Calibri" w:cs="Calibri"/>
                <w:b/>
                <w:bCs/>
                <w:color w:val="000000"/>
                <w:sz w:val="28"/>
                <w:szCs w:val="28"/>
                <w:lang w:eastAsia="en-GB"/>
              </w:rPr>
              <w:lastRenderedPageBreak/>
              <w:t>WSS membership</w:t>
            </w:r>
          </w:p>
        </w:tc>
        <w:tc>
          <w:tcPr>
            <w:tcW w:w="1417" w:type="dxa"/>
            <w:noWrap/>
            <w:hideMark/>
          </w:tcPr>
          <w:p w14:paraId="4F743A6F" w14:textId="712BE2C1" w:rsidR="00F94947" w:rsidRPr="00F94947" w:rsidRDefault="00F94947" w:rsidP="00791B5D">
            <w:pPr>
              <w:rPr>
                <w:rFonts w:ascii="Calibri" w:eastAsia="Times New Roman" w:hAnsi="Calibri" w:cs="Calibri"/>
                <w:b/>
                <w:bCs/>
                <w:color w:val="000000"/>
                <w:sz w:val="28"/>
                <w:szCs w:val="28"/>
                <w:lang w:eastAsia="en-GB"/>
              </w:rPr>
            </w:pPr>
          </w:p>
        </w:tc>
        <w:tc>
          <w:tcPr>
            <w:tcW w:w="2021" w:type="dxa"/>
            <w:noWrap/>
            <w:hideMark/>
          </w:tcPr>
          <w:p w14:paraId="38F29D73" w14:textId="0F2627C1" w:rsidR="00F94947" w:rsidRPr="00F94947" w:rsidRDefault="00F94947" w:rsidP="00791B5D">
            <w:pPr>
              <w:rPr>
                <w:rFonts w:ascii="Calibri" w:eastAsia="Times New Roman" w:hAnsi="Calibri" w:cs="Calibri"/>
                <w:color w:val="000000"/>
                <w:sz w:val="28"/>
                <w:szCs w:val="28"/>
                <w:lang w:eastAsia="en-GB"/>
              </w:rPr>
            </w:pPr>
          </w:p>
        </w:tc>
      </w:tr>
      <w:tr w:rsidR="00F94947" w:rsidRPr="00F94947" w14:paraId="0AC9E8A9" w14:textId="77777777" w:rsidTr="00791B5D">
        <w:trPr>
          <w:trHeight w:val="285"/>
        </w:trPr>
        <w:tc>
          <w:tcPr>
            <w:tcW w:w="3256" w:type="dxa"/>
            <w:noWrap/>
          </w:tcPr>
          <w:p w14:paraId="47CFA11C" w14:textId="0CDDEB0C" w:rsidR="00F94947" w:rsidRPr="00F94947" w:rsidRDefault="00F94947" w:rsidP="00791B5D">
            <w:pPr>
              <w:rPr>
                <w:rFonts w:ascii="Calibri" w:eastAsia="Times New Roman" w:hAnsi="Calibri" w:cs="Calibri"/>
                <w:b/>
                <w:bCs/>
                <w:color w:val="000000"/>
                <w:sz w:val="28"/>
                <w:szCs w:val="28"/>
                <w:lang w:eastAsia="en-GB"/>
              </w:rPr>
            </w:pPr>
            <w:r>
              <w:rPr>
                <w:rFonts w:ascii="Calibri" w:eastAsia="Times New Roman" w:hAnsi="Calibri" w:cs="Calibri"/>
                <w:b/>
                <w:bCs/>
                <w:color w:val="000000"/>
                <w:sz w:val="28"/>
                <w:szCs w:val="28"/>
                <w:lang w:eastAsia="en-GB"/>
              </w:rPr>
              <w:t>Role</w:t>
            </w:r>
          </w:p>
        </w:tc>
        <w:tc>
          <w:tcPr>
            <w:tcW w:w="1417" w:type="dxa"/>
            <w:noWrap/>
          </w:tcPr>
          <w:p w14:paraId="036491A2" w14:textId="2B3CBEE2" w:rsidR="00F94947" w:rsidRDefault="00CD242F" w:rsidP="00791B5D">
            <w:pPr>
              <w:rPr>
                <w:rFonts w:ascii="Calibri" w:eastAsia="Times New Roman" w:hAnsi="Calibri" w:cs="Calibri"/>
                <w:b/>
                <w:bCs/>
                <w:color w:val="000000"/>
                <w:sz w:val="28"/>
                <w:szCs w:val="28"/>
                <w:lang w:eastAsia="en-GB"/>
              </w:rPr>
            </w:pPr>
            <w:r>
              <w:rPr>
                <w:rFonts w:ascii="Calibri" w:eastAsia="Times New Roman" w:hAnsi="Calibri" w:cs="Calibri"/>
                <w:b/>
                <w:bCs/>
                <w:color w:val="000000"/>
                <w:sz w:val="28"/>
                <w:szCs w:val="28"/>
                <w:lang w:eastAsia="en-GB"/>
              </w:rPr>
              <w:t>Number</w:t>
            </w:r>
          </w:p>
        </w:tc>
        <w:tc>
          <w:tcPr>
            <w:tcW w:w="2021" w:type="dxa"/>
            <w:noWrap/>
          </w:tcPr>
          <w:p w14:paraId="44339AE4" w14:textId="32407134" w:rsidR="00F94947" w:rsidRPr="00CD242F" w:rsidRDefault="00CD242F" w:rsidP="00791B5D">
            <w:pPr>
              <w:rPr>
                <w:rFonts w:ascii="Calibri" w:eastAsia="Times New Roman" w:hAnsi="Calibri" w:cs="Calibri"/>
                <w:b/>
                <w:bCs/>
                <w:color w:val="000000"/>
                <w:sz w:val="28"/>
                <w:szCs w:val="28"/>
                <w:lang w:eastAsia="en-GB"/>
              </w:rPr>
            </w:pPr>
            <w:r w:rsidRPr="00CD242F">
              <w:rPr>
                <w:rFonts w:ascii="Calibri" w:eastAsia="Times New Roman" w:hAnsi="Calibri" w:cs="Calibri"/>
                <w:b/>
                <w:bCs/>
                <w:color w:val="000000"/>
                <w:sz w:val="28"/>
                <w:szCs w:val="28"/>
                <w:lang w:eastAsia="en-GB"/>
              </w:rPr>
              <w:t>% of total</w:t>
            </w:r>
          </w:p>
        </w:tc>
      </w:tr>
      <w:tr w:rsidR="00F94947" w:rsidRPr="00F94947" w14:paraId="3259BACD" w14:textId="77777777" w:rsidTr="00791B5D">
        <w:trPr>
          <w:trHeight w:val="285"/>
        </w:trPr>
        <w:tc>
          <w:tcPr>
            <w:tcW w:w="3256" w:type="dxa"/>
            <w:noWrap/>
            <w:hideMark/>
          </w:tcPr>
          <w:p w14:paraId="62AD8F8B" w14:textId="6BD5A7D6" w:rsidR="00F94947" w:rsidRPr="00F94947" w:rsidRDefault="001F1DEF" w:rsidP="00791B5D">
            <w:pPr>
              <w:rPr>
                <w:rFonts w:ascii="Calibri" w:eastAsia="Times New Roman" w:hAnsi="Calibri" w:cs="Calibri"/>
                <w:color w:val="000000"/>
                <w:sz w:val="28"/>
                <w:szCs w:val="28"/>
                <w:lang w:eastAsia="en-GB"/>
              </w:rPr>
            </w:pPr>
            <w:r>
              <w:rPr>
                <w:rFonts w:ascii="Calibri" w:eastAsia="Times New Roman" w:hAnsi="Calibri" w:cs="Calibri"/>
                <w:color w:val="000000"/>
                <w:sz w:val="28"/>
                <w:szCs w:val="28"/>
                <w:lang w:eastAsia="en-GB"/>
              </w:rPr>
              <w:t>SENCO</w:t>
            </w:r>
          </w:p>
        </w:tc>
        <w:tc>
          <w:tcPr>
            <w:tcW w:w="1417" w:type="dxa"/>
            <w:noWrap/>
            <w:hideMark/>
          </w:tcPr>
          <w:p w14:paraId="3768BBC9"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6516</w:t>
            </w:r>
          </w:p>
        </w:tc>
        <w:tc>
          <w:tcPr>
            <w:tcW w:w="2021" w:type="dxa"/>
            <w:noWrap/>
            <w:hideMark/>
          </w:tcPr>
          <w:p w14:paraId="47F8E443"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34.44%</w:t>
            </w:r>
          </w:p>
        </w:tc>
      </w:tr>
      <w:tr w:rsidR="00F94947" w:rsidRPr="00F94947" w14:paraId="296BA03E" w14:textId="77777777" w:rsidTr="00791B5D">
        <w:trPr>
          <w:trHeight w:val="285"/>
        </w:trPr>
        <w:tc>
          <w:tcPr>
            <w:tcW w:w="3256" w:type="dxa"/>
            <w:noWrap/>
            <w:hideMark/>
          </w:tcPr>
          <w:p w14:paraId="376029DB"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Teacher</w:t>
            </w:r>
          </w:p>
        </w:tc>
        <w:tc>
          <w:tcPr>
            <w:tcW w:w="1417" w:type="dxa"/>
            <w:noWrap/>
            <w:hideMark/>
          </w:tcPr>
          <w:p w14:paraId="7F329929"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2275</w:t>
            </w:r>
          </w:p>
        </w:tc>
        <w:tc>
          <w:tcPr>
            <w:tcW w:w="2021" w:type="dxa"/>
            <w:noWrap/>
            <w:hideMark/>
          </w:tcPr>
          <w:p w14:paraId="532ABB98"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12.03%</w:t>
            </w:r>
          </w:p>
        </w:tc>
      </w:tr>
      <w:tr w:rsidR="00F94947" w:rsidRPr="00F94947" w14:paraId="4130ABA6" w14:textId="77777777" w:rsidTr="00791B5D">
        <w:trPr>
          <w:trHeight w:val="285"/>
        </w:trPr>
        <w:tc>
          <w:tcPr>
            <w:tcW w:w="3256" w:type="dxa"/>
            <w:noWrap/>
            <w:hideMark/>
          </w:tcPr>
          <w:p w14:paraId="20EF4530"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Other</w:t>
            </w:r>
          </w:p>
        </w:tc>
        <w:tc>
          <w:tcPr>
            <w:tcW w:w="1417" w:type="dxa"/>
            <w:noWrap/>
            <w:hideMark/>
          </w:tcPr>
          <w:p w14:paraId="163E140A"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1497</w:t>
            </w:r>
          </w:p>
        </w:tc>
        <w:tc>
          <w:tcPr>
            <w:tcW w:w="2021" w:type="dxa"/>
            <w:noWrap/>
            <w:hideMark/>
          </w:tcPr>
          <w:p w14:paraId="66936FB0"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7.91%</w:t>
            </w:r>
          </w:p>
        </w:tc>
      </w:tr>
      <w:tr w:rsidR="00F94947" w:rsidRPr="00F94947" w14:paraId="30D60131" w14:textId="77777777" w:rsidTr="00791B5D">
        <w:trPr>
          <w:trHeight w:val="285"/>
        </w:trPr>
        <w:tc>
          <w:tcPr>
            <w:tcW w:w="3256" w:type="dxa"/>
            <w:noWrap/>
            <w:hideMark/>
          </w:tcPr>
          <w:p w14:paraId="0335CAB0"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Teaching Assistant</w:t>
            </w:r>
          </w:p>
        </w:tc>
        <w:tc>
          <w:tcPr>
            <w:tcW w:w="1417" w:type="dxa"/>
            <w:noWrap/>
            <w:hideMark/>
          </w:tcPr>
          <w:p w14:paraId="41AD6B13"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976</w:t>
            </w:r>
          </w:p>
        </w:tc>
        <w:tc>
          <w:tcPr>
            <w:tcW w:w="2021" w:type="dxa"/>
            <w:noWrap/>
            <w:hideMark/>
          </w:tcPr>
          <w:p w14:paraId="34F18708"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5.16%</w:t>
            </w:r>
          </w:p>
        </w:tc>
      </w:tr>
      <w:tr w:rsidR="00F94947" w:rsidRPr="00F94947" w14:paraId="16EE5091" w14:textId="77777777" w:rsidTr="00791B5D">
        <w:trPr>
          <w:trHeight w:val="285"/>
        </w:trPr>
        <w:tc>
          <w:tcPr>
            <w:tcW w:w="3256" w:type="dxa"/>
            <w:noWrap/>
            <w:hideMark/>
          </w:tcPr>
          <w:p w14:paraId="1CF892FD"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Head Teacher</w:t>
            </w:r>
          </w:p>
        </w:tc>
        <w:tc>
          <w:tcPr>
            <w:tcW w:w="1417" w:type="dxa"/>
            <w:noWrap/>
            <w:hideMark/>
          </w:tcPr>
          <w:p w14:paraId="072BB3C1"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887</w:t>
            </w:r>
          </w:p>
        </w:tc>
        <w:tc>
          <w:tcPr>
            <w:tcW w:w="2021" w:type="dxa"/>
            <w:noWrap/>
            <w:hideMark/>
          </w:tcPr>
          <w:p w14:paraId="329B9D4D"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4.69%</w:t>
            </w:r>
          </w:p>
        </w:tc>
      </w:tr>
      <w:tr w:rsidR="00F94947" w:rsidRPr="00F94947" w14:paraId="05E5AA67" w14:textId="77777777" w:rsidTr="00791B5D">
        <w:trPr>
          <w:trHeight w:val="285"/>
        </w:trPr>
        <w:tc>
          <w:tcPr>
            <w:tcW w:w="3256" w:type="dxa"/>
            <w:noWrap/>
            <w:hideMark/>
          </w:tcPr>
          <w:p w14:paraId="4F9589FD"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Early Years Practitioner</w:t>
            </w:r>
          </w:p>
        </w:tc>
        <w:tc>
          <w:tcPr>
            <w:tcW w:w="1417" w:type="dxa"/>
            <w:noWrap/>
            <w:hideMark/>
          </w:tcPr>
          <w:p w14:paraId="36DB9B68"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855</w:t>
            </w:r>
          </w:p>
        </w:tc>
        <w:tc>
          <w:tcPr>
            <w:tcW w:w="2021" w:type="dxa"/>
            <w:noWrap/>
            <w:hideMark/>
          </w:tcPr>
          <w:p w14:paraId="21E5BF39"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4.52%</w:t>
            </w:r>
          </w:p>
        </w:tc>
      </w:tr>
      <w:tr w:rsidR="00F94947" w:rsidRPr="00F94947" w14:paraId="294E4975" w14:textId="77777777" w:rsidTr="00791B5D">
        <w:trPr>
          <w:trHeight w:val="285"/>
        </w:trPr>
        <w:tc>
          <w:tcPr>
            <w:tcW w:w="3256" w:type="dxa"/>
            <w:noWrap/>
            <w:hideMark/>
          </w:tcPr>
          <w:p w14:paraId="56C6E9D7"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Student</w:t>
            </w:r>
          </w:p>
        </w:tc>
        <w:tc>
          <w:tcPr>
            <w:tcW w:w="1417" w:type="dxa"/>
            <w:noWrap/>
            <w:hideMark/>
          </w:tcPr>
          <w:p w14:paraId="2805AE54"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758</w:t>
            </w:r>
          </w:p>
        </w:tc>
        <w:tc>
          <w:tcPr>
            <w:tcW w:w="2021" w:type="dxa"/>
            <w:noWrap/>
            <w:hideMark/>
          </w:tcPr>
          <w:p w14:paraId="7CFDA274"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4.01%</w:t>
            </w:r>
          </w:p>
        </w:tc>
      </w:tr>
      <w:tr w:rsidR="00F94947" w:rsidRPr="00F94947" w14:paraId="5906D485" w14:textId="77777777" w:rsidTr="00791B5D">
        <w:trPr>
          <w:trHeight w:val="285"/>
        </w:trPr>
        <w:tc>
          <w:tcPr>
            <w:tcW w:w="3256" w:type="dxa"/>
            <w:noWrap/>
            <w:hideMark/>
          </w:tcPr>
          <w:p w14:paraId="3B64D729"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Deputy Head Teacher</w:t>
            </w:r>
          </w:p>
        </w:tc>
        <w:tc>
          <w:tcPr>
            <w:tcW w:w="1417" w:type="dxa"/>
            <w:noWrap/>
            <w:hideMark/>
          </w:tcPr>
          <w:p w14:paraId="269F0894"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746</w:t>
            </w:r>
          </w:p>
        </w:tc>
        <w:tc>
          <w:tcPr>
            <w:tcW w:w="2021" w:type="dxa"/>
            <w:noWrap/>
            <w:hideMark/>
          </w:tcPr>
          <w:p w14:paraId="3E18D096"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3.94%</w:t>
            </w:r>
          </w:p>
        </w:tc>
      </w:tr>
      <w:tr w:rsidR="00F94947" w:rsidRPr="00F94947" w14:paraId="4B67280D" w14:textId="77777777" w:rsidTr="00791B5D">
        <w:trPr>
          <w:trHeight w:val="285"/>
        </w:trPr>
        <w:tc>
          <w:tcPr>
            <w:tcW w:w="3256" w:type="dxa"/>
            <w:noWrap/>
            <w:hideMark/>
          </w:tcPr>
          <w:p w14:paraId="7613DDD6"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Assistant Head Teacher</w:t>
            </w:r>
          </w:p>
        </w:tc>
        <w:tc>
          <w:tcPr>
            <w:tcW w:w="1417" w:type="dxa"/>
            <w:noWrap/>
            <w:hideMark/>
          </w:tcPr>
          <w:p w14:paraId="73324DAE"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734</w:t>
            </w:r>
          </w:p>
        </w:tc>
        <w:tc>
          <w:tcPr>
            <w:tcW w:w="2021" w:type="dxa"/>
            <w:noWrap/>
            <w:hideMark/>
          </w:tcPr>
          <w:p w14:paraId="6BDAFEA0"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3.88%</w:t>
            </w:r>
          </w:p>
        </w:tc>
      </w:tr>
      <w:tr w:rsidR="00F94947" w:rsidRPr="00F94947" w14:paraId="6EBD5BEC" w14:textId="77777777" w:rsidTr="00791B5D">
        <w:trPr>
          <w:trHeight w:val="285"/>
        </w:trPr>
        <w:tc>
          <w:tcPr>
            <w:tcW w:w="3256" w:type="dxa"/>
            <w:noWrap/>
            <w:hideMark/>
          </w:tcPr>
          <w:p w14:paraId="4F78522A"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Inclusion Manager/Leader</w:t>
            </w:r>
          </w:p>
        </w:tc>
        <w:tc>
          <w:tcPr>
            <w:tcW w:w="1417" w:type="dxa"/>
            <w:noWrap/>
            <w:hideMark/>
          </w:tcPr>
          <w:p w14:paraId="55F4EE1F"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658</w:t>
            </w:r>
          </w:p>
        </w:tc>
        <w:tc>
          <w:tcPr>
            <w:tcW w:w="2021" w:type="dxa"/>
            <w:noWrap/>
            <w:hideMark/>
          </w:tcPr>
          <w:p w14:paraId="30600570"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3.48%</w:t>
            </w:r>
          </w:p>
        </w:tc>
      </w:tr>
      <w:tr w:rsidR="00F94947" w:rsidRPr="00F94947" w14:paraId="653B3970" w14:textId="77777777" w:rsidTr="00791B5D">
        <w:trPr>
          <w:trHeight w:val="285"/>
        </w:trPr>
        <w:tc>
          <w:tcPr>
            <w:tcW w:w="3256" w:type="dxa"/>
            <w:noWrap/>
            <w:hideMark/>
          </w:tcPr>
          <w:p w14:paraId="717C5C73"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Senior Leader</w:t>
            </w:r>
          </w:p>
        </w:tc>
        <w:tc>
          <w:tcPr>
            <w:tcW w:w="1417" w:type="dxa"/>
            <w:noWrap/>
            <w:hideMark/>
          </w:tcPr>
          <w:p w14:paraId="4AF3A163"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541</w:t>
            </w:r>
          </w:p>
        </w:tc>
        <w:tc>
          <w:tcPr>
            <w:tcW w:w="2021" w:type="dxa"/>
            <w:noWrap/>
            <w:hideMark/>
          </w:tcPr>
          <w:p w14:paraId="7F83254F"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2.86%</w:t>
            </w:r>
          </w:p>
        </w:tc>
      </w:tr>
      <w:tr w:rsidR="00F94947" w:rsidRPr="00F94947" w14:paraId="3F5E357A" w14:textId="77777777" w:rsidTr="00791B5D">
        <w:trPr>
          <w:trHeight w:val="285"/>
        </w:trPr>
        <w:tc>
          <w:tcPr>
            <w:tcW w:w="3256" w:type="dxa"/>
            <w:noWrap/>
            <w:hideMark/>
          </w:tcPr>
          <w:p w14:paraId="2C1773B3"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Consultant</w:t>
            </w:r>
          </w:p>
        </w:tc>
        <w:tc>
          <w:tcPr>
            <w:tcW w:w="1417" w:type="dxa"/>
            <w:noWrap/>
            <w:hideMark/>
          </w:tcPr>
          <w:p w14:paraId="1ABE7717"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512</w:t>
            </w:r>
          </w:p>
        </w:tc>
        <w:tc>
          <w:tcPr>
            <w:tcW w:w="2021" w:type="dxa"/>
            <w:noWrap/>
            <w:hideMark/>
          </w:tcPr>
          <w:p w14:paraId="17EB77C3"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2.71%</w:t>
            </w:r>
          </w:p>
        </w:tc>
      </w:tr>
      <w:tr w:rsidR="00F94947" w:rsidRPr="00F94947" w14:paraId="4D62FFA4" w14:textId="77777777" w:rsidTr="00791B5D">
        <w:trPr>
          <w:trHeight w:val="285"/>
        </w:trPr>
        <w:tc>
          <w:tcPr>
            <w:tcW w:w="3256" w:type="dxa"/>
            <w:noWrap/>
            <w:hideMark/>
          </w:tcPr>
          <w:p w14:paraId="1C3667A8"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A parent/carer</w:t>
            </w:r>
          </w:p>
        </w:tc>
        <w:tc>
          <w:tcPr>
            <w:tcW w:w="1417" w:type="dxa"/>
            <w:noWrap/>
            <w:hideMark/>
          </w:tcPr>
          <w:p w14:paraId="6E3365CE"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499</w:t>
            </w:r>
          </w:p>
        </w:tc>
        <w:tc>
          <w:tcPr>
            <w:tcW w:w="2021" w:type="dxa"/>
            <w:noWrap/>
            <w:hideMark/>
          </w:tcPr>
          <w:p w14:paraId="44D57E81"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2.64%</w:t>
            </w:r>
          </w:p>
        </w:tc>
      </w:tr>
      <w:tr w:rsidR="00F94947" w:rsidRPr="00F94947" w14:paraId="36CD5586" w14:textId="77777777" w:rsidTr="00791B5D">
        <w:trPr>
          <w:trHeight w:val="285"/>
        </w:trPr>
        <w:tc>
          <w:tcPr>
            <w:tcW w:w="3256" w:type="dxa"/>
            <w:noWrap/>
            <w:hideMark/>
          </w:tcPr>
          <w:p w14:paraId="69F61C2E"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Support staff</w:t>
            </w:r>
          </w:p>
        </w:tc>
        <w:tc>
          <w:tcPr>
            <w:tcW w:w="1417" w:type="dxa"/>
            <w:noWrap/>
            <w:hideMark/>
          </w:tcPr>
          <w:p w14:paraId="21A3F63E"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477</w:t>
            </w:r>
          </w:p>
        </w:tc>
        <w:tc>
          <w:tcPr>
            <w:tcW w:w="2021" w:type="dxa"/>
            <w:noWrap/>
            <w:hideMark/>
          </w:tcPr>
          <w:p w14:paraId="2A2A60B9"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2.52%</w:t>
            </w:r>
          </w:p>
        </w:tc>
      </w:tr>
      <w:tr w:rsidR="00F94947" w:rsidRPr="00F94947" w14:paraId="5B5077FB" w14:textId="77777777" w:rsidTr="00791B5D">
        <w:trPr>
          <w:trHeight w:val="285"/>
        </w:trPr>
        <w:tc>
          <w:tcPr>
            <w:tcW w:w="3256" w:type="dxa"/>
            <w:noWrap/>
            <w:hideMark/>
          </w:tcPr>
          <w:p w14:paraId="7E56D7FB"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Governor</w:t>
            </w:r>
          </w:p>
        </w:tc>
        <w:tc>
          <w:tcPr>
            <w:tcW w:w="1417" w:type="dxa"/>
            <w:noWrap/>
            <w:hideMark/>
          </w:tcPr>
          <w:p w14:paraId="64A8C45F"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396</w:t>
            </w:r>
          </w:p>
        </w:tc>
        <w:tc>
          <w:tcPr>
            <w:tcW w:w="2021" w:type="dxa"/>
            <w:noWrap/>
            <w:hideMark/>
          </w:tcPr>
          <w:p w14:paraId="39826B05"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2.09%</w:t>
            </w:r>
          </w:p>
        </w:tc>
      </w:tr>
      <w:tr w:rsidR="00F94947" w:rsidRPr="00F94947" w14:paraId="7AEAD588" w14:textId="77777777" w:rsidTr="00791B5D">
        <w:trPr>
          <w:trHeight w:val="285"/>
        </w:trPr>
        <w:tc>
          <w:tcPr>
            <w:tcW w:w="3256" w:type="dxa"/>
            <w:noWrap/>
            <w:hideMark/>
          </w:tcPr>
          <w:p w14:paraId="3917B7DE"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Newly Qualified Teacher</w:t>
            </w:r>
          </w:p>
        </w:tc>
        <w:tc>
          <w:tcPr>
            <w:tcW w:w="1417" w:type="dxa"/>
            <w:noWrap/>
            <w:hideMark/>
          </w:tcPr>
          <w:p w14:paraId="5DF597C3"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255</w:t>
            </w:r>
          </w:p>
        </w:tc>
        <w:tc>
          <w:tcPr>
            <w:tcW w:w="2021" w:type="dxa"/>
            <w:noWrap/>
            <w:hideMark/>
          </w:tcPr>
          <w:p w14:paraId="31CC050F"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1.35%</w:t>
            </w:r>
          </w:p>
        </w:tc>
      </w:tr>
      <w:tr w:rsidR="00F94947" w:rsidRPr="00F94947" w14:paraId="1EDEBBCB" w14:textId="77777777" w:rsidTr="00791B5D">
        <w:trPr>
          <w:trHeight w:val="285"/>
        </w:trPr>
        <w:tc>
          <w:tcPr>
            <w:tcW w:w="3256" w:type="dxa"/>
            <w:noWrap/>
            <w:hideMark/>
          </w:tcPr>
          <w:p w14:paraId="1E0EAE61"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Tutor</w:t>
            </w:r>
          </w:p>
        </w:tc>
        <w:tc>
          <w:tcPr>
            <w:tcW w:w="1417" w:type="dxa"/>
            <w:noWrap/>
            <w:hideMark/>
          </w:tcPr>
          <w:p w14:paraId="34448F56"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168</w:t>
            </w:r>
          </w:p>
        </w:tc>
        <w:tc>
          <w:tcPr>
            <w:tcW w:w="2021" w:type="dxa"/>
            <w:noWrap/>
            <w:hideMark/>
          </w:tcPr>
          <w:p w14:paraId="453BB6C0"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0.89%</w:t>
            </w:r>
          </w:p>
        </w:tc>
      </w:tr>
      <w:tr w:rsidR="00F94947" w:rsidRPr="00F94947" w14:paraId="79C0A71E" w14:textId="77777777" w:rsidTr="00791B5D">
        <w:trPr>
          <w:trHeight w:val="285"/>
        </w:trPr>
        <w:tc>
          <w:tcPr>
            <w:tcW w:w="3256" w:type="dxa"/>
            <w:noWrap/>
            <w:hideMark/>
          </w:tcPr>
          <w:p w14:paraId="61D71EA1"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Education psychologist</w:t>
            </w:r>
          </w:p>
        </w:tc>
        <w:tc>
          <w:tcPr>
            <w:tcW w:w="1417" w:type="dxa"/>
            <w:noWrap/>
            <w:hideMark/>
          </w:tcPr>
          <w:p w14:paraId="14BEF60F"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160</w:t>
            </w:r>
          </w:p>
        </w:tc>
        <w:tc>
          <w:tcPr>
            <w:tcW w:w="2021" w:type="dxa"/>
            <w:noWrap/>
            <w:hideMark/>
          </w:tcPr>
          <w:p w14:paraId="7CF262AE"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0.85%</w:t>
            </w:r>
          </w:p>
        </w:tc>
      </w:tr>
      <w:tr w:rsidR="00F94947" w:rsidRPr="00F94947" w14:paraId="23767748" w14:textId="77777777" w:rsidTr="00791B5D">
        <w:trPr>
          <w:trHeight w:val="285"/>
        </w:trPr>
        <w:tc>
          <w:tcPr>
            <w:tcW w:w="3256" w:type="dxa"/>
            <w:noWrap/>
            <w:hideMark/>
          </w:tcPr>
          <w:p w14:paraId="6ED8181E" w14:textId="77777777" w:rsidR="00F94947" w:rsidRPr="00F94947" w:rsidRDefault="00F94947" w:rsidP="00791B5D">
            <w:pPr>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Young person</w:t>
            </w:r>
          </w:p>
        </w:tc>
        <w:tc>
          <w:tcPr>
            <w:tcW w:w="1417" w:type="dxa"/>
            <w:noWrap/>
            <w:hideMark/>
          </w:tcPr>
          <w:p w14:paraId="7322183A"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8</w:t>
            </w:r>
          </w:p>
        </w:tc>
        <w:tc>
          <w:tcPr>
            <w:tcW w:w="2021" w:type="dxa"/>
            <w:noWrap/>
            <w:hideMark/>
          </w:tcPr>
          <w:p w14:paraId="7E086779" w14:textId="77777777" w:rsidR="00F94947" w:rsidRPr="00F94947" w:rsidRDefault="00F94947" w:rsidP="00791B5D">
            <w:pPr>
              <w:jc w:val="right"/>
              <w:rPr>
                <w:rFonts w:ascii="Calibri" w:eastAsia="Times New Roman" w:hAnsi="Calibri" w:cs="Calibri"/>
                <w:color w:val="000000"/>
                <w:sz w:val="28"/>
                <w:szCs w:val="28"/>
                <w:lang w:eastAsia="en-GB"/>
              </w:rPr>
            </w:pPr>
            <w:r w:rsidRPr="00F94947">
              <w:rPr>
                <w:rFonts w:ascii="Calibri" w:eastAsia="Times New Roman" w:hAnsi="Calibri" w:cs="Calibri"/>
                <w:color w:val="000000"/>
                <w:sz w:val="28"/>
                <w:szCs w:val="28"/>
                <w:lang w:eastAsia="en-GB"/>
              </w:rPr>
              <w:t>0.04%</w:t>
            </w:r>
          </w:p>
        </w:tc>
      </w:tr>
      <w:tr w:rsidR="00F94947" w:rsidRPr="00F94947" w14:paraId="4C5FB4A0" w14:textId="77777777" w:rsidTr="00791B5D">
        <w:trPr>
          <w:trHeight w:val="285"/>
        </w:trPr>
        <w:tc>
          <w:tcPr>
            <w:tcW w:w="3256" w:type="dxa"/>
            <w:noWrap/>
            <w:hideMark/>
          </w:tcPr>
          <w:p w14:paraId="12CAD568" w14:textId="77777777" w:rsidR="00F94947" w:rsidRPr="00F94947" w:rsidRDefault="00F94947" w:rsidP="00791B5D">
            <w:pPr>
              <w:rPr>
                <w:rFonts w:ascii="Calibri" w:eastAsia="Times New Roman" w:hAnsi="Calibri" w:cs="Calibri"/>
                <w:b/>
                <w:bCs/>
                <w:color w:val="000000"/>
                <w:sz w:val="28"/>
                <w:szCs w:val="28"/>
                <w:lang w:eastAsia="en-GB"/>
              </w:rPr>
            </w:pPr>
            <w:r w:rsidRPr="00F94947">
              <w:rPr>
                <w:rFonts w:ascii="Calibri" w:eastAsia="Times New Roman" w:hAnsi="Calibri" w:cs="Calibri"/>
                <w:b/>
                <w:bCs/>
                <w:color w:val="000000"/>
                <w:sz w:val="28"/>
                <w:szCs w:val="28"/>
                <w:lang w:eastAsia="en-GB"/>
              </w:rPr>
              <w:t>Grand Total</w:t>
            </w:r>
          </w:p>
        </w:tc>
        <w:tc>
          <w:tcPr>
            <w:tcW w:w="1417" w:type="dxa"/>
            <w:noWrap/>
            <w:hideMark/>
          </w:tcPr>
          <w:p w14:paraId="0A69BEDE" w14:textId="77777777" w:rsidR="00F94947" w:rsidRPr="00F94947" w:rsidRDefault="00F94947" w:rsidP="00791B5D">
            <w:pPr>
              <w:jc w:val="right"/>
              <w:rPr>
                <w:rFonts w:ascii="Calibri" w:eastAsia="Times New Roman" w:hAnsi="Calibri" w:cs="Calibri"/>
                <w:b/>
                <w:bCs/>
                <w:color w:val="000000"/>
                <w:sz w:val="28"/>
                <w:szCs w:val="28"/>
                <w:lang w:eastAsia="en-GB"/>
              </w:rPr>
            </w:pPr>
            <w:r w:rsidRPr="00F94947">
              <w:rPr>
                <w:rFonts w:ascii="Calibri" w:eastAsia="Times New Roman" w:hAnsi="Calibri" w:cs="Calibri"/>
                <w:b/>
                <w:bCs/>
                <w:color w:val="000000"/>
                <w:sz w:val="28"/>
                <w:szCs w:val="28"/>
                <w:lang w:eastAsia="en-GB"/>
              </w:rPr>
              <w:t>18918</w:t>
            </w:r>
          </w:p>
        </w:tc>
        <w:tc>
          <w:tcPr>
            <w:tcW w:w="2021" w:type="dxa"/>
            <w:noWrap/>
            <w:hideMark/>
          </w:tcPr>
          <w:p w14:paraId="15CBF416" w14:textId="77777777" w:rsidR="00F94947" w:rsidRPr="00F94947" w:rsidRDefault="00F94947" w:rsidP="00791B5D">
            <w:pPr>
              <w:jc w:val="right"/>
              <w:rPr>
                <w:rFonts w:ascii="Calibri" w:eastAsia="Times New Roman" w:hAnsi="Calibri" w:cs="Calibri"/>
                <w:b/>
                <w:bCs/>
                <w:color w:val="000000"/>
                <w:sz w:val="28"/>
                <w:szCs w:val="28"/>
                <w:lang w:eastAsia="en-GB"/>
              </w:rPr>
            </w:pPr>
          </w:p>
        </w:tc>
      </w:tr>
    </w:tbl>
    <w:p w14:paraId="4D034914" w14:textId="76600421" w:rsidR="00791B5D" w:rsidRDefault="00791B5D" w:rsidP="00791B5D">
      <w:pPr>
        <w:rPr>
          <w:sz w:val="28"/>
          <w:szCs w:val="28"/>
        </w:rPr>
      </w:pPr>
      <w:r w:rsidRPr="007B07DB">
        <w:rPr>
          <w:sz w:val="28"/>
          <w:szCs w:val="28"/>
        </w:rPr>
        <w:t xml:space="preserve">Appendix </w:t>
      </w:r>
      <w:r w:rsidR="00AB19C4">
        <w:rPr>
          <w:sz w:val="28"/>
          <w:szCs w:val="28"/>
        </w:rPr>
        <w:t>1</w:t>
      </w:r>
      <w:r w:rsidR="0065294D">
        <w:rPr>
          <w:sz w:val="28"/>
          <w:szCs w:val="28"/>
        </w:rPr>
        <w:t>2</w:t>
      </w:r>
      <w:r>
        <w:rPr>
          <w:sz w:val="28"/>
          <w:szCs w:val="28"/>
        </w:rPr>
        <w:t xml:space="preserve"> – WSS membership</w:t>
      </w:r>
      <w:r w:rsidR="00942F3D">
        <w:rPr>
          <w:sz w:val="28"/>
          <w:szCs w:val="28"/>
        </w:rPr>
        <w:t>: workforce roles</w:t>
      </w:r>
    </w:p>
    <w:p w14:paraId="1F0D92DA" w14:textId="7FAB8A36" w:rsidR="00C849A4" w:rsidRPr="004664E7" w:rsidRDefault="00F94947">
      <w:pPr>
        <w:rPr>
          <w:b/>
          <w:bCs/>
          <w:color w:val="44546A" w:themeColor="text2"/>
          <w:sz w:val="28"/>
          <w:szCs w:val="28"/>
        </w:rPr>
      </w:pPr>
      <w:r>
        <w:rPr>
          <w:b/>
          <w:bCs/>
          <w:color w:val="44546A" w:themeColor="text2"/>
          <w:sz w:val="28"/>
          <w:szCs w:val="28"/>
        </w:rPr>
        <w:br w:type="page"/>
      </w:r>
    </w:p>
    <w:p w14:paraId="7DC427CD" w14:textId="4AB68DFD" w:rsidR="00E67975" w:rsidRDefault="00FE32D9" w:rsidP="000E1C5C">
      <w:pPr>
        <w:pStyle w:val="Heading1"/>
      </w:pPr>
      <w:bookmarkStart w:id="131" w:name="_Toc99565219"/>
      <w:r w:rsidRPr="00FE32D9">
        <w:lastRenderedPageBreak/>
        <w:t>T</w:t>
      </w:r>
      <w:r w:rsidR="00AD510E">
        <w:t>hanks</w:t>
      </w:r>
      <w:bookmarkEnd w:id="131"/>
    </w:p>
    <w:p w14:paraId="555E92FA" w14:textId="77777777" w:rsidR="007E41D5" w:rsidRDefault="007E41D5" w:rsidP="007E41D5">
      <w:pPr>
        <w:rPr>
          <w:color w:val="44546A" w:themeColor="text2"/>
        </w:rPr>
      </w:pPr>
    </w:p>
    <w:p w14:paraId="4ED19C59" w14:textId="03D9CB72" w:rsidR="007E41D5" w:rsidRDefault="007E41D5" w:rsidP="007E41D5">
      <w:pPr>
        <w:rPr>
          <w:sz w:val="24"/>
          <w:szCs w:val="24"/>
        </w:rPr>
      </w:pPr>
      <w:r w:rsidRPr="007E41D5">
        <w:rPr>
          <w:sz w:val="24"/>
          <w:szCs w:val="24"/>
        </w:rPr>
        <w:t>We would like to thank everyone who completed surveys to provide data to complete this evaluation.  Thanks, also, to the colleagues below who attended focus groups or 1:1 interviews:</w:t>
      </w:r>
    </w:p>
    <w:p w14:paraId="48CF59C2" w14:textId="77777777" w:rsidR="007E41D5" w:rsidRPr="007E41D5" w:rsidRDefault="007E41D5" w:rsidP="007E41D5">
      <w:pPr>
        <w:rPr>
          <w:sz w:val="24"/>
          <w:szCs w:val="24"/>
        </w:rPr>
      </w:pPr>
    </w:p>
    <w:p w14:paraId="5A67EDC7" w14:textId="263C1A0C" w:rsidR="00676A05" w:rsidRPr="00BF7555" w:rsidRDefault="00676A05">
      <w:r w:rsidRPr="00BF7555">
        <w:t>Amanda Manlove</w:t>
      </w:r>
      <w:r w:rsidR="00D97BFA" w:rsidRPr="00BF7555">
        <w:t xml:space="preserve">, </w:t>
      </w:r>
      <w:r w:rsidR="001F1DEF">
        <w:t>SENCO</w:t>
      </w:r>
      <w:r w:rsidR="00285DAA" w:rsidRPr="00BF7555">
        <w:t xml:space="preserve">, </w:t>
      </w:r>
      <w:r w:rsidR="00D97BFA" w:rsidRPr="00BF7555">
        <w:t>Staffordshire</w:t>
      </w:r>
    </w:p>
    <w:p w14:paraId="6019D743" w14:textId="6678ADAE" w:rsidR="00D97BFA" w:rsidRPr="007E41D5" w:rsidRDefault="00DF729F">
      <w:r w:rsidRPr="00BF7555">
        <w:t xml:space="preserve">Amy Carter, </w:t>
      </w:r>
      <w:r w:rsidR="001F1DEF">
        <w:t>SENCO</w:t>
      </w:r>
      <w:r w:rsidR="0002445F" w:rsidRPr="00BF7555">
        <w:t xml:space="preserve">, </w:t>
      </w:r>
      <w:r w:rsidRPr="00BF7555">
        <w:t>Staffordshire</w:t>
      </w:r>
    </w:p>
    <w:p w14:paraId="5A641BBA" w14:textId="77777777" w:rsidR="007E41D5" w:rsidRPr="007E41D5" w:rsidRDefault="007E41D5" w:rsidP="007E41D5">
      <w:r w:rsidRPr="007E41D5">
        <w:t>Anna Clarke, assistant head teacher, North Yorkshire</w:t>
      </w:r>
    </w:p>
    <w:p w14:paraId="4D88881C" w14:textId="620FCD68" w:rsidR="007E41D5" w:rsidRPr="007E41D5" w:rsidRDefault="007E41D5" w:rsidP="007E41D5">
      <w:r w:rsidRPr="007E41D5">
        <w:t xml:space="preserve">Clare Barclay, </w:t>
      </w:r>
      <w:r w:rsidR="001F1DEF">
        <w:t>SENCO</w:t>
      </w:r>
      <w:r w:rsidRPr="007E41D5">
        <w:t>, specialist teacher, Southwark</w:t>
      </w:r>
    </w:p>
    <w:p w14:paraId="09DA7656" w14:textId="4A3ADBD8" w:rsidR="007E41D5" w:rsidRPr="00BF7555" w:rsidRDefault="007E41D5" w:rsidP="007E41D5">
      <w:r w:rsidRPr="007E41D5">
        <w:t xml:space="preserve">Claire Ostle, </w:t>
      </w:r>
      <w:r w:rsidR="001F1DEF">
        <w:t>SENCO</w:t>
      </w:r>
      <w:r w:rsidRPr="007E41D5">
        <w:t>, Cumbria</w:t>
      </w:r>
    </w:p>
    <w:p w14:paraId="1CFA84C1" w14:textId="53E89A48" w:rsidR="007E41D5" w:rsidRPr="007E41D5" w:rsidRDefault="007E41D5" w:rsidP="007E41D5">
      <w:r w:rsidRPr="007E41D5">
        <w:t xml:space="preserve">Dawn Mcfall, </w:t>
      </w:r>
      <w:r w:rsidR="001F1DEF">
        <w:t>SENCO</w:t>
      </w:r>
      <w:r w:rsidRPr="007E41D5">
        <w:t>, Sefton</w:t>
      </w:r>
    </w:p>
    <w:p w14:paraId="51C3ACD7" w14:textId="77777777" w:rsidR="007E41D5" w:rsidRPr="007E41D5" w:rsidRDefault="007E41D5" w:rsidP="007E41D5">
      <w:r w:rsidRPr="007E41D5">
        <w:t>Geraldine O’Grady, tutor, Tower Hamlets</w:t>
      </w:r>
    </w:p>
    <w:p w14:paraId="5ACA8DF1" w14:textId="77289F7A" w:rsidR="007E41D5" w:rsidRPr="007E41D5" w:rsidRDefault="007E41D5" w:rsidP="007E41D5">
      <w:r w:rsidRPr="007E41D5">
        <w:t xml:space="preserve">Joseph Carroll, </w:t>
      </w:r>
      <w:r w:rsidR="001F1DEF">
        <w:t>SENCO</w:t>
      </w:r>
      <w:r w:rsidRPr="007E41D5">
        <w:t>, Knowsley</w:t>
      </w:r>
    </w:p>
    <w:p w14:paraId="27B44E96" w14:textId="46733111" w:rsidR="007E41D5" w:rsidRPr="007E41D5" w:rsidRDefault="007E41D5" w:rsidP="007E41D5">
      <w:r w:rsidRPr="007E41D5">
        <w:t xml:space="preserve">Lucie Thornthwaite, </w:t>
      </w:r>
      <w:r w:rsidR="001F1DEF">
        <w:t>SENCO</w:t>
      </w:r>
      <w:r w:rsidRPr="007E41D5">
        <w:t>, Cumbria</w:t>
      </w:r>
    </w:p>
    <w:p w14:paraId="4B37A9E2" w14:textId="77777777" w:rsidR="007E41D5" w:rsidRPr="007E41D5" w:rsidRDefault="007E41D5" w:rsidP="007E41D5">
      <w:r w:rsidRPr="007E41D5">
        <w:t>Lorraine Chester, inclusion consultant, Sefton</w:t>
      </w:r>
    </w:p>
    <w:p w14:paraId="317D1154" w14:textId="227C3CBB" w:rsidR="007E41D5" w:rsidRPr="007E41D5" w:rsidRDefault="007E41D5" w:rsidP="007E41D5">
      <w:r w:rsidRPr="007E41D5">
        <w:t xml:space="preserve">Margaret Relf, </w:t>
      </w:r>
      <w:r w:rsidR="001F1DEF">
        <w:t>SENCO</w:t>
      </w:r>
      <w:r w:rsidRPr="007E41D5">
        <w:t>, Staffordshire</w:t>
      </w:r>
    </w:p>
    <w:p w14:paraId="260E8F45" w14:textId="18C9AA0E" w:rsidR="007E41D5" w:rsidRPr="007E41D5" w:rsidRDefault="007E41D5" w:rsidP="007E41D5">
      <w:r w:rsidRPr="007E41D5">
        <w:t xml:space="preserve">Natalie Meakin, </w:t>
      </w:r>
      <w:r w:rsidR="001F1DEF">
        <w:t>SENCO</w:t>
      </w:r>
      <w:r w:rsidRPr="007E41D5">
        <w:t>, Staffordshire</w:t>
      </w:r>
    </w:p>
    <w:p w14:paraId="179B160C" w14:textId="518EB161" w:rsidR="007E41D5" w:rsidRPr="007E41D5" w:rsidRDefault="007E41D5" w:rsidP="007E41D5">
      <w:r w:rsidRPr="007E41D5">
        <w:t xml:space="preserve">Rachel Bagshaw, </w:t>
      </w:r>
      <w:r w:rsidR="001F1DEF">
        <w:t>SENCO</w:t>
      </w:r>
      <w:r w:rsidRPr="007E41D5">
        <w:t>, Staffordshire</w:t>
      </w:r>
    </w:p>
    <w:p w14:paraId="33A984E1" w14:textId="77777777" w:rsidR="007E41D5" w:rsidRPr="007E41D5" w:rsidRDefault="007E41D5" w:rsidP="007E41D5">
      <w:r w:rsidRPr="007E41D5">
        <w:t>Catharine Forster, headteacher, Staffordshire</w:t>
      </w:r>
    </w:p>
    <w:p w14:paraId="095B8043" w14:textId="76733509" w:rsidR="00DF729F" w:rsidRPr="00BF7555" w:rsidRDefault="00DF729F">
      <w:r w:rsidRPr="00BF7555">
        <w:t>Grace Fairhill,</w:t>
      </w:r>
      <w:r w:rsidR="004B4869" w:rsidRPr="00BF7555">
        <w:t xml:space="preserve"> assistant headteacher</w:t>
      </w:r>
      <w:r w:rsidR="008646B8" w:rsidRPr="00BF7555">
        <w:t xml:space="preserve"> and </w:t>
      </w:r>
      <w:r w:rsidR="001F1DEF">
        <w:t>SENCO</w:t>
      </w:r>
      <w:r w:rsidR="008646B8" w:rsidRPr="00BF7555">
        <w:t>,</w:t>
      </w:r>
      <w:r w:rsidRPr="00BF7555">
        <w:t xml:space="preserve"> Staffordshire</w:t>
      </w:r>
    </w:p>
    <w:p w14:paraId="1654399F" w14:textId="2ABC1EB9" w:rsidR="007E41D5" w:rsidRPr="007E41D5" w:rsidRDefault="007E41D5" w:rsidP="007E41D5">
      <w:r w:rsidRPr="007E41D5">
        <w:t xml:space="preserve">Margaret Relf, </w:t>
      </w:r>
      <w:r w:rsidR="001F1DEF">
        <w:t>SENCO</w:t>
      </w:r>
      <w:r w:rsidRPr="007E41D5">
        <w:t>, Staffordshire</w:t>
      </w:r>
    </w:p>
    <w:p w14:paraId="383353D7" w14:textId="77777777" w:rsidR="009B7667" w:rsidRPr="007E41D5" w:rsidRDefault="009B7667">
      <w:r w:rsidRPr="00BF7555">
        <w:t xml:space="preserve">Samantha </w:t>
      </w:r>
      <w:proofErr w:type="spellStart"/>
      <w:r w:rsidRPr="00BF7555">
        <w:t>Crawforth</w:t>
      </w:r>
      <w:proofErr w:type="spellEnd"/>
      <w:r w:rsidRPr="00BF7555">
        <w:t xml:space="preserve">, </w:t>
      </w:r>
      <w:r w:rsidR="002F0694" w:rsidRPr="00BF7555">
        <w:t xml:space="preserve">headteacher, </w:t>
      </w:r>
      <w:r w:rsidRPr="00BF7555">
        <w:t>Staffordshire</w:t>
      </w:r>
    </w:p>
    <w:p w14:paraId="24243919" w14:textId="77777777" w:rsidR="007E41D5" w:rsidRPr="00BF7555" w:rsidRDefault="007E41D5" w:rsidP="007E41D5">
      <w:r w:rsidRPr="007E41D5">
        <w:t>Stephanie Jarvis, headteacher, Medway</w:t>
      </w:r>
    </w:p>
    <w:p w14:paraId="1CAF2D54" w14:textId="4CD71CCE" w:rsidR="009158E8" w:rsidRPr="00BF7555" w:rsidRDefault="009158E8">
      <w:r w:rsidRPr="00BF7555">
        <w:t xml:space="preserve">Becky Nicholson, </w:t>
      </w:r>
      <w:r w:rsidR="001F1DEF">
        <w:t>SENCO</w:t>
      </w:r>
      <w:r w:rsidR="00382833" w:rsidRPr="00BF7555">
        <w:t xml:space="preserve">, </w:t>
      </w:r>
      <w:r w:rsidRPr="00BF7555">
        <w:t>Staffordshire</w:t>
      </w:r>
    </w:p>
    <w:p w14:paraId="076AC0AB" w14:textId="77777777" w:rsidR="00026D92" w:rsidRPr="00BF7555" w:rsidRDefault="00026D92">
      <w:r w:rsidRPr="00BF7555">
        <w:t xml:space="preserve">John Hackett, </w:t>
      </w:r>
      <w:r w:rsidR="00FA1E80" w:rsidRPr="00BF7555">
        <w:t>assistant headteacher</w:t>
      </w:r>
      <w:r w:rsidR="00241929" w:rsidRPr="00BF7555">
        <w:t xml:space="preserve">, </w:t>
      </w:r>
      <w:r w:rsidRPr="00BF7555">
        <w:t>Staffordshire</w:t>
      </w:r>
    </w:p>
    <w:p w14:paraId="256E08BC" w14:textId="7E1AC756" w:rsidR="00026D92" w:rsidRPr="00BF7555" w:rsidRDefault="00F35B5B">
      <w:r w:rsidRPr="00BF7555">
        <w:t xml:space="preserve">Carol Ginn, </w:t>
      </w:r>
      <w:r w:rsidR="001F1DEF">
        <w:t>SENCO</w:t>
      </w:r>
      <w:r w:rsidR="00FE6B4D" w:rsidRPr="00BF7555">
        <w:t xml:space="preserve">, </w:t>
      </w:r>
      <w:r w:rsidRPr="00BF7555">
        <w:t>Sefton</w:t>
      </w:r>
    </w:p>
    <w:p w14:paraId="0951D903" w14:textId="77777777" w:rsidR="00F35B5B" w:rsidRPr="007E41D5" w:rsidRDefault="00F35B5B">
      <w:r w:rsidRPr="00BF7555">
        <w:t xml:space="preserve">Sarah Rogers, </w:t>
      </w:r>
      <w:r w:rsidR="009B1B52" w:rsidRPr="00BF7555">
        <w:t>Staffordshire</w:t>
      </w:r>
    </w:p>
    <w:p w14:paraId="23FEEADC" w14:textId="77777777" w:rsidR="007E41D5" w:rsidRPr="00BF7555" w:rsidRDefault="007E41D5" w:rsidP="007E41D5">
      <w:r w:rsidRPr="007E41D5">
        <w:t>Sebastien Crossley, MAT SEND lead, Somerset</w:t>
      </w:r>
    </w:p>
    <w:p w14:paraId="0584B831" w14:textId="77777777" w:rsidR="009B1B52" w:rsidRPr="00BF7555" w:rsidRDefault="00CF6B87">
      <w:r w:rsidRPr="00BF7555">
        <w:t>Amanda Hicks, parent and Governor</w:t>
      </w:r>
      <w:r w:rsidR="007070D8" w:rsidRPr="00BF7555">
        <w:t>, Bristol</w:t>
      </w:r>
    </w:p>
    <w:p w14:paraId="4F9AE11A" w14:textId="77777777" w:rsidR="007070D8" w:rsidRPr="007E41D5" w:rsidRDefault="007070D8">
      <w:r w:rsidRPr="00BF7555">
        <w:t>Patricia Barrett,</w:t>
      </w:r>
      <w:r w:rsidR="0030470E" w:rsidRPr="00BF7555">
        <w:t xml:space="preserve"> </w:t>
      </w:r>
      <w:r w:rsidR="00551CAB" w:rsidRPr="00BF7555">
        <w:t>inclusion lead,</w:t>
      </w:r>
      <w:r w:rsidRPr="00BF7555">
        <w:t xml:space="preserve"> </w:t>
      </w:r>
      <w:r w:rsidR="0030470E" w:rsidRPr="00BF7555">
        <w:t>West Sussex</w:t>
      </w:r>
    </w:p>
    <w:p w14:paraId="03BA9038" w14:textId="77777777" w:rsidR="007E41D5" w:rsidRPr="00BF7555" w:rsidRDefault="007E41D5" w:rsidP="007E41D5">
      <w:r w:rsidRPr="007E41D5">
        <w:lastRenderedPageBreak/>
        <w:t xml:space="preserve">Rachael Bowman, MAT director of SEND, South Tyneside </w:t>
      </w:r>
    </w:p>
    <w:p w14:paraId="273B6BCB" w14:textId="77777777" w:rsidR="007E41D5" w:rsidRPr="007E41D5" w:rsidRDefault="00551CAB" w:rsidP="007E41D5">
      <w:r w:rsidRPr="007E41D5">
        <w:t xml:space="preserve">Rebecca Green, </w:t>
      </w:r>
      <w:r w:rsidR="00511CAA" w:rsidRPr="007E41D5">
        <w:t>virtual school officer, Wiltshire</w:t>
      </w:r>
    </w:p>
    <w:p w14:paraId="2DA30E1C" w14:textId="77777777" w:rsidR="007E41D5" w:rsidRPr="007E41D5" w:rsidRDefault="007E41D5" w:rsidP="007E41D5">
      <w:r w:rsidRPr="007E41D5">
        <w:t>Rebecca Harris, senior leader, Staffordshire</w:t>
      </w:r>
    </w:p>
    <w:p w14:paraId="636106F6" w14:textId="0DCC4A48" w:rsidR="007E41D5" w:rsidRPr="007E41D5" w:rsidRDefault="007E41D5" w:rsidP="007E41D5">
      <w:r w:rsidRPr="007E41D5">
        <w:t xml:space="preserve">Wendy Simpson, </w:t>
      </w:r>
      <w:r w:rsidR="001F1DEF">
        <w:t>SENCO</w:t>
      </w:r>
      <w:r w:rsidRPr="007E41D5">
        <w:t>, Northamptonshire</w:t>
      </w:r>
    </w:p>
    <w:p w14:paraId="1C54ED73" w14:textId="77777777" w:rsidR="007E41D5" w:rsidRPr="007E41D5" w:rsidRDefault="007E41D5" w:rsidP="007E41D5"/>
    <w:p w14:paraId="388ED168" w14:textId="77777777" w:rsidR="00EC6E31" w:rsidRPr="007E41D5" w:rsidRDefault="00EC6E31"/>
    <w:p w14:paraId="75F19F74" w14:textId="77777777" w:rsidR="00EC6E31" w:rsidRPr="007E41D5" w:rsidRDefault="00EC6E31"/>
    <w:p w14:paraId="161BCEE5" w14:textId="77777777" w:rsidR="00EC6E31" w:rsidRPr="007E41D5" w:rsidRDefault="00EC6E31"/>
    <w:p w14:paraId="0A02CC34" w14:textId="77777777" w:rsidR="00EC6E31" w:rsidRPr="007E41D5" w:rsidRDefault="00EC6E31"/>
    <w:p w14:paraId="1CE3BBC3" w14:textId="77777777" w:rsidR="00EC6E31" w:rsidRPr="007E41D5" w:rsidRDefault="00EC6E31"/>
    <w:p w14:paraId="0AAAFC66" w14:textId="77777777" w:rsidR="00EC6E31" w:rsidRPr="007E41D5" w:rsidRDefault="00EC6E31"/>
    <w:p w14:paraId="3C0DFA6F" w14:textId="77777777" w:rsidR="00EC6E31" w:rsidRPr="007E41D5" w:rsidRDefault="00EC6E31"/>
    <w:p w14:paraId="5094B745" w14:textId="77777777" w:rsidR="00EC6E31" w:rsidRPr="007E41D5" w:rsidRDefault="00EC6E31"/>
    <w:p w14:paraId="7D9D694F" w14:textId="77777777" w:rsidR="00EC6E31" w:rsidRDefault="00EC6E31">
      <w:pPr>
        <w:rPr>
          <w:color w:val="44546A" w:themeColor="text2"/>
        </w:rPr>
      </w:pPr>
    </w:p>
    <w:p w14:paraId="52ED0974" w14:textId="77777777" w:rsidR="00EC6E31" w:rsidRDefault="00EC6E31">
      <w:pPr>
        <w:rPr>
          <w:color w:val="44546A" w:themeColor="text2"/>
        </w:rPr>
      </w:pPr>
    </w:p>
    <w:p w14:paraId="47DE6A42" w14:textId="77777777" w:rsidR="00EC6E31" w:rsidRDefault="00EC6E31">
      <w:pPr>
        <w:rPr>
          <w:color w:val="44546A" w:themeColor="text2"/>
        </w:rPr>
      </w:pPr>
    </w:p>
    <w:p w14:paraId="080181E4" w14:textId="77777777" w:rsidR="00EC6E31" w:rsidRDefault="00EC6E31">
      <w:pPr>
        <w:rPr>
          <w:color w:val="44546A" w:themeColor="text2"/>
        </w:rPr>
      </w:pPr>
    </w:p>
    <w:p w14:paraId="1281A7E7" w14:textId="77777777" w:rsidR="00EC6E31" w:rsidRDefault="00EC6E31">
      <w:pPr>
        <w:rPr>
          <w:color w:val="44546A" w:themeColor="text2"/>
        </w:rPr>
      </w:pPr>
    </w:p>
    <w:p w14:paraId="5A6C603C" w14:textId="77777777" w:rsidR="00EC6E31" w:rsidRDefault="00EC6E31">
      <w:pPr>
        <w:rPr>
          <w:color w:val="44546A" w:themeColor="text2"/>
        </w:rPr>
      </w:pPr>
    </w:p>
    <w:p w14:paraId="514661C6" w14:textId="77777777" w:rsidR="00EC6E31" w:rsidRDefault="00EC6E31">
      <w:pPr>
        <w:rPr>
          <w:color w:val="44546A" w:themeColor="text2"/>
        </w:rPr>
      </w:pPr>
    </w:p>
    <w:p w14:paraId="71560D6A" w14:textId="77777777" w:rsidR="00EC6E31" w:rsidRDefault="00EC6E31">
      <w:pPr>
        <w:rPr>
          <w:color w:val="44546A" w:themeColor="text2"/>
        </w:rPr>
      </w:pPr>
    </w:p>
    <w:p w14:paraId="70F1B9C3" w14:textId="77777777" w:rsidR="00EC6E31" w:rsidRDefault="00EC6E31">
      <w:pPr>
        <w:rPr>
          <w:color w:val="44546A" w:themeColor="text2"/>
        </w:rPr>
      </w:pPr>
    </w:p>
    <w:p w14:paraId="65BF2A66" w14:textId="77777777" w:rsidR="00EC6E31" w:rsidRDefault="00EC6E31">
      <w:pPr>
        <w:rPr>
          <w:color w:val="44546A" w:themeColor="text2"/>
        </w:rPr>
      </w:pPr>
    </w:p>
    <w:p w14:paraId="7D1490C8" w14:textId="77777777" w:rsidR="00D44592" w:rsidRPr="004D492E" w:rsidRDefault="00D44592">
      <w:pPr>
        <w:rPr>
          <w:color w:val="44546A" w:themeColor="text2"/>
        </w:rPr>
      </w:pPr>
    </w:p>
    <w:sectPr w:rsidR="00D44592" w:rsidRPr="004D492E" w:rsidSect="003924BA">
      <w:footerReference w:type="default" r:id="rId102"/>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79E9E7" w14:textId="77777777" w:rsidR="009E38A9" w:rsidRDefault="009E38A9">
      <w:pPr>
        <w:spacing w:after="0" w:line="240" w:lineRule="auto"/>
      </w:pPr>
      <w:r>
        <w:separator/>
      </w:r>
    </w:p>
  </w:endnote>
  <w:endnote w:type="continuationSeparator" w:id="0">
    <w:p w14:paraId="37B7BA2A" w14:textId="77777777" w:rsidR="009E38A9" w:rsidRDefault="009E38A9">
      <w:pPr>
        <w:spacing w:after="0" w:line="240" w:lineRule="auto"/>
      </w:pPr>
      <w:r>
        <w:continuationSeparator/>
      </w:r>
    </w:p>
  </w:endnote>
  <w:endnote w:type="continuationNotice" w:id="1">
    <w:p w14:paraId="70839DDB" w14:textId="77777777" w:rsidR="009E38A9" w:rsidRDefault="009E38A9">
      <w:pPr>
        <w:spacing w:after="0" w:line="240" w:lineRule="auto"/>
      </w:pPr>
    </w:p>
  </w:endnote>
  <w:endnote w:id="2">
    <w:p w14:paraId="1EC96B8C" w14:textId="22D04DEE" w:rsidR="00315189" w:rsidRDefault="00315189">
      <w:pPr>
        <w:pStyle w:val="EndnoteText"/>
      </w:pPr>
      <w:r>
        <w:rPr>
          <w:rStyle w:val="EndnoteReference"/>
        </w:rPr>
        <w:endnoteRef/>
      </w:r>
      <w:r>
        <w:t xml:space="preserve"> </w:t>
      </w:r>
      <w:r w:rsidR="002D10FE">
        <w:t>Evaluating Professional Development</w:t>
      </w:r>
      <w:r w:rsidR="00D32A65">
        <w:t xml:space="preserve"> (2000) – Thomas Guskey</w:t>
      </w:r>
      <w:r w:rsidR="00A14382">
        <w:t xml:space="preserve"> Sage Publications LTD USA</w:t>
      </w:r>
    </w:p>
  </w:endnote>
  <w:endnote w:id="3">
    <w:p w14:paraId="046AAEFE" w14:textId="050216FE" w:rsidR="00F327E5" w:rsidRDefault="00F327E5">
      <w:pPr>
        <w:pStyle w:val="EndnoteText"/>
      </w:pPr>
      <w:r>
        <w:rPr>
          <w:rStyle w:val="EndnoteReference"/>
        </w:rPr>
        <w:endnoteRef/>
      </w:r>
      <w:r>
        <w:t xml:space="preserve"> </w:t>
      </w:r>
      <w:r w:rsidR="0016456B">
        <w:t xml:space="preserve">Teachers’ Standards (2011) </w:t>
      </w:r>
      <w:hyperlink r:id="rId1" w:history="1">
        <w:r w:rsidR="0016456B" w:rsidRPr="0016456B">
          <w:rPr>
            <w:color w:val="0000FF"/>
            <w:sz w:val="22"/>
            <w:szCs w:val="22"/>
            <w:u w:val="single"/>
          </w:rPr>
          <w:t>Teachers’ Standards guidance (publishing.service.gov.uk)</w:t>
        </w:r>
      </w:hyperlink>
    </w:p>
  </w:endnote>
  <w:endnote w:id="4">
    <w:p w14:paraId="708395A7" w14:textId="4DC01B9B" w:rsidR="00A54906" w:rsidRDefault="00A54906">
      <w:pPr>
        <w:pStyle w:val="EndnoteText"/>
      </w:pPr>
      <w:r>
        <w:rPr>
          <w:rStyle w:val="EndnoteReference"/>
        </w:rPr>
        <w:endnoteRef/>
      </w:r>
      <w:r>
        <w:t xml:space="preserve"> </w:t>
      </w:r>
      <w:r w:rsidR="00915B10">
        <w:t xml:space="preserve">EEF Remote Professional Development Rapid Evidence Assessment (2020) </w:t>
      </w:r>
      <w:hyperlink r:id="rId2" w:history="1">
        <w:r w:rsidR="002E3BC9" w:rsidRPr="002E3BC9">
          <w:rPr>
            <w:color w:val="0000FF"/>
            <w:sz w:val="22"/>
            <w:szCs w:val="22"/>
            <w:u w:val="single"/>
          </w:rPr>
          <w:t>Remote_Learning_Rapid_Evidence_Assessment.pdf (educationendowmentfoundation.org.uk)</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National2">
    <w:altName w:val="Cambria"/>
    <w:panose1 w:val="00000000000000000000"/>
    <w:charset w:val="00"/>
    <w:family w:val="roman"/>
    <w:notTrueType/>
    <w:pitch w:val="default"/>
  </w:font>
  <w:font w:name="+mn-e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2405962"/>
      <w:docPartObj>
        <w:docPartGallery w:val="Page Numbers (Bottom of Page)"/>
        <w:docPartUnique/>
      </w:docPartObj>
    </w:sdtPr>
    <w:sdtEndPr/>
    <w:sdtContent>
      <w:p w14:paraId="6D95ACB9" w14:textId="77777777" w:rsidR="007008E9" w:rsidRDefault="003460BE">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22103171" w14:textId="77777777" w:rsidR="007008E9" w:rsidRDefault="007008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E85638" w14:textId="77777777" w:rsidR="009E38A9" w:rsidRDefault="009E38A9">
      <w:pPr>
        <w:spacing w:after="0" w:line="240" w:lineRule="auto"/>
      </w:pPr>
      <w:r>
        <w:separator/>
      </w:r>
    </w:p>
  </w:footnote>
  <w:footnote w:type="continuationSeparator" w:id="0">
    <w:p w14:paraId="3FBA6849" w14:textId="77777777" w:rsidR="009E38A9" w:rsidRDefault="009E38A9">
      <w:pPr>
        <w:spacing w:after="0" w:line="240" w:lineRule="auto"/>
      </w:pPr>
      <w:r>
        <w:continuationSeparator/>
      </w:r>
    </w:p>
  </w:footnote>
  <w:footnote w:type="continuationNotice" w:id="1">
    <w:p w14:paraId="3B04036A" w14:textId="77777777" w:rsidR="009E38A9" w:rsidRDefault="009E38A9">
      <w:pPr>
        <w:spacing w:after="0" w:line="240" w:lineRule="auto"/>
      </w:pPr>
    </w:p>
  </w:footnote>
  <w:footnote w:id="2">
    <w:p w14:paraId="38054B66" w14:textId="54B3191E" w:rsidR="00BA37F4" w:rsidRDefault="00BA37F4">
      <w:pPr>
        <w:pStyle w:val="FootnoteText"/>
      </w:pPr>
      <w:r>
        <w:rPr>
          <w:rStyle w:val="FootnoteReference"/>
        </w:rPr>
        <w:footnoteRef/>
      </w:r>
      <w:r>
        <w:t xml:space="preserve"> </w:t>
      </w:r>
      <w:r w:rsidR="00B34A9A">
        <w:t>SEN is referenced as attainment and exclusion rates are reported for</w:t>
      </w:r>
      <w:r w:rsidR="00F239A1">
        <w:t xml:space="preserve"> pupils with special educational needs but not for pupils with disabilities</w:t>
      </w:r>
      <w:r w:rsidR="00C3585E">
        <w:t>.</w:t>
      </w:r>
    </w:p>
  </w:footnote>
  <w:footnote w:id="3">
    <w:p w14:paraId="6DC17A55" w14:textId="5C8B5CC0" w:rsidR="0095626D" w:rsidRDefault="0095626D">
      <w:pPr>
        <w:pStyle w:val="FootnoteText"/>
      </w:pPr>
      <w:r>
        <w:rPr>
          <w:rStyle w:val="FootnoteReference"/>
        </w:rPr>
        <w:footnoteRef/>
      </w:r>
      <w:r>
        <w:t xml:space="preserve"> </w:t>
      </w:r>
      <w:r w:rsidR="001F1DEF">
        <w:t>DfE</w:t>
      </w:r>
      <w:r w:rsidR="009C12B3">
        <w:t xml:space="preserve"> </w:t>
      </w:r>
      <w:r w:rsidR="000175B1">
        <w:t xml:space="preserve">TDS </w:t>
      </w:r>
      <w:r w:rsidR="009C12B3">
        <w:t>Moderation Panel</w:t>
      </w:r>
      <w:r w:rsidR="00615E82">
        <w:t xml:space="preserve"> consists of </w:t>
      </w:r>
      <w:r w:rsidR="00997A08">
        <w:t xml:space="preserve">a range of </w:t>
      </w:r>
      <w:r w:rsidR="001F1DEF">
        <w:t>DfE</w:t>
      </w:r>
      <w:r w:rsidR="00997A08">
        <w:t xml:space="preserve"> representatives from across SEND Division</w:t>
      </w:r>
      <w:r w:rsidR="007A5A53">
        <w:t xml:space="preserve"> (see appendix </w:t>
      </w:r>
      <w:r w:rsidR="00E106BA">
        <w:t>7</w:t>
      </w:r>
      <w:r w:rsidR="007A5A53">
        <w:t>)</w:t>
      </w:r>
      <w:r w:rsidR="00054FA5">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54284"/>
    <w:multiLevelType w:val="hybridMultilevel"/>
    <w:tmpl w:val="0BD4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96883"/>
    <w:multiLevelType w:val="hybridMultilevel"/>
    <w:tmpl w:val="F7648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EE5FB8"/>
    <w:multiLevelType w:val="hybridMultilevel"/>
    <w:tmpl w:val="AD9A6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F5330F"/>
    <w:multiLevelType w:val="hybridMultilevel"/>
    <w:tmpl w:val="FA1C8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3F29D7"/>
    <w:multiLevelType w:val="hybridMultilevel"/>
    <w:tmpl w:val="CD68AA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5167B0"/>
    <w:multiLevelType w:val="hybridMultilevel"/>
    <w:tmpl w:val="2348E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C3096A"/>
    <w:multiLevelType w:val="hybridMultilevel"/>
    <w:tmpl w:val="F6CC7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D94E61"/>
    <w:multiLevelType w:val="hybridMultilevel"/>
    <w:tmpl w:val="45961364"/>
    <w:lvl w:ilvl="0" w:tplc="0809000F">
      <w:start w:val="1"/>
      <w:numFmt w:val="decimal"/>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8" w15:restartNumberingAfterBreak="0">
    <w:nsid w:val="13472BDE"/>
    <w:multiLevelType w:val="hybridMultilevel"/>
    <w:tmpl w:val="38CA1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73525C"/>
    <w:multiLevelType w:val="hybridMultilevel"/>
    <w:tmpl w:val="32507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AF5751"/>
    <w:multiLevelType w:val="hybridMultilevel"/>
    <w:tmpl w:val="EAB84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30597E"/>
    <w:multiLevelType w:val="hybridMultilevel"/>
    <w:tmpl w:val="DBA4B3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1A74B5"/>
    <w:multiLevelType w:val="hybridMultilevel"/>
    <w:tmpl w:val="243C6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8A76749"/>
    <w:multiLevelType w:val="hybridMultilevel"/>
    <w:tmpl w:val="66CC2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F779E6"/>
    <w:multiLevelType w:val="hybridMultilevel"/>
    <w:tmpl w:val="6D00F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E12502A"/>
    <w:multiLevelType w:val="hybridMultilevel"/>
    <w:tmpl w:val="1DBAE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F9E1947"/>
    <w:multiLevelType w:val="hybridMultilevel"/>
    <w:tmpl w:val="D706B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471399E"/>
    <w:multiLevelType w:val="hybridMultilevel"/>
    <w:tmpl w:val="5A9A2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6617E5E"/>
    <w:multiLevelType w:val="hybridMultilevel"/>
    <w:tmpl w:val="86B423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D56ABC"/>
    <w:multiLevelType w:val="hybridMultilevel"/>
    <w:tmpl w:val="D3C25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86023FD"/>
    <w:multiLevelType w:val="hybridMultilevel"/>
    <w:tmpl w:val="C7CC9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C5A461C"/>
    <w:multiLevelType w:val="hybridMultilevel"/>
    <w:tmpl w:val="CE180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D4E431D"/>
    <w:multiLevelType w:val="hybridMultilevel"/>
    <w:tmpl w:val="E6E44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0C94D9A"/>
    <w:multiLevelType w:val="hybridMultilevel"/>
    <w:tmpl w:val="9086E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E91798C"/>
    <w:multiLevelType w:val="hybridMultilevel"/>
    <w:tmpl w:val="A60C8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EFD2262"/>
    <w:multiLevelType w:val="hybridMultilevel"/>
    <w:tmpl w:val="D80E2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C53372"/>
    <w:multiLevelType w:val="hybridMultilevel"/>
    <w:tmpl w:val="CB2CF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3CB180F"/>
    <w:multiLevelType w:val="hybridMultilevel"/>
    <w:tmpl w:val="4488A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5A811FF"/>
    <w:multiLevelType w:val="hybridMultilevel"/>
    <w:tmpl w:val="4EDCA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668583A"/>
    <w:multiLevelType w:val="hybridMultilevel"/>
    <w:tmpl w:val="C1A69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7B529C0"/>
    <w:multiLevelType w:val="hybridMultilevel"/>
    <w:tmpl w:val="DA7A2A04"/>
    <w:lvl w:ilvl="0" w:tplc="BBBED8EC">
      <w:start w:val="1"/>
      <w:numFmt w:val="bullet"/>
      <w:lvlRestart w:val="0"/>
      <w:pStyle w:val="Dept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Marlett" w:hAnsi="Marlett"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Marlett" w:hAnsi="Marlett"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Marlett" w:hAnsi="Marlett" w:hint="default"/>
      </w:rPr>
    </w:lvl>
  </w:abstractNum>
  <w:abstractNum w:abstractNumId="31" w15:restartNumberingAfterBreak="0">
    <w:nsid w:val="47E278AD"/>
    <w:multiLevelType w:val="hybridMultilevel"/>
    <w:tmpl w:val="D7020B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9C6005E"/>
    <w:multiLevelType w:val="hybridMultilevel"/>
    <w:tmpl w:val="4800B57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4A712886"/>
    <w:multiLevelType w:val="hybridMultilevel"/>
    <w:tmpl w:val="92A6536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C895926"/>
    <w:multiLevelType w:val="hybridMultilevel"/>
    <w:tmpl w:val="8C729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C8F5CD0"/>
    <w:multiLevelType w:val="hybridMultilevel"/>
    <w:tmpl w:val="C310D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0C0B6E"/>
    <w:multiLevelType w:val="hybridMultilevel"/>
    <w:tmpl w:val="5024E916"/>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F913DE0"/>
    <w:multiLevelType w:val="hybridMultilevel"/>
    <w:tmpl w:val="5B880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3651874"/>
    <w:multiLevelType w:val="hybridMultilevel"/>
    <w:tmpl w:val="C24C7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41E5A6E"/>
    <w:multiLevelType w:val="hybridMultilevel"/>
    <w:tmpl w:val="45961364"/>
    <w:lvl w:ilvl="0" w:tplc="FFFFFFFF">
      <w:start w:val="1"/>
      <w:numFmt w:val="decimal"/>
      <w:lvlText w:val="%1."/>
      <w:lvlJc w:val="left"/>
      <w:pPr>
        <w:ind w:left="770" w:hanging="360"/>
      </w:pPr>
    </w:lvl>
    <w:lvl w:ilvl="1" w:tplc="FFFFFFFF" w:tentative="1">
      <w:start w:val="1"/>
      <w:numFmt w:val="lowerLetter"/>
      <w:lvlText w:val="%2."/>
      <w:lvlJc w:val="left"/>
      <w:pPr>
        <w:ind w:left="1490" w:hanging="360"/>
      </w:pPr>
    </w:lvl>
    <w:lvl w:ilvl="2" w:tplc="FFFFFFFF" w:tentative="1">
      <w:start w:val="1"/>
      <w:numFmt w:val="lowerRoman"/>
      <w:lvlText w:val="%3."/>
      <w:lvlJc w:val="right"/>
      <w:pPr>
        <w:ind w:left="2210" w:hanging="180"/>
      </w:pPr>
    </w:lvl>
    <w:lvl w:ilvl="3" w:tplc="FFFFFFFF" w:tentative="1">
      <w:start w:val="1"/>
      <w:numFmt w:val="decimal"/>
      <w:lvlText w:val="%4."/>
      <w:lvlJc w:val="left"/>
      <w:pPr>
        <w:ind w:left="2930" w:hanging="360"/>
      </w:pPr>
    </w:lvl>
    <w:lvl w:ilvl="4" w:tplc="FFFFFFFF" w:tentative="1">
      <w:start w:val="1"/>
      <w:numFmt w:val="lowerLetter"/>
      <w:lvlText w:val="%5."/>
      <w:lvlJc w:val="left"/>
      <w:pPr>
        <w:ind w:left="3650" w:hanging="360"/>
      </w:pPr>
    </w:lvl>
    <w:lvl w:ilvl="5" w:tplc="FFFFFFFF" w:tentative="1">
      <w:start w:val="1"/>
      <w:numFmt w:val="lowerRoman"/>
      <w:lvlText w:val="%6."/>
      <w:lvlJc w:val="right"/>
      <w:pPr>
        <w:ind w:left="4370" w:hanging="180"/>
      </w:pPr>
    </w:lvl>
    <w:lvl w:ilvl="6" w:tplc="FFFFFFFF" w:tentative="1">
      <w:start w:val="1"/>
      <w:numFmt w:val="decimal"/>
      <w:lvlText w:val="%7."/>
      <w:lvlJc w:val="left"/>
      <w:pPr>
        <w:ind w:left="5090" w:hanging="360"/>
      </w:pPr>
    </w:lvl>
    <w:lvl w:ilvl="7" w:tplc="FFFFFFFF" w:tentative="1">
      <w:start w:val="1"/>
      <w:numFmt w:val="lowerLetter"/>
      <w:lvlText w:val="%8."/>
      <w:lvlJc w:val="left"/>
      <w:pPr>
        <w:ind w:left="5810" w:hanging="360"/>
      </w:pPr>
    </w:lvl>
    <w:lvl w:ilvl="8" w:tplc="FFFFFFFF" w:tentative="1">
      <w:start w:val="1"/>
      <w:numFmt w:val="lowerRoman"/>
      <w:lvlText w:val="%9."/>
      <w:lvlJc w:val="right"/>
      <w:pPr>
        <w:ind w:left="6530" w:hanging="180"/>
      </w:pPr>
    </w:lvl>
  </w:abstractNum>
  <w:abstractNum w:abstractNumId="40" w15:restartNumberingAfterBreak="0">
    <w:nsid w:val="552375C9"/>
    <w:multiLevelType w:val="hybridMultilevel"/>
    <w:tmpl w:val="DE54F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53772A4"/>
    <w:multiLevelType w:val="hybridMultilevel"/>
    <w:tmpl w:val="88B02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A5118AB"/>
    <w:multiLevelType w:val="hybridMultilevel"/>
    <w:tmpl w:val="22CEC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CD04EF8"/>
    <w:multiLevelType w:val="hybridMultilevel"/>
    <w:tmpl w:val="6E7C1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DCA630B"/>
    <w:multiLevelType w:val="hybridMultilevel"/>
    <w:tmpl w:val="F1FE3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FC006D5"/>
    <w:multiLevelType w:val="hybridMultilevel"/>
    <w:tmpl w:val="87BE0D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6753335B"/>
    <w:multiLevelType w:val="hybridMultilevel"/>
    <w:tmpl w:val="B510B862"/>
    <w:lvl w:ilvl="0" w:tplc="FFFFFFFF">
      <w:start w:val="1"/>
      <w:numFmt w:val="lowerLetter"/>
      <w:lvlText w:val="%1)"/>
      <w:lvlJc w:val="left"/>
      <w:pPr>
        <w:ind w:left="720" w:hanging="360"/>
      </w:pPr>
    </w:lvl>
    <w:lvl w:ilvl="1" w:tplc="08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9A53C94"/>
    <w:multiLevelType w:val="hybridMultilevel"/>
    <w:tmpl w:val="6E8C8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9B92E7B"/>
    <w:multiLevelType w:val="hybridMultilevel"/>
    <w:tmpl w:val="E7A8A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B032B0E"/>
    <w:multiLevelType w:val="hybridMultilevel"/>
    <w:tmpl w:val="D358720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6DD85299"/>
    <w:multiLevelType w:val="hybridMultilevel"/>
    <w:tmpl w:val="CB4CAC08"/>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1" w15:restartNumberingAfterBreak="0">
    <w:nsid w:val="70B64AD1"/>
    <w:multiLevelType w:val="hybridMultilevel"/>
    <w:tmpl w:val="0298E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0C041C2"/>
    <w:multiLevelType w:val="hybridMultilevel"/>
    <w:tmpl w:val="D6FE4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2464A74"/>
    <w:multiLevelType w:val="hybridMultilevel"/>
    <w:tmpl w:val="0A0A84D8"/>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54" w15:restartNumberingAfterBreak="0">
    <w:nsid w:val="76DE0367"/>
    <w:multiLevelType w:val="hybridMultilevel"/>
    <w:tmpl w:val="1F349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7497EE1"/>
    <w:multiLevelType w:val="hybridMultilevel"/>
    <w:tmpl w:val="9F669B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78AD448D"/>
    <w:multiLevelType w:val="hybridMultilevel"/>
    <w:tmpl w:val="D5EE8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90A5859"/>
    <w:multiLevelType w:val="hybridMultilevel"/>
    <w:tmpl w:val="451CC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912736E"/>
    <w:multiLevelType w:val="hybridMultilevel"/>
    <w:tmpl w:val="26B417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D492E4E"/>
    <w:multiLevelType w:val="hybridMultilevel"/>
    <w:tmpl w:val="044C15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E4A2943"/>
    <w:multiLevelType w:val="hybridMultilevel"/>
    <w:tmpl w:val="38BE2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31500405">
    <w:abstractNumId w:val="38"/>
  </w:num>
  <w:num w:numId="2" w16cid:durableId="414862447">
    <w:abstractNumId w:val="15"/>
  </w:num>
  <w:num w:numId="3" w16cid:durableId="473259329">
    <w:abstractNumId w:val="52"/>
  </w:num>
  <w:num w:numId="4" w16cid:durableId="1287397366">
    <w:abstractNumId w:val="30"/>
  </w:num>
  <w:num w:numId="5" w16cid:durableId="1564020331">
    <w:abstractNumId w:val="16"/>
  </w:num>
  <w:num w:numId="6" w16cid:durableId="1470972468">
    <w:abstractNumId w:val="35"/>
  </w:num>
  <w:num w:numId="7" w16cid:durableId="284235441">
    <w:abstractNumId w:val="34"/>
  </w:num>
  <w:num w:numId="8" w16cid:durableId="872428146">
    <w:abstractNumId w:val="14"/>
  </w:num>
  <w:num w:numId="9" w16cid:durableId="1775130407">
    <w:abstractNumId w:val="9"/>
  </w:num>
  <w:num w:numId="10" w16cid:durableId="2077824779">
    <w:abstractNumId w:val="46"/>
  </w:num>
  <w:num w:numId="11" w16cid:durableId="1037659054">
    <w:abstractNumId w:val="51"/>
  </w:num>
  <w:num w:numId="12" w16cid:durableId="1129856471">
    <w:abstractNumId w:val="36"/>
  </w:num>
  <w:num w:numId="13" w16cid:durableId="1518735042">
    <w:abstractNumId w:val="5"/>
  </w:num>
  <w:num w:numId="14" w16cid:durableId="698048946">
    <w:abstractNumId w:val="3"/>
  </w:num>
  <w:num w:numId="15" w16cid:durableId="1660310841">
    <w:abstractNumId w:val="44"/>
  </w:num>
  <w:num w:numId="16" w16cid:durableId="1746148007">
    <w:abstractNumId w:val="33"/>
  </w:num>
  <w:num w:numId="17" w16cid:durableId="266475199">
    <w:abstractNumId w:val="31"/>
  </w:num>
  <w:num w:numId="18" w16cid:durableId="1139108462">
    <w:abstractNumId w:val="56"/>
  </w:num>
  <w:num w:numId="19" w16cid:durableId="1432775110">
    <w:abstractNumId w:val="48"/>
  </w:num>
  <w:num w:numId="20" w16cid:durableId="517551367">
    <w:abstractNumId w:val="54"/>
  </w:num>
  <w:num w:numId="21" w16cid:durableId="1254778441">
    <w:abstractNumId w:val="25"/>
  </w:num>
  <w:num w:numId="22" w16cid:durableId="1186362428">
    <w:abstractNumId w:val="4"/>
  </w:num>
  <w:num w:numId="23" w16cid:durableId="2065446441">
    <w:abstractNumId w:val="29"/>
  </w:num>
  <w:num w:numId="24" w16cid:durableId="740492868">
    <w:abstractNumId w:val="0"/>
  </w:num>
  <w:num w:numId="25" w16cid:durableId="1871723149">
    <w:abstractNumId w:val="7"/>
  </w:num>
  <w:num w:numId="26" w16cid:durableId="1274903304">
    <w:abstractNumId w:val="20"/>
  </w:num>
  <w:num w:numId="27" w16cid:durableId="761297235">
    <w:abstractNumId w:val="47"/>
  </w:num>
  <w:num w:numId="28" w16cid:durableId="956452526">
    <w:abstractNumId w:val="19"/>
  </w:num>
  <w:num w:numId="29" w16cid:durableId="1877231694">
    <w:abstractNumId w:val="2"/>
  </w:num>
  <w:num w:numId="30" w16cid:durableId="1339041381">
    <w:abstractNumId w:val="22"/>
  </w:num>
  <w:num w:numId="31" w16cid:durableId="36316554">
    <w:abstractNumId w:val="6"/>
  </w:num>
  <w:num w:numId="32" w16cid:durableId="1352877988">
    <w:abstractNumId w:val="11"/>
  </w:num>
  <w:num w:numId="33" w16cid:durableId="87585165">
    <w:abstractNumId w:val="8"/>
  </w:num>
  <w:num w:numId="34" w16cid:durableId="1476604950">
    <w:abstractNumId w:val="37"/>
  </w:num>
  <w:num w:numId="35" w16cid:durableId="1069574705">
    <w:abstractNumId w:val="39"/>
  </w:num>
  <w:num w:numId="36" w16cid:durableId="1790708386">
    <w:abstractNumId w:val="27"/>
  </w:num>
  <w:num w:numId="37" w16cid:durableId="966811320">
    <w:abstractNumId w:val="24"/>
  </w:num>
  <w:num w:numId="38" w16cid:durableId="875045756">
    <w:abstractNumId w:val="58"/>
  </w:num>
  <w:num w:numId="39" w16cid:durableId="1434399157">
    <w:abstractNumId w:val="17"/>
  </w:num>
  <w:num w:numId="40" w16cid:durableId="728040594">
    <w:abstractNumId w:val="21"/>
  </w:num>
  <w:num w:numId="41" w16cid:durableId="1556043551">
    <w:abstractNumId w:val="59"/>
  </w:num>
  <w:num w:numId="42" w16cid:durableId="1585332749">
    <w:abstractNumId w:val="1"/>
  </w:num>
  <w:num w:numId="43" w16cid:durableId="236861638">
    <w:abstractNumId w:val="32"/>
  </w:num>
  <w:num w:numId="44" w16cid:durableId="1636721267">
    <w:abstractNumId w:val="18"/>
  </w:num>
  <w:num w:numId="45" w16cid:durableId="1209996049">
    <w:abstractNumId w:val="50"/>
  </w:num>
  <w:num w:numId="46" w16cid:durableId="1033767659">
    <w:abstractNumId w:val="45"/>
  </w:num>
  <w:num w:numId="47" w16cid:durableId="1594045229">
    <w:abstractNumId w:val="55"/>
  </w:num>
  <w:num w:numId="48" w16cid:durableId="296302370">
    <w:abstractNumId w:val="28"/>
  </w:num>
  <w:num w:numId="49" w16cid:durableId="621232652">
    <w:abstractNumId w:val="42"/>
  </w:num>
  <w:num w:numId="50" w16cid:durableId="1630893427">
    <w:abstractNumId w:val="40"/>
  </w:num>
  <w:num w:numId="51" w16cid:durableId="58329403">
    <w:abstractNumId w:val="13"/>
  </w:num>
  <w:num w:numId="52" w16cid:durableId="1402674381">
    <w:abstractNumId w:val="12"/>
  </w:num>
  <w:num w:numId="53" w16cid:durableId="1053622480">
    <w:abstractNumId w:val="23"/>
  </w:num>
  <w:num w:numId="54" w16cid:durableId="240677291">
    <w:abstractNumId w:val="60"/>
  </w:num>
  <w:num w:numId="55" w16cid:durableId="659499607">
    <w:abstractNumId w:val="53"/>
  </w:num>
  <w:num w:numId="56" w16cid:durableId="794567598">
    <w:abstractNumId w:val="49"/>
  </w:num>
  <w:num w:numId="57" w16cid:durableId="1051032827">
    <w:abstractNumId w:val="26"/>
  </w:num>
  <w:num w:numId="58" w16cid:durableId="2087455485">
    <w:abstractNumId w:val="10"/>
  </w:num>
  <w:num w:numId="59" w16cid:durableId="1750151970">
    <w:abstractNumId w:val="57"/>
  </w:num>
  <w:num w:numId="60" w16cid:durableId="1389113258">
    <w:abstractNumId w:val="43"/>
  </w:num>
  <w:num w:numId="61" w16cid:durableId="1043482748">
    <w:abstractNumId w:val="4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5EB7"/>
    <w:rsid w:val="0000011F"/>
    <w:rsid w:val="00000332"/>
    <w:rsid w:val="000007BE"/>
    <w:rsid w:val="00000CF1"/>
    <w:rsid w:val="00000E27"/>
    <w:rsid w:val="0000113E"/>
    <w:rsid w:val="00001287"/>
    <w:rsid w:val="00001CF9"/>
    <w:rsid w:val="00001EA1"/>
    <w:rsid w:val="0000262E"/>
    <w:rsid w:val="00002927"/>
    <w:rsid w:val="00002FA6"/>
    <w:rsid w:val="000034B2"/>
    <w:rsid w:val="0000365B"/>
    <w:rsid w:val="00003A83"/>
    <w:rsid w:val="00003B4E"/>
    <w:rsid w:val="000047E2"/>
    <w:rsid w:val="000048A9"/>
    <w:rsid w:val="00004D5B"/>
    <w:rsid w:val="000055E4"/>
    <w:rsid w:val="00005601"/>
    <w:rsid w:val="00005681"/>
    <w:rsid w:val="000057B5"/>
    <w:rsid w:val="00005AA8"/>
    <w:rsid w:val="00006ADD"/>
    <w:rsid w:val="00006B42"/>
    <w:rsid w:val="00006BD7"/>
    <w:rsid w:val="00006D85"/>
    <w:rsid w:val="00006F0B"/>
    <w:rsid w:val="00006F6F"/>
    <w:rsid w:val="00007002"/>
    <w:rsid w:val="000073BC"/>
    <w:rsid w:val="0000741D"/>
    <w:rsid w:val="00007A8A"/>
    <w:rsid w:val="00007B33"/>
    <w:rsid w:val="00007C47"/>
    <w:rsid w:val="000107AC"/>
    <w:rsid w:val="00010A75"/>
    <w:rsid w:val="00010ADF"/>
    <w:rsid w:val="00010B6C"/>
    <w:rsid w:val="00010EF5"/>
    <w:rsid w:val="00011683"/>
    <w:rsid w:val="00011750"/>
    <w:rsid w:val="00011807"/>
    <w:rsid w:val="00011834"/>
    <w:rsid w:val="00011922"/>
    <w:rsid w:val="00011E21"/>
    <w:rsid w:val="000124E0"/>
    <w:rsid w:val="0001272B"/>
    <w:rsid w:val="0001293D"/>
    <w:rsid w:val="000129C6"/>
    <w:rsid w:val="00012C79"/>
    <w:rsid w:val="000130F1"/>
    <w:rsid w:val="000137A2"/>
    <w:rsid w:val="00013832"/>
    <w:rsid w:val="00013F6C"/>
    <w:rsid w:val="000151FC"/>
    <w:rsid w:val="0001588E"/>
    <w:rsid w:val="00015C9C"/>
    <w:rsid w:val="0001667F"/>
    <w:rsid w:val="00016950"/>
    <w:rsid w:val="00016AD4"/>
    <w:rsid w:val="00016C33"/>
    <w:rsid w:val="00016FE2"/>
    <w:rsid w:val="00017275"/>
    <w:rsid w:val="000175B1"/>
    <w:rsid w:val="00017960"/>
    <w:rsid w:val="00017990"/>
    <w:rsid w:val="000179D8"/>
    <w:rsid w:val="00017A05"/>
    <w:rsid w:val="00020730"/>
    <w:rsid w:val="00020768"/>
    <w:rsid w:val="000210FA"/>
    <w:rsid w:val="0002118D"/>
    <w:rsid w:val="000212E8"/>
    <w:rsid w:val="00021730"/>
    <w:rsid w:val="000217EE"/>
    <w:rsid w:val="00021D3B"/>
    <w:rsid w:val="00021E7F"/>
    <w:rsid w:val="0002247F"/>
    <w:rsid w:val="0002253A"/>
    <w:rsid w:val="000227A9"/>
    <w:rsid w:val="00022AFA"/>
    <w:rsid w:val="000231E1"/>
    <w:rsid w:val="00024339"/>
    <w:rsid w:val="0002445F"/>
    <w:rsid w:val="0002468C"/>
    <w:rsid w:val="0002527E"/>
    <w:rsid w:val="00025506"/>
    <w:rsid w:val="0002551D"/>
    <w:rsid w:val="00025E01"/>
    <w:rsid w:val="00025F86"/>
    <w:rsid w:val="0002603B"/>
    <w:rsid w:val="00026273"/>
    <w:rsid w:val="0002633C"/>
    <w:rsid w:val="00026433"/>
    <w:rsid w:val="0002654B"/>
    <w:rsid w:val="00026615"/>
    <w:rsid w:val="000268BE"/>
    <w:rsid w:val="00026D92"/>
    <w:rsid w:val="00026F82"/>
    <w:rsid w:val="00027216"/>
    <w:rsid w:val="000302DD"/>
    <w:rsid w:val="00030328"/>
    <w:rsid w:val="00030336"/>
    <w:rsid w:val="000317CF"/>
    <w:rsid w:val="00031817"/>
    <w:rsid w:val="00031AC7"/>
    <w:rsid w:val="00031E40"/>
    <w:rsid w:val="00031FD9"/>
    <w:rsid w:val="00031FDC"/>
    <w:rsid w:val="000321B0"/>
    <w:rsid w:val="00032A78"/>
    <w:rsid w:val="000344E1"/>
    <w:rsid w:val="000345AC"/>
    <w:rsid w:val="000345CA"/>
    <w:rsid w:val="000347F2"/>
    <w:rsid w:val="00034BF0"/>
    <w:rsid w:val="00034E2B"/>
    <w:rsid w:val="00035D99"/>
    <w:rsid w:val="00035EF2"/>
    <w:rsid w:val="000364E9"/>
    <w:rsid w:val="00036902"/>
    <w:rsid w:val="0003762B"/>
    <w:rsid w:val="00037726"/>
    <w:rsid w:val="000379AD"/>
    <w:rsid w:val="00037BDB"/>
    <w:rsid w:val="00037E29"/>
    <w:rsid w:val="00037EA4"/>
    <w:rsid w:val="0004031F"/>
    <w:rsid w:val="00040333"/>
    <w:rsid w:val="00040E93"/>
    <w:rsid w:val="00042182"/>
    <w:rsid w:val="000432B5"/>
    <w:rsid w:val="00043375"/>
    <w:rsid w:val="000433E4"/>
    <w:rsid w:val="00043D25"/>
    <w:rsid w:val="000440A6"/>
    <w:rsid w:val="00044277"/>
    <w:rsid w:val="0004512B"/>
    <w:rsid w:val="00045C3A"/>
    <w:rsid w:val="00046021"/>
    <w:rsid w:val="000462D0"/>
    <w:rsid w:val="000464B6"/>
    <w:rsid w:val="00046539"/>
    <w:rsid w:val="000467A8"/>
    <w:rsid w:val="00046CAF"/>
    <w:rsid w:val="00046FB9"/>
    <w:rsid w:val="00047714"/>
    <w:rsid w:val="0005087B"/>
    <w:rsid w:val="000516A3"/>
    <w:rsid w:val="00051911"/>
    <w:rsid w:val="00051D65"/>
    <w:rsid w:val="00053EA2"/>
    <w:rsid w:val="00054093"/>
    <w:rsid w:val="000543AC"/>
    <w:rsid w:val="00054456"/>
    <w:rsid w:val="00054784"/>
    <w:rsid w:val="00054A37"/>
    <w:rsid w:val="00054FA5"/>
    <w:rsid w:val="00055A9A"/>
    <w:rsid w:val="00055C71"/>
    <w:rsid w:val="00055F3A"/>
    <w:rsid w:val="00056821"/>
    <w:rsid w:val="000568D3"/>
    <w:rsid w:val="00056AFC"/>
    <w:rsid w:val="00056CC7"/>
    <w:rsid w:val="00056D88"/>
    <w:rsid w:val="00056D92"/>
    <w:rsid w:val="00057303"/>
    <w:rsid w:val="00057F8B"/>
    <w:rsid w:val="0006067E"/>
    <w:rsid w:val="000607E0"/>
    <w:rsid w:val="00060BC0"/>
    <w:rsid w:val="00060CD8"/>
    <w:rsid w:val="0006197A"/>
    <w:rsid w:val="00061CD0"/>
    <w:rsid w:val="00061DD4"/>
    <w:rsid w:val="00061FD0"/>
    <w:rsid w:val="00062418"/>
    <w:rsid w:val="0006266B"/>
    <w:rsid w:val="00062A8B"/>
    <w:rsid w:val="00062CED"/>
    <w:rsid w:val="00062F95"/>
    <w:rsid w:val="00063355"/>
    <w:rsid w:val="00063CE9"/>
    <w:rsid w:val="0006421B"/>
    <w:rsid w:val="00064537"/>
    <w:rsid w:val="00064540"/>
    <w:rsid w:val="0006475E"/>
    <w:rsid w:val="0006501F"/>
    <w:rsid w:val="000650A6"/>
    <w:rsid w:val="00065558"/>
    <w:rsid w:val="0006567D"/>
    <w:rsid w:val="000656C4"/>
    <w:rsid w:val="000659D9"/>
    <w:rsid w:val="00065AED"/>
    <w:rsid w:val="0006612F"/>
    <w:rsid w:val="00066480"/>
    <w:rsid w:val="00066682"/>
    <w:rsid w:val="000666E8"/>
    <w:rsid w:val="00066A30"/>
    <w:rsid w:val="000673CC"/>
    <w:rsid w:val="00067617"/>
    <w:rsid w:val="00067D5D"/>
    <w:rsid w:val="00067F6D"/>
    <w:rsid w:val="00070411"/>
    <w:rsid w:val="00071026"/>
    <w:rsid w:val="0007110D"/>
    <w:rsid w:val="00072043"/>
    <w:rsid w:val="000721B5"/>
    <w:rsid w:val="0007249A"/>
    <w:rsid w:val="000725CE"/>
    <w:rsid w:val="00072768"/>
    <w:rsid w:val="00072844"/>
    <w:rsid w:val="00072BDD"/>
    <w:rsid w:val="00072E11"/>
    <w:rsid w:val="00073A1E"/>
    <w:rsid w:val="0007465B"/>
    <w:rsid w:val="000746F6"/>
    <w:rsid w:val="000748B1"/>
    <w:rsid w:val="00074B79"/>
    <w:rsid w:val="00074D53"/>
    <w:rsid w:val="00074E3B"/>
    <w:rsid w:val="0007539C"/>
    <w:rsid w:val="000755A6"/>
    <w:rsid w:val="00075B46"/>
    <w:rsid w:val="00075C24"/>
    <w:rsid w:val="00076912"/>
    <w:rsid w:val="00076D24"/>
    <w:rsid w:val="00076E93"/>
    <w:rsid w:val="00080648"/>
    <w:rsid w:val="00080B93"/>
    <w:rsid w:val="00080C0C"/>
    <w:rsid w:val="000810CB"/>
    <w:rsid w:val="00081453"/>
    <w:rsid w:val="000814B6"/>
    <w:rsid w:val="0008159D"/>
    <w:rsid w:val="000823DD"/>
    <w:rsid w:val="000828CE"/>
    <w:rsid w:val="00083540"/>
    <w:rsid w:val="000837AF"/>
    <w:rsid w:val="000838B8"/>
    <w:rsid w:val="000838C6"/>
    <w:rsid w:val="000838FE"/>
    <w:rsid w:val="00083C25"/>
    <w:rsid w:val="000841C1"/>
    <w:rsid w:val="000841CA"/>
    <w:rsid w:val="000844D8"/>
    <w:rsid w:val="000845E1"/>
    <w:rsid w:val="000850E8"/>
    <w:rsid w:val="00085137"/>
    <w:rsid w:val="00085754"/>
    <w:rsid w:val="00085E7B"/>
    <w:rsid w:val="00085F90"/>
    <w:rsid w:val="000860EC"/>
    <w:rsid w:val="00086133"/>
    <w:rsid w:val="00086212"/>
    <w:rsid w:val="00086416"/>
    <w:rsid w:val="00087FB7"/>
    <w:rsid w:val="00090178"/>
    <w:rsid w:val="00090696"/>
    <w:rsid w:val="00090B16"/>
    <w:rsid w:val="00090CEE"/>
    <w:rsid w:val="00090D28"/>
    <w:rsid w:val="00090D68"/>
    <w:rsid w:val="00090DE8"/>
    <w:rsid w:val="00090E32"/>
    <w:rsid w:val="00090F3C"/>
    <w:rsid w:val="00091062"/>
    <w:rsid w:val="00091292"/>
    <w:rsid w:val="000914C0"/>
    <w:rsid w:val="000919E9"/>
    <w:rsid w:val="00091A36"/>
    <w:rsid w:val="00091D23"/>
    <w:rsid w:val="00091D9F"/>
    <w:rsid w:val="00091DAE"/>
    <w:rsid w:val="00091F3B"/>
    <w:rsid w:val="00092154"/>
    <w:rsid w:val="0009243F"/>
    <w:rsid w:val="00092856"/>
    <w:rsid w:val="000928D8"/>
    <w:rsid w:val="00093117"/>
    <w:rsid w:val="00093156"/>
    <w:rsid w:val="00093199"/>
    <w:rsid w:val="00093881"/>
    <w:rsid w:val="00093D41"/>
    <w:rsid w:val="000941E7"/>
    <w:rsid w:val="00094B64"/>
    <w:rsid w:val="00095B4C"/>
    <w:rsid w:val="00095DB1"/>
    <w:rsid w:val="0009628D"/>
    <w:rsid w:val="00096EA7"/>
    <w:rsid w:val="0009722C"/>
    <w:rsid w:val="00097810"/>
    <w:rsid w:val="0009785D"/>
    <w:rsid w:val="000A0903"/>
    <w:rsid w:val="000A0986"/>
    <w:rsid w:val="000A0A65"/>
    <w:rsid w:val="000A0EA5"/>
    <w:rsid w:val="000A1A8E"/>
    <w:rsid w:val="000A1C43"/>
    <w:rsid w:val="000A26D7"/>
    <w:rsid w:val="000A2C63"/>
    <w:rsid w:val="000A2DA5"/>
    <w:rsid w:val="000A2EB6"/>
    <w:rsid w:val="000A35D1"/>
    <w:rsid w:val="000A376D"/>
    <w:rsid w:val="000A3B96"/>
    <w:rsid w:val="000A3CBC"/>
    <w:rsid w:val="000A3F54"/>
    <w:rsid w:val="000A42AC"/>
    <w:rsid w:val="000A4799"/>
    <w:rsid w:val="000A492D"/>
    <w:rsid w:val="000A4B48"/>
    <w:rsid w:val="000A4BEB"/>
    <w:rsid w:val="000A4EA6"/>
    <w:rsid w:val="000A51B3"/>
    <w:rsid w:val="000A5FA5"/>
    <w:rsid w:val="000A61F7"/>
    <w:rsid w:val="000A62E4"/>
    <w:rsid w:val="000A648A"/>
    <w:rsid w:val="000A7173"/>
    <w:rsid w:val="000A77FB"/>
    <w:rsid w:val="000A7BD5"/>
    <w:rsid w:val="000B0530"/>
    <w:rsid w:val="000B0F90"/>
    <w:rsid w:val="000B1F11"/>
    <w:rsid w:val="000B1F45"/>
    <w:rsid w:val="000B30AF"/>
    <w:rsid w:val="000B3172"/>
    <w:rsid w:val="000B3253"/>
    <w:rsid w:val="000B363F"/>
    <w:rsid w:val="000B36FE"/>
    <w:rsid w:val="000B3C8A"/>
    <w:rsid w:val="000B401C"/>
    <w:rsid w:val="000B4490"/>
    <w:rsid w:val="000B44F1"/>
    <w:rsid w:val="000B4D7E"/>
    <w:rsid w:val="000B57CD"/>
    <w:rsid w:val="000B5816"/>
    <w:rsid w:val="000B5957"/>
    <w:rsid w:val="000B6102"/>
    <w:rsid w:val="000B6A6A"/>
    <w:rsid w:val="000B74CF"/>
    <w:rsid w:val="000B7529"/>
    <w:rsid w:val="000B75DD"/>
    <w:rsid w:val="000B7C4F"/>
    <w:rsid w:val="000B7C7E"/>
    <w:rsid w:val="000B7D85"/>
    <w:rsid w:val="000C035C"/>
    <w:rsid w:val="000C0870"/>
    <w:rsid w:val="000C0BAF"/>
    <w:rsid w:val="000C0DBE"/>
    <w:rsid w:val="000C1055"/>
    <w:rsid w:val="000C1329"/>
    <w:rsid w:val="000C1737"/>
    <w:rsid w:val="000C1B83"/>
    <w:rsid w:val="000C1D21"/>
    <w:rsid w:val="000C2581"/>
    <w:rsid w:val="000C2F30"/>
    <w:rsid w:val="000C311A"/>
    <w:rsid w:val="000C34DD"/>
    <w:rsid w:val="000C351C"/>
    <w:rsid w:val="000C3F81"/>
    <w:rsid w:val="000C4048"/>
    <w:rsid w:val="000C4739"/>
    <w:rsid w:val="000C4DCA"/>
    <w:rsid w:val="000C4E2B"/>
    <w:rsid w:val="000C5286"/>
    <w:rsid w:val="000C561B"/>
    <w:rsid w:val="000C56CF"/>
    <w:rsid w:val="000C576A"/>
    <w:rsid w:val="000C59BD"/>
    <w:rsid w:val="000C5AAE"/>
    <w:rsid w:val="000C6076"/>
    <w:rsid w:val="000C61E4"/>
    <w:rsid w:val="000C64C6"/>
    <w:rsid w:val="000C6D17"/>
    <w:rsid w:val="000C7323"/>
    <w:rsid w:val="000C7F01"/>
    <w:rsid w:val="000C7F11"/>
    <w:rsid w:val="000C7F72"/>
    <w:rsid w:val="000D0E93"/>
    <w:rsid w:val="000D13B4"/>
    <w:rsid w:val="000D1430"/>
    <w:rsid w:val="000D14DD"/>
    <w:rsid w:val="000D161B"/>
    <w:rsid w:val="000D162C"/>
    <w:rsid w:val="000D2B24"/>
    <w:rsid w:val="000D2C4B"/>
    <w:rsid w:val="000D2C7C"/>
    <w:rsid w:val="000D2CBD"/>
    <w:rsid w:val="000D2CE3"/>
    <w:rsid w:val="000D2FEC"/>
    <w:rsid w:val="000D310E"/>
    <w:rsid w:val="000D3383"/>
    <w:rsid w:val="000D3811"/>
    <w:rsid w:val="000D3837"/>
    <w:rsid w:val="000D3F30"/>
    <w:rsid w:val="000D4256"/>
    <w:rsid w:val="000D4476"/>
    <w:rsid w:val="000D4869"/>
    <w:rsid w:val="000D5927"/>
    <w:rsid w:val="000D6182"/>
    <w:rsid w:val="000D63AE"/>
    <w:rsid w:val="000D672F"/>
    <w:rsid w:val="000D6869"/>
    <w:rsid w:val="000D68B4"/>
    <w:rsid w:val="000D6ACF"/>
    <w:rsid w:val="000D6EE6"/>
    <w:rsid w:val="000D709E"/>
    <w:rsid w:val="000D7154"/>
    <w:rsid w:val="000D7544"/>
    <w:rsid w:val="000D7574"/>
    <w:rsid w:val="000E07AA"/>
    <w:rsid w:val="000E1087"/>
    <w:rsid w:val="000E1347"/>
    <w:rsid w:val="000E15CC"/>
    <w:rsid w:val="000E1882"/>
    <w:rsid w:val="000E1969"/>
    <w:rsid w:val="000E1A35"/>
    <w:rsid w:val="000E1C5C"/>
    <w:rsid w:val="000E1ED0"/>
    <w:rsid w:val="000E1F6D"/>
    <w:rsid w:val="000E1FF5"/>
    <w:rsid w:val="000E2393"/>
    <w:rsid w:val="000E3748"/>
    <w:rsid w:val="000E3F4A"/>
    <w:rsid w:val="000E4714"/>
    <w:rsid w:val="000E4998"/>
    <w:rsid w:val="000E4A68"/>
    <w:rsid w:val="000E4ABC"/>
    <w:rsid w:val="000E4B13"/>
    <w:rsid w:val="000E4DC3"/>
    <w:rsid w:val="000E52B6"/>
    <w:rsid w:val="000E5390"/>
    <w:rsid w:val="000E58E7"/>
    <w:rsid w:val="000E5909"/>
    <w:rsid w:val="000E69C1"/>
    <w:rsid w:val="000E6A5F"/>
    <w:rsid w:val="000E6A93"/>
    <w:rsid w:val="000E6CBC"/>
    <w:rsid w:val="000E708F"/>
    <w:rsid w:val="000E73CB"/>
    <w:rsid w:val="000E78F6"/>
    <w:rsid w:val="000E7BA6"/>
    <w:rsid w:val="000F0A40"/>
    <w:rsid w:val="000F0AB2"/>
    <w:rsid w:val="000F0DD1"/>
    <w:rsid w:val="000F145B"/>
    <w:rsid w:val="000F167F"/>
    <w:rsid w:val="000F16F7"/>
    <w:rsid w:val="000F1A96"/>
    <w:rsid w:val="000F1D9F"/>
    <w:rsid w:val="000F219E"/>
    <w:rsid w:val="000F254C"/>
    <w:rsid w:val="000F2738"/>
    <w:rsid w:val="000F3172"/>
    <w:rsid w:val="000F338F"/>
    <w:rsid w:val="000F3887"/>
    <w:rsid w:val="000F3BBF"/>
    <w:rsid w:val="000F44F3"/>
    <w:rsid w:val="000F5BC5"/>
    <w:rsid w:val="000F5E7F"/>
    <w:rsid w:val="000F6358"/>
    <w:rsid w:val="000F65D4"/>
    <w:rsid w:val="000F6EAD"/>
    <w:rsid w:val="000F70A3"/>
    <w:rsid w:val="00100019"/>
    <w:rsid w:val="0010012B"/>
    <w:rsid w:val="00100520"/>
    <w:rsid w:val="00100C71"/>
    <w:rsid w:val="00100F1C"/>
    <w:rsid w:val="00100F5D"/>
    <w:rsid w:val="0010154E"/>
    <w:rsid w:val="00101D98"/>
    <w:rsid w:val="0010287E"/>
    <w:rsid w:val="00102932"/>
    <w:rsid w:val="00102F78"/>
    <w:rsid w:val="00103306"/>
    <w:rsid w:val="001036AA"/>
    <w:rsid w:val="001036DD"/>
    <w:rsid w:val="00103C6C"/>
    <w:rsid w:val="00104AD0"/>
    <w:rsid w:val="00104B8B"/>
    <w:rsid w:val="00104F52"/>
    <w:rsid w:val="00105837"/>
    <w:rsid w:val="00106619"/>
    <w:rsid w:val="00107243"/>
    <w:rsid w:val="00107411"/>
    <w:rsid w:val="001075BC"/>
    <w:rsid w:val="0010780A"/>
    <w:rsid w:val="00107931"/>
    <w:rsid w:val="001079A6"/>
    <w:rsid w:val="00110797"/>
    <w:rsid w:val="00110C2F"/>
    <w:rsid w:val="00110D67"/>
    <w:rsid w:val="00111197"/>
    <w:rsid w:val="00111325"/>
    <w:rsid w:val="001119F9"/>
    <w:rsid w:val="00112323"/>
    <w:rsid w:val="001123D6"/>
    <w:rsid w:val="001125CF"/>
    <w:rsid w:val="00112BAA"/>
    <w:rsid w:val="00112E0F"/>
    <w:rsid w:val="00113564"/>
    <w:rsid w:val="00114036"/>
    <w:rsid w:val="001140F7"/>
    <w:rsid w:val="0011458F"/>
    <w:rsid w:val="001148D3"/>
    <w:rsid w:val="00114B1F"/>
    <w:rsid w:val="001150DB"/>
    <w:rsid w:val="00116897"/>
    <w:rsid w:val="0011785F"/>
    <w:rsid w:val="001203D5"/>
    <w:rsid w:val="001204C3"/>
    <w:rsid w:val="00120608"/>
    <w:rsid w:val="001206F0"/>
    <w:rsid w:val="00120855"/>
    <w:rsid w:val="001211B1"/>
    <w:rsid w:val="00121C61"/>
    <w:rsid w:val="00122551"/>
    <w:rsid w:val="00122C32"/>
    <w:rsid w:val="00122CC6"/>
    <w:rsid w:val="00122E2E"/>
    <w:rsid w:val="0012336C"/>
    <w:rsid w:val="0012377D"/>
    <w:rsid w:val="00124646"/>
    <w:rsid w:val="0012470A"/>
    <w:rsid w:val="001248B2"/>
    <w:rsid w:val="00124D3C"/>
    <w:rsid w:val="00124EBC"/>
    <w:rsid w:val="001250DE"/>
    <w:rsid w:val="0012678F"/>
    <w:rsid w:val="00126AD0"/>
    <w:rsid w:val="001270A4"/>
    <w:rsid w:val="001274F6"/>
    <w:rsid w:val="001277DE"/>
    <w:rsid w:val="00127A06"/>
    <w:rsid w:val="00127A37"/>
    <w:rsid w:val="00127E50"/>
    <w:rsid w:val="001302CC"/>
    <w:rsid w:val="0013041A"/>
    <w:rsid w:val="00130455"/>
    <w:rsid w:val="00130584"/>
    <w:rsid w:val="001307C0"/>
    <w:rsid w:val="001309D6"/>
    <w:rsid w:val="00130F3F"/>
    <w:rsid w:val="0013116D"/>
    <w:rsid w:val="0013139E"/>
    <w:rsid w:val="001318A7"/>
    <w:rsid w:val="00131928"/>
    <w:rsid w:val="00131CA1"/>
    <w:rsid w:val="0013218D"/>
    <w:rsid w:val="001331D8"/>
    <w:rsid w:val="00133D26"/>
    <w:rsid w:val="001341DA"/>
    <w:rsid w:val="0013420A"/>
    <w:rsid w:val="00134856"/>
    <w:rsid w:val="0013487A"/>
    <w:rsid w:val="00135B41"/>
    <w:rsid w:val="001368C5"/>
    <w:rsid w:val="00137704"/>
    <w:rsid w:val="0013779B"/>
    <w:rsid w:val="00137ACA"/>
    <w:rsid w:val="00137B5F"/>
    <w:rsid w:val="00137D4C"/>
    <w:rsid w:val="001402F4"/>
    <w:rsid w:val="00140ADA"/>
    <w:rsid w:val="00140FCA"/>
    <w:rsid w:val="0014186D"/>
    <w:rsid w:val="00141FD2"/>
    <w:rsid w:val="00142147"/>
    <w:rsid w:val="001421D6"/>
    <w:rsid w:val="00142329"/>
    <w:rsid w:val="00142A80"/>
    <w:rsid w:val="00142C5D"/>
    <w:rsid w:val="00142F19"/>
    <w:rsid w:val="00143385"/>
    <w:rsid w:val="00143686"/>
    <w:rsid w:val="00143EDC"/>
    <w:rsid w:val="00144001"/>
    <w:rsid w:val="001443FD"/>
    <w:rsid w:val="001448A7"/>
    <w:rsid w:val="00144B9F"/>
    <w:rsid w:val="00144F0A"/>
    <w:rsid w:val="001453B7"/>
    <w:rsid w:val="00145C2C"/>
    <w:rsid w:val="00145F88"/>
    <w:rsid w:val="00146B7D"/>
    <w:rsid w:val="001472FF"/>
    <w:rsid w:val="0014732F"/>
    <w:rsid w:val="00147EC9"/>
    <w:rsid w:val="001501EA"/>
    <w:rsid w:val="00150345"/>
    <w:rsid w:val="0015078C"/>
    <w:rsid w:val="001508C5"/>
    <w:rsid w:val="001508CE"/>
    <w:rsid w:val="00150D12"/>
    <w:rsid w:val="00150E7A"/>
    <w:rsid w:val="00151008"/>
    <w:rsid w:val="0015132D"/>
    <w:rsid w:val="00151A97"/>
    <w:rsid w:val="00151AD6"/>
    <w:rsid w:val="00151F61"/>
    <w:rsid w:val="0015283E"/>
    <w:rsid w:val="001528E5"/>
    <w:rsid w:val="00152A14"/>
    <w:rsid w:val="00152D28"/>
    <w:rsid w:val="00152D51"/>
    <w:rsid w:val="001534D7"/>
    <w:rsid w:val="00153595"/>
    <w:rsid w:val="00153998"/>
    <w:rsid w:val="00154401"/>
    <w:rsid w:val="00154D12"/>
    <w:rsid w:val="00154E6A"/>
    <w:rsid w:val="00155162"/>
    <w:rsid w:val="00155223"/>
    <w:rsid w:val="0015532A"/>
    <w:rsid w:val="00155B77"/>
    <w:rsid w:val="00155D5B"/>
    <w:rsid w:val="00155D7A"/>
    <w:rsid w:val="001571F3"/>
    <w:rsid w:val="00157839"/>
    <w:rsid w:val="00157CE7"/>
    <w:rsid w:val="001603C3"/>
    <w:rsid w:val="00160AEE"/>
    <w:rsid w:val="001614DA"/>
    <w:rsid w:val="00161A51"/>
    <w:rsid w:val="00161C2E"/>
    <w:rsid w:val="001624EC"/>
    <w:rsid w:val="0016253F"/>
    <w:rsid w:val="00162802"/>
    <w:rsid w:val="00162DCB"/>
    <w:rsid w:val="00163555"/>
    <w:rsid w:val="0016405B"/>
    <w:rsid w:val="0016421B"/>
    <w:rsid w:val="00164484"/>
    <w:rsid w:val="0016456B"/>
    <w:rsid w:val="00164697"/>
    <w:rsid w:val="00164D68"/>
    <w:rsid w:val="00165086"/>
    <w:rsid w:val="00165157"/>
    <w:rsid w:val="00165628"/>
    <w:rsid w:val="00165828"/>
    <w:rsid w:val="00165891"/>
    <w:rsid w:val="0016595C"/>
    <w:rsid w:val="0016602C"/>
    <w:rsid w:val="001663B6"/>
    <w:rsid w:val="00166F94"/>
    <w:rsid w:val="001672F3"/>
    <w:rsid w:val="0016748E"/>
    <w:rsid w:val="0016749B"/>
    <w:rsid w:val="00167751"/>
    <w:rsid w:val="00167BF2"/>
    <w:rsid w:val="001700DD"/>
    <w:rsid w:val="00170529"/>
    <w:rsid w:val="00170D6E"/>
    <w:rsid w:val="001720A5"/>
    <w:rsid w:val="00172441"/>
    <w:rsid w:val="00172464"/>
    <w:rsid w:val="001726B3"/>
    <w:rsid w:val="00172AC2"/>
    <w:rsid w:val="001733C7"/>
    <w:rsid w:val="00173458"/>
    <w:rsid w:val="00173668"/>
    <w:rsid w:val="00173782"/>
    <w:rsid w:val="00173B29"/>
    <w:rsid w:val="00173B7B"/>
    <w:rsid w:val="00173C3C"/>
    <w:rsid w:val="00173DB1"/>
    <w:rsid w:val="00174467"/>
    <w:rsid w:val="00174A44"/>
    <w:rsid w:val="001755E6"/>
    <w:rsid w:val="00175807"/>
    <w:rsid w:val="00175988"/>
    <w:rsid w:val="00175CCE"/>
    <w:rsid w:val="00175F8C"/>
    <w:rsid w:val="00176280"/>
    <w:rsid w:val="00176518"/>
    <w:rsid w:val="0017675D"/>
    <w:rsid w:val="00176CE9"/>
    <w:rsid w:val="001770A1"/>
    <w:rsid w:val="0017779F"/>
    <w:rsid w:val="00177A49"/>
    <w:rsid w:val="001806B8"/>
    <w:rsid w:val="0018169E"/>
    <w:rsid w:val="00181993"/>
    <w:rsid w:val="001819AF"/>
    <w:rsid w:val="00181B7B"/>
    <w:rsid w:val="00181F13"/>
    <w:rsid w:val="00181FCB"/>
    <w:rsid w:val="00182422"/>
    <w:rsid w:val="00182528"/>
    <w:rsid w:val="00182B8F"/>
    <w:rsid w:val="00182E95"/>
    <w:rsid w:val="001833B3"/>
    <w:rsid w:val="00183821"/>
    <w:rsid w:val="001838D3"/>
    <w:rsid w:val="00183CA0"/>
    <w:rsid w:val="001844B2"/>
    <w:rsid w:val="00184539"/>
    <w:rsid w:val="00184D66"/>
    <w:rsid w:val="001850CE"/>
    <w:rsid w:val="00185341"/>
    <w:rsid w:val="001853BF"/>
    <w:rsid w:val="00185AE4"/>
    <w:rsid w:val="00185B74"/>
    <w:rsid w:val="00185BB3"/>
    <w:rsid w:val="0018607B"/>
    <w:rsid w:val="00186262"/>
    <w:rsid w:val="001862ED"/>
    <w:rsid w:val="0018665D"/>
    <w:rsid w:val="00186E8A"/>
    <w:rsid w:val="00187083"/>
    <w:rsid w:val="00187504"/>
    <w:rsid w:val="001877F8"/>
    <w:rsid w:val="0018787D"/>
    <w:rsid w:val="00190E4A"/>
    <w:rsid w:val="00191124"/>
    <w:rsid w:val="001914D3"/>
    <w:rsid w:val="001915E9"/>
    <w:rsid w:val="00191674"/>
    <w:rsid w:val="00191A60"/>
    <w:rsid w:val="00191E38"/>
    <w:rsid w:val="00191E94"/>
    <w:rsid w:val="0019212E"/>
    <w:rsid w:val="0019232C"/>
    <w:rsid w:val="0019243A"/>
    <w:rsid w:val="00192448"/>
    <w:rsid w:val="00192D36"/>
    <w:rsid w:val="00192DB9"/>
    <w:rsid w:val="00192DC0"/>
    <w:rsid w:val="00194335"/>
    <w:rsid w:val="0019524E"/>
    <w:rsid w:val="0019530F"/>
    <w:rsid w:val="001953AC"/>
    <w:rsid w:val="001953BF"/>
    <w:rsid w:val="0019631E"/>
    <w:rsid w:val="00196765"/>
    <w:rsid w:val="00196867"/>
    <w:rsid w:val="0019699E"/>
    <w:rsid w:val="001969F9"/>
    <w:rsid w:val="001972FD"/>
    <w:rsid w:val="00197C0D"/>
    <w:rsid w:val="001A01BC"/>
    <w:rsid w:val="001A1046"/>
    <w:rsid w:val="001A1200"/>
    <w:rsid w:val="001A2764"/>
    <w:rsid w:val="001A2EB7"/>
    <w:rsid w:val="001A2FBA"/>
    <w:rsid w:val="001A3225"/>
    <w:rsid w:val="001A3458"/>
    <w:rsid w:val="001A3853"/>
    <w:rsid w:val="001A4B04"/>
    <w:rsid w:val="001A537C"/>
    <w:rsid w:val="001A53F4"/>
    <w:rsid w:val="001A5461"/>
    <w:rsid w:val="001A5482"/>
    <w:rsid w:val="001A5AB5"/>
    <w:rsid w:val="001A5CB0"/>
    <w:rsid w:val="001A5F4C"/>
    <w:rsid w:val="001A674B"/>
    <w:rsid w:val="001A7314"/>
    <w:rsid w:val="001A7925"/>
    <w:rsid w:val="001A7A96"/>
    <w:rsid w:val="001B0045"/>
    <w:rsid w:val="001B012E"/>
    <w:rsid w:val="001B043F"/>
    <w:rsid w:val="001B0989"/>
    <w:rsid w:val="001B0CAA"/>
    <w:rsid w:val="001B124F"/>
    <w:rsid w:val="001B1270"/>
    <w:rsid w:val="001B167B"/>
    <w:rsid w:val="001B18DD"/>
    <w:rsid w:val="001B1BDE"/>
    <w:rsid w:val="001B1FE3"/>
    <w:rsid w:val="001B20BB"/>
    <w:rsid w:val="001B21AF"/>
    <w:rsid w:val="001B246A"/>
    <w:rsid w:val="001B2A65"/>
    <w:rsid w:val="001B2BBA"/>
    <w:rsid w:val="001B2C9F"/>
    <w:rsid w:val="001B2FCB"/>
    <w:rsid w:val="001B30EB"/>
    <w:rsid w:val="001B3320"/>
    <w:rsid w:val="001B402A"/>
    <w:rsid w:val="001B4035"/>
    <w:rsid w:val="001B4073"/>
    <w:rsid w:val="001B524E"/>
    <w:rsid w:val="001B53DA"/>
    <w:rsid w:val="001B53E7"/>
    <w:rsid w:val="001B556E"/>
    <w:rsid w:val="001B5A51"/>
    <w:rsid w:val="001B6373"/>
    <w:rsid w:val="001B6582"/>
    <w:rsid w:val="001B6A41"/>
    <w:rsid w:val="001B755A"/>
    <w:rsid w:val="001B768C"/>
    <w:rsid w:val="001C080B"/>
    <w:rsid w:val="001C0AE4"/>
    <w:rsid w:val="001C14C8"/>
    <w:rsid w:val="001C1F51"/>
    <w:rsid w:val="001C27F2"/>
    <w:rsid w:val="001C2A49"/>
    <w:rsid w:val="001C361F"/>
    <w:rsid w:val="001C3657"/>
    <w:rsid w:val="001C414B"/>
    <w:rsid w:val="001C4248"/>
    <w:rsid w:val="001C45DE"/>
    <w:rsid w:val="001C4AE2"/>
    <w:rsid w:val="001C4E27"/>
    <w:rsid w:val="001C4FB7"/>
    <w:rsid w:val="001C5168"/>
    <w:rsid w:val="001C5376"/>
    <w:rsid w:val="001C5917"/>
    <w:rsid w:val="001C59E5"/>
    <w:rsid w:val="001C671D"/>
    <w:rsid w:val="001C6A32"/>
    <w:rsid w:val="001C6C04"/>
    <w:rsid w:val="001C72F6"/>
    <w:rsid w:val="001C7331"/>
    <w:rsid w:val="001C7A77"/>
    <w:rsid w:val="001D063F"/>
    <w:rsid w:val="001D075B"/>
    <w:rsid w:val="001D0B76"/>
    <w:rsid w:val="001D0B9B"/>
    <w:rsid w:val="001D0D13"/>
    <w:rsid w:val="001D0F09"/>
    <w:rsid w:val="001D1045"/>
    <w:rsid w:val="001D1230"/>
    <w:rsid w:val="001D161E"/>
    <w:rsid w:val="001D1778"/>
    <w:rsid w:val="001D1FE5"/>
    <w:rsid w:val="001D2477"/>
    <w:rsid w:val="001D274B"/>
    <w:rsid w:val="001D2B7B"/>
    <w:rsid w:val="001D3140"/>
    <w:rsid w:val="001D3186"/>
    <w:rsid w:val="001D3444"/>
    <w:rsid w:val="001D3AE9"/>
    <w:rsid w:val="001D41D4"/>
    <w:rsid w:val="001D42D8"/>
    <w:rsid w:val="001D5121"/>
    <w:rsid w:val="001D5BBB"/>
    <w:rsid w:val="001D5F7A"/>
    <w:rsid w:val="001D611A"/>
    <w:rsid w:val="001D616F"/>
    <w:rsid w:val="001D62E6"/>
    <w:rsid w:val="001D6450"/>
    <w:rsid w:val="001D665E"/>
    <w:rsid w:val="001D6A7A"/>
    <w:rsid w:val="001D704B"/>
    <w:rsid w:val="001D70AB"/>
    <w:rsid w:val="001D7925"/>
    <w:rsid w:val="001D7A40"/>
    <w:rsid w:val="001D7F92"/>
    <w:rsid w:val="001E297E"/>
    <w:rsid w:val="001E2A33"/>
    <w:rsid w:val="001E31B8"/>
    <w:rsid w:val="001E3324"/>
    <w:rsid w:val="001E3CD6"/>
    <w:rsid w:val="001E4537"/>
    <w:rsid w:val="001E45B0"/>
    <w:rsid w:val="001E5260"/>
    <w:rsid w:val="001E55FF"/>
    <w:rsid w:val="001E5EB4"/>
    <w:rsid w:val="001E5EE3"/>
    <w:rsid w:val="001E5F5C"/>
    <w:rsid w:val="001E60E6"/>
    <w:rsid w:val="001E6668"/>
    <w:rsid w:val="001E6863"/>
    <w:rsid w:val="001E691E"/>
    <w:rsid w:val="001E6939"/>
    <w:rsid w:val="001E6DB2"/>
    <w:rsid w:val="001E6EB7"/>
    <w:rsid w:val="001E7191"/>
    <w:rsid w:val="001E725B"/>
    <w:rsid w:val="001E76AF"/>
    <w:rsid w:val="001E7E4A"/>
    <w:rsid w:val="001F1813"/>
    <w:rsid w:val="001F1B38"/>
    <w:rsid w:val="001F1BC9"/>
    <w:rsid w:val="001F1DEF"/>
    <w:rsid w:val="001F1E6E"/>
    <w:rsid w:val="001F2097"/>
    <w:rsid w:val="001F25A6"/>
    <w:rsid w:val="001F2703"/>
    <w:rsid w:val="001F27DD"/>
    <w:rsid w:val="001F4A84"/>
    <w:rsid w:val="001F4C25"/>
    <w:rsid w:val="001F4E3B"/>
    <w:rsid w:val="001F4F70"/>
    <w:rsid w:val="001F52CC"/>
    <w:rsid w:val="001F5690"/>
    <w:rsid w:val="001F5841"/>
    <w:rsid w:val="001F5CB1"/>
    <w:rsid w:val="001F5FB1"/>
    <w:rsid w:val="001F655E"/>
    <w:rsid w:val="001F6FB5"/>
    <w:rsid w:val="001F70A9"/>
    <w:rsid w:val="001F74C7"/>
    <w:rsid w:val="001F75B3"/>
    <w:rsid w:val="001F769E"/>
    <w:rsid w:val="00200018"/>
    <w:rsid w:val="00200347"/>
    <w:rsid w:val="00200D7C"/>
    <w:rsid w:val="002013F1"/>
    <w:rsid w:val="0020171D"/>
    <w:rsid w:val="00201B1B"/>
    <w:rsid w:val="00201C66"/>
    <w:rsid w:val="00202425"/>
    <w:rsid w:val="00202655"/>
    <w:rsid w:val="00202B5D"/>
    <w:rsid w:val="0020313A"/>
    <w:rsid w:val="00204605"/>
    <w:rsid w:val="0020486D"/>
    <w:rsid w:val="00205018"/>
    <w:rsid w:val="0020505E"/>
    <w:rsid w:val="002051E0"/>
    <w:rsid w:val="002053B3"/>
    <w:rsid w:val="00205C69"/>
    <w:rsid w:val="0020696F"/>
    <w:rsid w:val="00206BA9"/>
    <w:rsid w:val="00207377"/>
    <w:rsid w:val="00207619"/>
    <w:rsid w:val="002078C4"/>
    <w:rsid w:val="00207980"/>
    <w:rsid w:val="00207A14"/>
    <w:rsid w:val="00207AFC"/>
    <w:rsid w:val="00207BAF"/>
    <w:rsid w:val="00210F72"/>
    <w:rsid w:val="002115AE"/>
    <w:rsid w:val="00211792"/>
    <w:rsid w:val="002118F3"/>
    <w:rsid w:val="00211FE2"/>
    <w:rsid w:val="002120F6"/>
    <w:rsid w:val="0021211D"/>
    <w:rsid w:val="002121FF"/>
    <w:rsid w:val="00212399"/>
    <w:rsid w:val="00212659"/>
    <w:rsid w:val="00212758"/>
    <w:rsid w:val="002129B6"/>
    <w:rsid w:val="00212AE6"/>
    <w:rsid w:val="00213588"/>
    <w:rsid w:val="00214460"/>
    <w:rsid w:val="002146EB"/>
    <w:rsid w:val="002147D5"/>
    <w:rsid w:val="00215264"/>
    <w:rsid w:val="002158D5"/>
    <w:rsid w:val="00215FDB"/>
    <w:rsid w:val="00216178"/>
    <w:rsid w:val="00216721"/>
    <w:rsid w:val="0021675D"/>
    <w:rsid w:val="00216ADB"/>
    <w:rsid w:val="00216AE3"/>
    <w:rsid w:val="00216C1B"/>
    <w:rsid w:val="00216D03"/>
    <w:rsid w:val="00216FF7"/>
    <w:rsid w:val="00217438"/>
    <w:rsid w:val="00220146"/>
    <w:rsid w:val="00220303"/>
    <w:rsid w:val="00220617"/>
    <w:rsid w:val="002207B9"/>
    <w:rsid w:val="00220A9B"/>
    <w:rsid w:val="00220E70"/>
    <w:rsid w:val="00220E73"/>
    <w:rsid w:val="00220E83"/>
    <w:rsid w:val="0022108A"/>
    <w:rsid w:val="002211EF"/>
    <w:rsid w:val="00221331"/>
    <w:rsid w:val="00221F23"/>
    <w:rsid w:val="0022248B"/>
    <w:rsid w:val="0022248D"/>
    <w:rsid w:val="00222D34"/>
    <w:rsid w:val="00222EB4"/>
    <w:rsid w:val="002234F0"/>
    <w:rsid w:val="002237C2"/>
    <w:rsid w:val="00223D35"/>
    <w:rsid w:val="00224048"/>
    <w:rsid w:val="0022406D"/>
    <w:rsid w:val="002242AD"/>
    <w:rsid w:val="0022474B"/>
    <w:rsid w:val="0022492F"/>
    <w:rsid w:val="0022519B"/>
    <w:rsid w:val="00225351"/>
    <w:rsid w:val="00225401"/>
    <w:rsid w:val="00225690"/>
    <w:rsid w:val="00225946"/>
    <w:rsid w:val="002259D5"/>
    <w:rsid w:val="00225B6A"/>
    <w:rsid w:val="002269DB"/>
    <w:rsid w:val="00227664"/>
    <w:rsid w:val="002278E9"/>
    <w:rsid w:val="00227A50"/>
    <w:rsid w:val="00227B35"/>
    <w:rsid w:val="00227D00"/>
    <w:rsid w:val="00227F25"/>
    <w:rsid w:val="002300C4"/>
    <w:rsid w:val="002307A3"/>
    <w:rsid w:val="00230CBA"/>
    <w:rsid w:val="00230D7C"/>
    <w:rsid w:val="00230E92"/>
    <w:rsid w:val="0023177C"/>
    <w:rsid w:val="00231AFF"/>
    <w:rsid w:val="00231CD5"/>
    <w:rsid w:val="002321C5"/>
    <w:rsid w:val="00232676"/>
    <w:rsid w:val="002327F2"/>
    <w:rsid w:val="002329E6"/>
    <w:rsid w:val="00232DDD"/>
    <w:rsid w:val="00232F84"/>
    <w:rsid w:val="002333C3"/>
    <w:rsid w:val="002339B3"/>
    <w:rsid w:val="00233C36"/>
    <w:rsid w:val="00233D8D"/>
    <w:rsid w:val="002341C1"/>
    <w:rsid w:val="00234354"/>
    <w:rsid w:val="00234679"/>
    <w:rsid w:val="002347E0"/>
    <w:rsid w:val="002350BE"/>
    <w:rsid w:val="0023512B"/>
    <w:rsid w:val="002354EC"/>
    <w:rsid w:val="00235B9C"/>
    <w:rsid w:val="00235E4F"/>
    <w:rsid w:val="00236282"/>
    <w:rsid w:val="00236A39"/>
    <w:rsid w:val="00236AFA"/>
    <w:rsid w:val="00236C27"/>
    <w:rsid w:val="0023732B"/>
    <w:rsid w:val="00237FAB"/>
    <w:rsid w:val="00240D31"/>
    <w:rsid w:val="00240FC9"/>
    <w:rsid w:val="0024116A"/>
    <w:rsid w:val="002416A9"/>
    <w:rsid w:val="00241929"/>
    <w:rsid w:val="00241C74"/>
    <w:rsid w:val="002422E0"/>
    <w:rsid w:val="002422FF"/>
    <w:rsid w:val="00242319"/>
    <w:rsid w:val="00242760"/>
    <w:rsid w:val="00242E7D"/>
    <w:rsid w:val="0024313A"/>
    <w:rsid w:val="002431D1"/>
    <w:rsid w:val="00243442"/>
    <w:rsid w:val="00243AFA"/>
    <w:rsid w:val="0024458F"/>
    <w:rsid w:val="00244BF4"/>
    <w:rsid w:val="00244FD5"/>
    <w:rsid w:val="0024588E"/>
    <w:rsid w:val="002459DE"/>
    <w:rsid w:val="00245BD8"/>
    <w:rsid w:val="0024652A"/>
    <w:rsid w:val="00246890"/>
    <w:rsid w:val="0024697D"/>
    <w:rsid w:val="002509E1"/>
    <w:rsid w:val="00250A67"/>
    <w:rsid w:val="00250AE0"/>
    <w:rsid w:val="00250C41"/>
    <w:rsid w:val="00251154"/>
    <w:rsid w:val="00251406"/>
    <w:rsid w:val="00251637"/>
    <w:rsid w:val="002516F2"/>
    <w:rsid w:val="002517DA"/>
    <w:rsid w:val="00251DA1"/>
    <w:rsid w:val="00251ECA"/>
    <w:rsid w:val="0025214F"/>
    <w:rsid w:val="002527FA"/>
    <w:rsid w:val="002529CA"/>
    <w:rsid w:val="00252F0F"/>
    <w:rsid w:val="0025331C"/>
    <w:rsid w:val="0025385A"/>
    <w:rsid w:val="00253EBA"/>
    <w:rsid w:val="00254949"/>
    <w:rsid w:val="002551B4"/>
    <w:rsid w:val="002551F5"/>
    <w:rsid w:val="00255ADF"/>
    <w:rsid w:val="00255E3A"/>
    <w:rsid w:val="00255E6F"/>
    <w:rsid w:val="002567E6"/>
    <w:rsid w:val="00256817"/>
    <w:rsid w:val="00256D78"/>
    <w:rsid w:val="00256E42"/>
    <w:rsid w:val="00256FE5"/>
    <w:rsid w:val="002571C0"/>
    <w:rsid w:val="002575D7"/>
    <w:rsid w:val="00257BBB"/>
    <w:rsid w:val="00257C6A"/>
    <w:rsid w:val="00257D7A"/>
    <w:rsid w:val="00257D8B"/>
    <w:rsid w:val="002602E2"/>
    <w:rsid w:val="0026037E"/>
    <w:rsid w:val="0026065B"/>
    <w:rsid w:val="002609D3"/>
    <w:rsid w:val="00260C9B"/>
    <w:rsid w:val="00261607"/>
    <w:rsid w:val="0026166B"/>
    <w:rsid w:val="002616BE"/>
    <w:rsid w:val="0026205B"/>
    <w:rsid w:val="0026234A"/>
    <w:rsid w:val="00262DC5"/>
    <w:rsid w:val="00263280"/>
    <w:rsid w:val="00263394"/>
    <w:rsid w:val="002634F5"/>
    <w:rsid w:val="00263506"/>
    <w:rsid w:val="002635B9"/>
    <w:rsid w:val="002638EB"/>
    <w:rsid w:val="002639A6"/>
    <w:rsid w:val="0026450A"/>
    <w:rsid w:val="002650F1"/>
    <w:rsid w:val="00265147"/>
    <w:rsid w:val="002660DC"/>
    <w:rsid w:val="0026637C"/>
    <w:rsid w:val="002671B0"/>
    <w:rsid w:val="002673E9"/>
    <w:rsid w:val="00267597"/>
    <w:rsid w:val="00267654"/>
    <w:rsid w:val="002678D0"/>
    <w:rsid w:val="0026790C"/>
    <w:rsid w:val="00267CD2"/>
    <w:rsid w:val="0027012F"/>
    <w:rsid w:val="00270FEB"/>
    <w:rsid w:val="0027179E"/>
    <w:rsid w:val="00271EA8"/>
    <w:rsid w:val="0027235A"/>
    <w:rsid w:val="0027241D"/>
    <w:rsid w:val="00272BD5"/>
    <w:rsid w:val="00272EE8"/>
    <w:rsid w:val="00272EF1"/>
    <w:rsid w:val="00273468"/>
    <w:rsid w:val="002736C9"/>
    <w:rsid w:val="00274092"/>
    <w:rsid w:val="002741BD"/>
    <w:rsid w:val="002742EA"/>
    <w:rsid w:val="0027462A"/>
    <w:rsid w:val="00274680"/>
    <w:rsid w:val="00274846"/>
    <w:rsid w:val="00274C81"/>
    <w:rsid w:val="00274CDF"/>
    <w:rsid w:val="00275099"/>
    <w:rsid w:val="00275B78"/>
    <w:rsid w:val="0027622F"/>
    <w:rsid w:val="0027638D"/>
    <w:rsid w:val="002765AF"/>
    <w:rsid w:val="00276DBB"/>
    <w:rsid w:val="0027721F"/>
    <w:rsid w:val="002774B2"/>
    <w:rsid w:val="00277AB4"/>
    <w:rsid w:val="00280069"/>
    <w:rsid w:val="002801C8"/>
    <w:rsid w:val="002803D7"/>
    <w:rsid w:val="002805A2"/>
    <w:rsid w:val="00280997"/>
    <w:rsid w:val="00280C36"/>
    <w:rsid w:val="002811CA"/>
    <w:rsid w:val="0028147B"/>
    <w:rsid w:val="00281EC0"/>
    <w:rsid w:val="00282436"/>
    <w:rsid w:val="0028287A"/>
    <w:rsid w:val="00282A5F"/>
    <w:rsid w:val="00282B06"/>
    <w:rsid w:val="00282B47"/>
    <w:rsid w:val="002830E9"/>
    <w:rsid w:val="0028327C"/>
    <w:rsid w:val="002837CD"/>
    <w:rsid w:val="00283981"/>
    <w:rsid w:val="00284576"/>
    <w:rsid w:val="00284718"/>
    <w:rsid w:val="002849DA"/>
    <w:rsid w:val="00284E0E"/>
    <w:rsid w:val="00285803"/>
    <w:rsid w:val="00285DAA"/>
    <w:rsid w:val="002862FD"/>
    <w:rsid w:val="00286422"/>
    <w:rsid w:val="00286A6A"/>
    <w:rsid w:val="0028716D"/>
    <w:rsid w:val="00287232"/>
    <w:rsid w:val="0028748D"/>
    <w:rsid w:val="00287B26"/>
    <w:rsid w:val="00287DEC"/>
    <w:rsid w:val="00290453"/>
    <w:rsid w:val="00290D22"/>
    <w:rsid w:val="00290E0C"/>
    <w:rsid w:val="00290E2C"/>
    <w:rsid w:val="00290F1E"/>
    <w:rsid w:val="0029194B"/>
    <w:rsid w:val="00292739"/>
    <w:rsid w:val="00292856"/>
    <w:rsid w:val="00292B92"/>
    <w:rsid w:val="002937E6"/>
    <w:rsid w:val="00293E8A"/>
    <w:rsid w:val="00293F3D"/>
    <w:rsid w:val="002954DD"/>
    <w:rsid w:val="00295A28"/>
    <w:rsid w:val="00296162"/>
    <w:rsid w:val="002967FB"/>
    <w:rsid w:val="0029687B"/>
    <w:rsid w:val="00296E15"/>
    <w:rsid w:val="00297208"/>
    <w:rsid w:val="00297632"/>
    <w:rsid w:val="00297A6A"/>
    <w:rsid w:val="002A05A1"/>
    <w:rsid w:val="002A061E"/>
    <w:rsid w:val="002A103C"/>
    <w:rsid w:val="002A1659"/>
    <w:rsid w:val="002A1BDD"/>
    <w:rsid w:val="002A1FB0"/>
    <w:rsid w:val="002A2971"/>
    <w:rsid w:val="002A2A2A"/>
    <w:rsid w:val="002A2DAA"/>
    <w:rsid w:val="002A2DAE"/>
    <w:rsid w:val="002A2FC8"/>
    <w:rsid w:val="002A30EE"/>
    <w:rsid w:val="002A3368"/>
    <w:rsid w:val="002A3F12"/>
    <w:rsid w:val="002A48C0"/>
    <w:rsid w:val="002A4A7A"/>
    <w:rsid w:val="002A4DF5"/>
    <w:rsid w:val="002A5B1C"/>
    <w:rsid w:val="002A6529"/>
    <w:rsid w:val="002A6D3C"/>
    <w:rsid w:val="002A780C"/>
    <w:rsid w:val="002A7F45"/>
    <w:rsid w:val="002A7F8D"/>
    <w:rsid w:val="002B0183"/>
    <w:rsid w:val="002B0241"/>
    <w:rsid w:val="002B0505"/>
    <w:rsid w:val="002B077E"/>
    <w:rsid w:val="002B0940"/>
    <w:rsid w:val="002B0F79"/>
    <w:rsid w:val="002B111E"/>
    <w:rsid w:val="002B1164"/>
    <w:rsid w:val="002B24E6"/>
    <w:rsid w:val="002B2762"/>
    <w:rsid w:val="002B2FB6"/>
    <w:rsid w:val="002B312D"/>
    <w:rsid w:val="002B3487"/>
    <w:rsid w:val="002B3696"/>
    <w:rsid w:val="002B3A4E"/>
    <w:rsid w:val="002B3C0C"/>
    <w:rsid w:val="002B4D49"/>
    <w:rsid w:val="002B63CB"/>
    <w:rsid w:val="002B6546"/>
    <w:rsid w:val="002B65AA"/>
    <w:rsid w:val="002B67A0"/>
    <w:rsid w:val="002B7272"/>
    <w:rsid w:val="002B7556"/>
    <w:rsid w:val="002C0871"/>
    <w:rsid w:val="002C0A58"/>
    <w:rsid w:val="002C17FA"/>
    <w:rsid w:val="002C1DC0"/>
    <w:rsid w:val="002C23E7"/>
    <w:rsid w:val="002C27A2"/>
    <w:rsid w:val="002C27C1"/>
    <w:rsid w:val="002C3454"/>
    <w:rsid w:val="002C3DCC"/>
    <w:rsid w:val="002C3F39"/>
    <w:rsid w:val="002C4287"/>
    <w:rsid w:val="002C44B9"/>
    <w:rsid w:val="002C4546"/>
    <w:rsid w:val="002C4E28"/>
    <w:rsid w:val="002C5248"/>
    <w:rsid w:val="002C579D"/>
    <w:rsid w:val="002C59D4"/>
    <w:rsid w:val="002C59E9"/>
    <w:rsid w:val="002C6212"/>
    <w:rsid w:val="002C6654"/>
    <w:rsid w:val="002C68D7"/>
    <w:rsid w:val="002C6F1E"/>
    <w:rsid w:val="002C76B4"/>
    <w:rsid w:val="002C7826"/>
    <w:rsid w:val="002C7844"/>
    <w:rsid w:val="002C7A09"/>
    <w:rsid w:val="002C7E01"/>
    <w:rsid w:val="002D07BD"/>
    <w:rsid w:val="002D10FE"/>
    <w:rsid w:val="002D12FB"/>
    <w:rsid w:val="002D1742"/>
    <w:rsid w:val="002D19BA"/>
    <w:rsid w:val="002D1ABE"/>
    <w:rsid w:val="002D1C0C"/>
    <w:rsid w:val="002D22DC"/>
    <w:rsid w:val="002D27BC"/>
    <w:rsid w:val="002D2A3E"/>
    <w:rsid w:val="002D3091"/>
    <w:rsid w:val="002D3480"/>
    <w:rsid w:val="002D3830"/>
    <w:rsid w:val="002D4094"/>
    <w:rsid w:val="002D4B3B"/>
    <w:rsid w:val="002D4B49"/>
    <w:rsid w:val="002D4BB3"/>
    <w:rsid w:val="002D4D5F"/>
    <w:rsid w:val="002D4F72"/>
    <w:rsid w:val="002D54DE"/>
    <w:rsid w:val="002D5BC2"/>
    <w:rsid w:val="002D5CF7"/>
    <w:rsid w:val="002D66D7"/>
    <w:rsid w:val="002D68A2"/>
    <w:rsid w:val="002D6C79"/>
    <w:rsid w:val="002D6CD2"/>
    <w:rsid w:val="002D6CED"/>
    <w:rsid w:val="002D701E"/>
    <w:rsid w:val="002D742C"/>
    <w:rsid w:val="002D7B6C"/>
    <w:rsid w:val="002D7BD6"/>
    <w:rsid w:val="002D7EDE"/>
    <w:rsid w:val="002D7F1D"/>
    <w:rsid w:val="002E04C7"/>
    <w:rsid w:val="002E0D0C"/>
    <w:rsid w:val="002E124D"/>
    <w:rsid w:val="002E15C8"/>
    <w:rsid w:val="002E16CF"/>
    <w:rsid w:val="002E18E7"/>
    <w:rsid w:val="002E1BB4"/>
    <w:rsid w:val="002E1E88"/>
    <w:rsid w:val="002E1F77"/>
    <w:rsid w:val="002E2038"/>
    <w:rsid w:val="002E221B"/>
    <w:rsid w:val="002E257E"/>
    <w:rsid w:val="002E2A5A"/>
    <w:rsid w:val="002E2AA6"/>
    <w:rsid w:val="002E2E0D"/>
    <w:rsid w:val="002E3AD8"/>
    <w:rsid w:val="002E3BC9"/>
    <w:rsid w:val="002E4780"/>
    <w:rsid w:val="002E49BE"/>
    <w:rsid w:val="002E4B2B"/>
    <w:rsid w:val="002E4DBC"/>
    <w:rsid w:val="002E4E9F"/>
    <w:rsid w:val="002E5034"/>
    <w:rsid w:val="002E59AF"/>
    <w:rsid w:val="002E61CA"/>
    <w:rsid w:val="002E6CFF"/>
    <w:rsid w:val="002E6D92"/>
    <w:rsid w:val="002E6EBB"/>
    <w:rsid w:val="002E7527"/>
    <w:rsid w:val="002E79E6"/>
    <w:rsid w:val="002E7BB7"/>
    <w:rsid w:val="002E7F5E"/>
    <w:rsid w:val="002F00FB"/>
    <w:rsid w:val="002F015E"/>
    <w:rsid w:val="002F0694"/>
    <w:rsid w:val="002F0F2C"/>
    <w:rsid w:val="002F12CC"/>
    <w:rsid w:val="002F15C4"/>
    <w:rsid w:val="002F1C4E"/>
    <w:rsid w:val="002F2229"/>
    <w:rsid w:val="002F2821"/>
    <w:rsid w:val="002F2AE1"/>
    <w:rsid w:val="002F2F85"/>
    <w:rsid w:val="002F34E3"/>
    <w:rsid w:val="002F442C"/>
    <w:rsid w:val="002F4A05"/>
    <w:rsid w:val="002F4D01"/>
    <w:rsid w:val="002F5564"/>
    <w:rsid w:val="002F5586"/>
    <w:rsid w:val="002F59CF"/>
    <w:rsid w:val="002F5CC5"/>
    <w:rsid w:val="002F7062"/>
    <w:rsid w:val="002F78E3"/>
    <w:rsid w:val="002F7A3C"/>
    <w:rsid w:val="002F7A59"/>
    <w:rsid w:val="002F7EC9"/>
    <w:rsid w:val="003001D3"/>
    <w:rsid w:val="0030057E"/>
    <w:rsid w:val="00300BE5"/>
    <w:rsid w:val="00301008"/>
    <w:rsid w:val="00301A08"/>
    <w:rsid w:val="00302318"/>
    <w:rsid w:val="003027E7"/>
    <w:rsid w:val="00302B05"/>
    <w:rsid w:val="003034D0"/>
    <w:rsid w:val="003037BB"/>
    <w:rsid w:val="003039F6"/>
    <w:rsid w:val="00303A5A"/>
    <w:rsid w:val="00303B5F"/>
    <w:rsid w:val="00303B8A"/>
    <w:rsid w:val="00303EA8"/>
    <w:rsid w:val="0030470E"/>
    <w:rsid w:val="00304C23"/>
    <w:rsid w:val="00305247"/>
    <w:rsid w:val="00305359"/>
    <w:rsid w:val="00305563"/>
    <w:rsid w:val="003057F9"/>
    <w:rsid w:val="00305C6B"/>
    <w:rsid w:val="003062D2"/>
    <w:rsid w:val="00306F20"/>
    <w:rsid w:val="003071A2"/>
    <w:rsid w:val="00307211"/>
    <w:rsid w:val="00307311"/>
    <w:rsid w:val="00307585"/>
    <w:rsid w:val="00307D0D"/>
    <w:rsid w:val="00307D3B"/>
    <w:rsid w:val="00307E5A"/>
    <w:rsid w:val="00307FD3"/>
    <w:rsid w:val="00310771"/>
    <w:rsid w:val="00310D67"/>
    <w:rsid w:val="00311AA7"/>
    <w:rsid w:val="00311FFD"/>
    <w:rsid w:val="0031228C"/>
    <w:rsid w:val="00312ABE"/>
    <w:rsid w:val="00312C53"/>
    <w:rsid w:val="00312D50"/>
    <w:rsid w:val="00312DFE"/>
    <w:rsid w:val="00312DFF"/>
    <w:rsid w:val="00313626"/>
    <w:rsid w:val="0031365F"/>
    <w:rsid w:val="0031369E"/>
    <w:rsid w:val="00313ACF"/>
    <w:rsid w:val="00313BA0"/>
    <w:rsid w:val="00313C03"/>
    <w:rsid w:val="00313CDB"/>
    <w:rsid w:val="00313E44"/>
    <w:rsid w:val="00314AD5"/>
    <w:rsid w:val="00314B19"/>
    <w:rsid w:val="00315189"/>
    <w:rsid w:val="00315201"/>
    <w:rsid w:val="003156E1"/>
    <w:rsid w:val="00315797"/>
    <w:rsid w:val="00315BC3"/>
    <w:rsid w:val="0031604E"/>
    <w:rsid w:val="00316064"/>
    <w:rsid w:val="00316471"/>
    <w:rsid w:val="003166FC"/>
    <w:rsid w:val="003168B8"/>
    <w:rsid w:val="003168CB"/>
    <w:rsid w:val="00316EBC"/>
    <w:rsid w:val="00316EF3"/>
    <w:rsid w:val="003171D0"/>
    <w:rsid w:val="00317320"/>
    <w:rsid w:val="00317B08"/>
    <w:rsid w:val="00317F6D"/>
    <w:rsid w:val="003201DE"/>
    <w:rsid w:val="003202ED"/>
    <w:rsid w:val="003204C9"/>
    <w:rsid w:val="0032098D"/>
    <w:rsid w:val="00320E3D"/>
    <w:rsid w:val="00321079"/>
    <w:rsid w:val="00321336"/>
    <w:rsid w:val="00321364"/>
    <w:rsid w:val="00322161"/>
    <w:rsid w:val="0032242C"/>
    <w:rsid w:val="003224E3"/>
    <w:rsid w:val="0032251B"/>
    <w:rsid w:val="00322523"/>
    <w:rsid w:val="00323225"/>
    <w:rsid w:val="00323262"/>
    <w:rsid w:val="003234CB"/>
    <w:rsid w:val="0032354E"/>
    <w:rsid w:val="0032429C"/>
    <w:rsid w:val="003243D8"/>
    <w:rsid w:val="00324497"/>
    <w:rsid w:val="0032499C"/>
    <w:rsid w:val="00324A61"/>
    <w:rsid w:val="003252E0"/>
    <w:rsid w:val="00325483"/>
    <w:rsid w:val="00325B9A"/>
    <w:rsid w:val="00325CDF"/>
    <w:rsid w:val="00325CEE"/>
    <w:rsid w:val="00325E35"/>
    <w:rsid w:val="0032611D"/>
    <w:rsid w:val="00326DE4"/>
    <w:rsid w:val="003270E3"/>
    <w:rsid w:val="00327128"/>
    <w:rsid w:val="0032735B"/>
    <w:rsid w:val="00327A0A"/>
    <w:rsid w:val="00327A4E"/>
    <w:rsid w:val="00327B4E"/>
    <w:rsid w:val="00327B70"/>
    <w:rsid w:val="00327FE1"/>
    <w:rsid w:val="003302FD"/>
    <w:rsid w:val="003309C8"/>
    <w:rsid w:val="00330CBC"/>
    <w:rsid w:val="00330EB2"/>
    <w:rsid w:val="003312CD"/>
    <w:rsid w:val="00331599"/>
    <w:rsid w:val="003315F4"/>
    <w:rsid w:val="00331AA3"/>
    <w:rsid w:val="00331B97"/>
    <w:rsid w:val="00332208"/>
    <w:rsid w:val="0033241F"/>
    <w:rsid w:val="00332690"/>
    <w:rsid w:val="00332B13"/>
    <w:rsid w:val="00332B97"/>
    <w:rsid w:val="00332BCC"/>
    <w:rsid w:val="00332D0C"/>
    <w:rsid w:val="00333703"/>
    <w:rsid w:val="00333FFD"/>
    <w:rsid w:val="0033410F"/>
    <w:rsid w:val="00334B3A"/>
    <w:rsid w:val="00334B75"/>
    <w:rsid w:val="00334DCE"/>
    <w:rsid w:val="00335022"/>
    <w:rsid w:val="0033517B"/>
    <w:rsid w:val="003354FE"/>
    <w:rsid w:val="0033563E"/>
    <w:rsid w:val="00335758"/>
    <w:rsid w:val="00335BE8"/>
    <w:rsid w:val="00335C29"/>
    <w:rsid w:val="0033606C"/>
    <w:rsid w:val="00336089"/>
    <w:rsid w:val="00336209"/>
    <w:rsid w:val="003374E2"/>
    <w:rsid w:val="0034011D"/>
    <w:rsid w:val="003407D1"/>
    <w:rsid w:val="00341200"/>
    <w:rsid w:val="00341AFF"/>
    <w:rsid w:val="00341C44"/>
    <w:rsid w:val="00341C4C"/>
    <w:rsid w:val="00341D5B"/>
    <w:rsid w:val="0034238F"/>
    <w:rsid w:val="00342B8D"/>
    <w:rsid w:val="003430B4"/>
    <w:rsid w:val="0034379B"/>
    <w:rsid w:val="003438E3"/>
    <w:rsid w:val="00343D95"/>
    <w:rsid w:val="0034494C"/>
    <w:rsid w:val="003449FB"/>
    <w:rsid w:val="00344A28"/>
    <w:rsid w:val="00345390"/>
    <w:rsid w:val="003454E5"/>
    <w:rsid w:val="0034567E"/>
    <w:rsid w:val="003460BE"/>
    <w:rsid w:val="003468AC"/>
    <w:rsid w:val="00346D5C"/>
    <w:rsid w:val="00347313"/>
    <w:rsid w:val="0035037A"/>
    <w:rsid w:val="003503B7"/>
    <w:rsid w:val="003504D6"/>
    <w:rsid w:val="00351149"/>
    <w:rsid w:val="003515CD"/>
    <w:rsid w:val="003516D1"/>
    <w:rsid w:val="00351712"/>
    <w:rsid w:val="00351F66"/>
    <w:rsid w:val="00351F81"/>
    <w:rsid w:val="003524E2"/>
    <w:rsid w:val="00352881"/>
    <w:rsid w:val="00352D1F"/>
    <w:rsid w:val="003538EE"/>
    <w:rsid w:val="00353D14"/>
    <w:rsid w:val="00353D18"/>
    <w:rsid w:val="00353FC0"/>
    <w:rsid w:val="00354133"/>
    <w:rsid w:val="003543C6"/>
    <w:rsid w:val="003547C7"/>
    <w:rsid w:val="003553E9"/>
    <w:rsid w:val="00355BF3"/>
    <w:rsid w:val="003560B3"/>
    <w:rsid w:val="0035649F"/>
    <w:rsid w:val="003566C5"/>
    <w:rsid w:val="003570EF"/>
    <w:rsid w:val="003571BA"/>
    <w:rsid w:val="00357984"/>
    <w:rsid w:val="00357A7F"/>
    <w:rsid w:val="00357DBF"/>
    <w:rsid w:val="0036024C"/>
    <w:rsid w:val="00360C85"/>
    <w:rsid w:val="00360E68"/>
    <w:rsid w:val="00361850"/>
    <w:rsid w:val="003619A7"/>
    <w:rsid w:val="00361B8F"/>
    <w:rsid w:val="00361E03"/>
    <w:rsid w:val="00361EFB"/>
    <w:rsid w:val="003623D7"/>
    <w:rsid w:val="00362994"/>
    <w:rsid w:val="00362A2D"/>
    <w:rsid w:val="00362FC8"/>
    <w:rsid w:val="0036354D"/>
    <w:rsid w:val="00363EB7"/>
    <w:rsid w:val="00364435"/>
    <w:rsid w:val="00364587"/>
    <w:rsid w:val="003645B6"/>
    <w:rsid w:val="00364D6E"/>
    <w:rsid w:val="00364DE2"/>
    <w:rsid w:val="00365612"/>
    <w:rsid w:val="003656C9"/>
    <w:rsid w:val="003666A4"/>
    <w:rsid w:val="003666E4"/>
    <w:rsid w:val="00366E03"/>
    <w:rsid w:val="003673D9"/>
    <w:rsid w:val="003675FC"/>
    <w:rsid w:val="00370022"/>
    <w:rsid w:val="003701CF"/>
    <w:rsid w:val="003709D5"/>
    <w:rsid w:val="0037106B"/>
    <w:rsid w:val="003719EC"/>
    <w:rsid w:val="0037254F"/>
    <w:rsid w:val="00372648"/>
    <w:rsid w:val="00372BAC"/>
    <w:rsid w:val="00372D15"/>
    <w:rsid w:val="00372E51"/>
    <w:rsid w:val="00372F72"/>
    <w:rsid w:val="00373309"/>
    <w:rsid w:val="00374696"/>
    <w:rsid w:val="003746CD"/>
    <w:rsid w:val="003753D3"/>
    <w:rsid w:val="00375D76"/>
    <w:rsid w:val="003761A5"/>
    <w:rsid w:val="003769E7"/>
    <w:rsid w:val="003769E8"/>
    <w:rsid w:val="00376EFA"/>
    <w:rsid w:val="00376F51"/>
    <w:rsid w:val="003778AA"/>
    <w:rsid w:val="00381BD1"/>
    <w:rsid w:val="00381D49"/>
    <w:rsid w:val="00381F05"/>
    <w:rsid w:val="0038219C"/>
    <w:rsid w:val="00382217"/>
    <w:rsid w:val="003826F4"/>
    <w:rsid w:val="00382833"/>
    <w:rsid w:val="003829F0"/>
    <w:rsid w:val="00383438"/>
    <w:rsid w:val="00383BEA"/>
    <w:rsid w:val="00384230"/>
    <w:rsid w:val="0038486C"/>
    <w:rsid w:val="00384981"/>
    <w:rsid w:val="00384A95"/>
    <w:rsid w:val="00384BE7"/>
    <w:rsid w:val="00384C43"/>
    <w:rsid w:val="00384F5C"/>
    <w:rsid w:val="003850DE"/>
    <w:rsid w:val="00385167"/>
    <w:rsid w:val="003856BF"/>
    <w:rsid w:val="00385A02"/>
    <w:rsid w:val="00385D9F"/>
    <w:rsid w:val="00385DBA"/>
    <w:rsid w:val="00385E82"/>
    <w:rsid w:val="00385FD5"/>
    <w:rsid w:val="003860C0"/>
    <w:rsid w:val="00386D1E"/>
    <w:rsid w:val="003870DF"/>
    <w:rsid w:val="0038723A"/>
    <w:rsid w:val="00387D58"/>
    <w:rsid w:val="00387F2B"/>
    <w:rsid w:val="003906E4"/>
    <w:rsid w:val="00390B13"/>
    <w:rsid w:val="00390C15"/>
    <w:rsid w:val="00390D0B"/>
    <w:rsid w:val="00390DE2"/>
    <w:rsid w:val="003913BB"/>
    <w:rsid w:val="00391C52"/>
    <w:rsid w:val="00391D0A"/>
    <w:rsid w:val="00391EA2"/>
    <w:rsid w:val="00392492"/>
    <w:rsid w:val="003924BA"/>
    <w:rsid w:val="003924BE"/>
    <w:rsid w:val="00392602"/>
    <w:rsid w:val="00392E5A"/>
    <w:rsid w:val="00392F21"/>
    <w:rsid w:val="0039322D"/>
    <w:rsid w:val="0039355B"/>
    <w:rsid w:val="00394BAE"/>
    <w:rsid w:val="00394C66"/>
    <w:rsid w:val="00394D6F"/>
    <w:rsid w:val="003953F5"/>
    <w:rsid w:val="003958F9"/>
    <w:rsid w:val="00395D09"/>
    <w:rsid w:val="003963B8"/>
    <w:rsid w:val="00396A49"/>
    <w:rsid w:val="003976E2"/>
    <w:rsid w:val="00397D05"/>
    <w:rsid w:val="003A07F5"/>
    <w:rsid w:val="003A0A2A"/>
    <w:rsid w:val="003A0F2C"/>
    <w:rsid w:val="003A1662"/>
    <w:rsid w:val="003A18CA"/>
    <w:rsid w:val="003A1BA3"/>
    <w:rsid w:val="003A20A0"/>
    <w:rsid w:val="003A2859"/>
    <w:rsid w:val="003A28F7"/>
    <w:rsid w:val="003A2A23"/>
    <w:rsid w:val="003A2CF8"/>
    <w:rsid w:val="003A36D6"/>
    <w:rsid w:val="003A38AE"/>
    <w:rsid w:val="003A3AF8"/>
    <w:rsid w:val="003A4005"/>
    <w:rsid w:val="003A4D56"/>
    <w:rsid w:val="003A5C3D"/>
    <w:rsid w:val="003A5E42"/>
    <w:rsid w:val="003A659D"/>
    <w:rsid w:val="003A6712"/>
    <w:rsid w:val="003A74F7"/>
    <w:rsid w:val="003B02C8"/>
    <w:rsid w:val="003B02CA"/>
    <w:rsid w:val="003B0CF1"/>
    <w:rsid w:val="003B0F3C"/>
    <w:rsid w:val="003B1624"/>
    <w:rsid w:val="003B1E46"/>
    <w:rsid w:val="003B1EA2"/>
    <w:rsid w:val="003B237A"/>
    <w:rsid w:val="003B2DEB"/>
    <w:rsid w:val="003B2F78"/>
    <w:rsid w:val="003B39A3"/>
    <w:rsid w:val="003B44A2"/>
    <w:rsid w:val="003B4804"/>
    <w:rsid w:val="003B480F"/>
    <w:rsid w:val="003B4A57"/>
    <w:rsid w:val="003B4D00"/>
    <w:rsid w:val="003B5EFC"/>
    <w:rsid w:val="003B68D2"/>
    <w:rsid w:val="003B6A79"/>
    <w:rsid w:val="003B6C46"/>
    <w:rsid w:val="003B72EE"/>
    <w:rsid w:val="003B73A6"/>
    <w:rsid w:val="003C0911"/>
    <w:rsid w:val="003C1238"/>
    <w:rsid w:val="003C190A"/>
    <w:rsid w:val="003C2356"/>
    <w:rsid w:val="003C279F"/>
    <w:rsid w:val="003C3523"/>
    <w:rsid w:val="003C38C2"/>
    <w:rsid w:val="003C490E"/>
    <w:rsid w:val="003C4C7D"/>
    <w:rsid w:val="003C523F"/>
    <w:rsid w:val="003C5279"/>
    <w:rsid w:val="003C5355"/>
    <w:rsid w:val="003C61AE"/>
    <w:rsid w:val="003C6DE1"/>
    <w:rsid w:val="003C6E41"/>
    <w:rsid w:val="003C716B"/>
    <w:rsid w:val="003C772C"/>
    <w:rsid w:val="003C7E67"/>
    <w:rsid w:val="003D01A5"/>
    <w:rsid w:val="003D04C0"/>
    <w:rsid w:val="003D04D9"/>
    <w:rsid w:val="003D08BE"/>
    <w:rsid w:val="003D0B46"/>
    <w:rsid w:val="003D10FF"/>
    <w:rsid w:val="003D129D"/>
    <w:rsid w:val="003D17D7"/>
    <w:rsid w:val="003D195B"/>
    <w:rsid w:val="003D25D3"/>
    <w:rsid w:val="003D32E7"/>
    <w:rsid w:val="003D3314"/>
    <w:rsid w:val="003D3574"/>
    <w:rsid w:val="003D3F0E"/>
    <w:rsid w:val="003D4290"/>
    <w:rsid w:val="003D443E"/>
    <w:rsid w:val="003D45B1"/>
    <w:rsid w:val="003D4FAB"/>
    <w:rsid w:val="003D51DB"/>
    <w:rsid w:val="003D5594"/>
    <w:rsid w:val="003D563C"/>
    <w:rsid w:val="003D5691"/>
    <w:rsid w:val="003D574D"/>
    <w:rsid w:val="003D612E"/>
    <w:rsid w:val="003D63A8"/>
    <w:rsid w:val="003D6C0B"/>
    <w:rsid w:val="003D7177"/>
    <w:rsid w:val="003D7545"/>
    <w:rsid w:val="003D78FA"/>
    <w:rsid w:val="003D7B4E"/>
    <w:rsid w:val="003E0020"/>
    <w:rsid w:val="003E0503"/>
    <w:rsid w:val="003E05F3"/>
    <w:rsid w:val="003E0671"/>
    <w:rsid w:val="003E0F1E"/>
    <w:rsid w:val="003E14FA"/>
    <w:rsid w:val="003E1B1E"/>
    <w:rsid w:val="003E1D25"/>
    <w:rsid w:val="003E1D43"/>
    <w:rsid w:val="003E1EF5"/>
    <w:rsid w:val="003E2A2A"/>
    <w:rsid w:val="003E2B9B"/>
    <w:rsid w:val="003E2E6F"/>
    <w:rsid w:val="003E36D4"/>
    <w:rsid w:val="003E36FC"/>
    <w:rsid w:val="003E3804"/>
    <w:rsid w:val="003E3A27"/>
    <w:rsid w:val="003E3CED"/>
    <w:rsid w:val="003E45D7"/>
    <w:rsid w:val="003E4627"/>
    <w:rsid w:val="003E4A72"/>
    <w:rsid w:val="003E55DC"/>
    <w:rsid w:val="003E5A9C"/>
    <w:rsid w:val="003E626B"/>
    <w:rsid w:val="003E66F5"/>
    <w:rsid w:val="003E6824"/>
    <w:rsid w:val="003E735B"/>
    <w:rsid w:val="003E792D"/>
    <w:rsid w:val="003F01C7"/>
    <w:rsid w:val="003F01D7"/>
    <w:rsid w:val="003F178E"/>
    <w:rsid w:val="003F1AF9"/>
    <w:rsid w:val="003F1C40"/>
    <w:rsid w:val="003F1D1B"/>
    <w:rsid w:val="003F25A4"/>
    <w:rsid w:val="003F2ACE"/>
    <w:rsid w:val="003F2C3F"/>
    <w:rsid w:val="003F33AA"/>
    <w:rsid w:val="003F35AF"/>
    <w:rsid w:val="003F3AFA"/>
    <w:rsid w:val="003F3BE2"/>
    <w:rsid w:val="003F4016"/>
    <w:rsid w:val="003F415E"/>
    <w:rsid w:val="003F50A7"/>
    <w:rsid w:val="003F51DC"/>
    <w:rsid w:val="003F57D8"/>
    <w:rsid w:val="003F57F8"/>
    <w:rsid w:val="003F677F"/>
    <w:rsid w:val="003F67C6"/>
    <w:rsid w:val="003F6BED"/>
    <w:rsid w:val="003F6F11"/>
    <w:rsid w:val="003F6F2E"/>
    <w:rsid w:val="003F7074"/>
    <w:rsid w:val="003F7787"/>
    <w:rsid w:val="004003AB"/>
    <w:rsid w:val="00400FB6"/>
    <w:rsid w:val="00401C3D"/>
    <w:rsid w:val="004027DB"/>
    <w:rsid w:val="00402836"/>
    <w:rsid w:val="00402846"/>
    <w:rsid w:val="004028A8"/>
    <w:rsid w:val="0040360B"/>
    <w:rsid w:val="004037B3"/>
    <w:rsid w:val="00403B58"/>
    <w:rsid w:val="0040471A"/>
    <w:rsid w:val="00404B15"/>
    <w:rsid w:val="00405261"/>
    <w:rsid w:val="004052A5"/>
    <w:rsid w:val="00405432"/>
    <w:rsid w:val="00405BEC"/>
    <w:rsid w:val="00405FAF"/>
    <w:rsid w:val="004060A3"/>
    <w:rsid w:val="00406324"/>
    <w:rsid w:val="004066A4"/>
    <w:rsid w:val="004068F9"/>
    <w:rsid w:val="004069DE"/>
    <w:rsid w:val="00406C18"/>
    <w:rsid w:val="004073E0"/>
    <w:rsid w:val="00407D1A"/>
    <w:rsid w:val="0041095D"/>
    <w:rsid w:val="00410B15"/>
    <w:rsid w:val="00410C9F"/>
    <w:rsid w:val="00411130"/>
    <w:rsid w:val="00411CAA"/>
    <w:rsid w:val="00411D57"/>
    <w:rsid w:val="00412B5C"/>
    <w:rsid w:val="00412B8A"/>
    <w:rsid w:val="00412C36"/>
    <w:rsid w:val="004133F8"/>
    <w:rsid w:val="004138EC"/>
    <w:rsid w:val="00414915"/>
    <w:rsid w:val="004149EC"/>
    <w:rsid w:val="00415053"/>
    <w:rsid w:val="004162E3"/>
    <w:rsid w:val="00416554"/>
    <w:rsid w:val="004168CC"/>
    <w:rsid w:val="00416AFD"/>
    <w:rsid w:val="00417011"/>
    <w:rsid w:val="00417681"/>
    <w:rsid w:val="00417B2A"/>
    <w:rsid w:val="00417EA9"/>
    <w:rsid w:val="00420237"/>
    <w:rsid w:val="00420B48"/>
    <w:rsid w:val="004215E8"/>
    <w:rsid w:val="00421602"/>
    <w:rsid w:val="00421B04"/>
    <w:rsid w:val="00421C4D"/>
    <w:rsid w:val="00421D15"/>
    <w:rsid w:val="00421F0E"/>
    <w:rsid w:val="00422098"/>
    <w:rsid w:val="00422107"/>
    <w:rsid w:val="00422524"/>
    <w:rsid w:val="00422B52"/>
    <w:rsid w:val="00422D12"/>
    <w:rsid w:val="00422DA4"/>
    <w:rsid w:val="004230C6"/>
    <w:rsid w:val="00423315"/>
    <w:rsid w:val="00423744"/>
    <w:rsid w:val="0042377C"/>
    <w:rsid w:val="00423793"/>
    <w:rsid w:val="00423B50"/>
    <w:rsid w:val="00424520"/>
    <w:rsid w:val="004249E3"/>
    <w:rsid w:val="00424C50"/>
    <w:rsid w:val="00424E52"/>
    <w:rsid w:val="00424F65"/>
    <w:rsid w:val="00425151"/>
    <w:rsid w:val="00425328"/>
    <w:rsid w:val="00425426"/>
    <w:rsid w:val="00425BDB"/>
    <w:rsid w:val="00425C45"/>
    <w:rsid w:val="00425C9F"/>
    <w:rsid w:val="004265B6"/>
    <w:rsid w:val="004269D3"/>
    <w:rsid w:val="00426F03"/>
    <w:rsid w:val="00426F16"/>
    <w:rsid w:val="00426F39"/>
    <w:rsid w:val="00427082"/>
    <w:rsid w:val="00427400"/>
    <w:rsid w:val="004277A8"/>
    <w:rsid w:val="00430B53"/>
    <w:rsid w:val="004317CE"/>
    <w:rsid w:val="00432F60"/>
    <w:rsid w:val="00432FBB"/>
    <w:rsid w:val="00433906"/>
    <w:rsid w:val="00433A74"/>
    <w:rsid w:val="004350B4"/>
    <w:rsid w:val="0043526E"/>
    <w:rsid w:val="00435361"/>
    <w:rsid w:val="004353A8"/>
    <w:rsid w:val="00435E87"/>
    <w:rsid w:val="00436216"/>
    <w:rsid w:val="0043744B"/>
    <w:rsid w:val="00437641"/>
    <w:rsid w:val="00437AAA"/>
    <w:rsid w:val="004397CD"/>
    <w:rsid w:val="004400C8"/>
    <w:rsid w:val="0044015F"/>
    <w:rsid w:val="00440814"/>
    <w:rsid w:val="00440A6F"/>
    <w:rsid w:val="00440B09"/>
    <w:rsid w:val="00440D12"/>
    <w:rsid w:val="00440E41"/>
    <w:rsid w:val="00441281"/>
    <w:rsid w:val="00441AD5"/>
    <w:rsid w:val="00442441"/>
    <w:rsid w:val="00442510"/>
    <w:rsid w:val="004427CB"/>
    <w:rsid w:val="0044281E"/>
    <w:rsid w:val="00442E86"/>
    <w:rsid w:val="0044319A"/>
    <w:rsid w:val="0044334A"/>
    <w:rsid w:val="00443BAB"/>
    <w:rsid w:val="0044432E"/>
    <w:rsid w:val="004447D6"/>
    <w:rsid w:val="00444C02"/>
    <w:rsid w:val="00445DAD"/>
    <w:rsid w:val="00446116"/>
    <w:rsid w:val="00446249"/>
    <w:rsid w:val="0044628A"/>
    <w:rsid w:val="004464E3"/>
    <w:rsid w:val="00446D96"/>
    <w:rsid w:val="00446F1A"/>
    <w:rsid w:val="004477B7"/>
    <w:rsid w:val="00447F7D"/>
    <w:rsid w:val="00450198"/>
    <w:rsid w:val="00450357"/>
    <w:rsid w:val="00450C1F"/>
    <w:rsid w:val="00450D23"/>
    <w:rsid w:val="00451B05"/>
    <w:rsid w:val="00451B8E"/>
    <w:rsid w:val="00451E26"/>
    <w:rsid w:val="00452518"/>
    <w:rsid w:val="00452A97"/>
    <w:rsid w:val="00452BA8"/>
    <w:rsid w:val="00452C6A"/>
    <w:rsid w:val="0045332E"/>
    <w:rsid w:val="00453697"/>
    <w:rsid w:val="00454728"/>
    <w:rsid w:val="00454A80"/>
    <w:rsid w:val="00454AE6"/>
    <w:rsid w:val="00454C8C"/>
    <w:rsid w:val="00455438"/>
    <w:rsid w:val="004559C5"/>
    <w:rsid w:val="00455A03"/>
    <w:rsid w:val="00455AF8"/>
    <w:rsid w:val="004563AE"/>
    <w:rsid w:val="004569C6"/>
    <w:rsid w:val="00456EE5"/>
    <w:rsid w:val="00457423"/>
    <w:rsid w:val="0045743B"/>
    <w:rsid w:val="00457897"/>
    <w:rsid w:val="004606C1"/>
    <w:rsid w:val="0046074A"/>
    <w:rsid w:val="0046148C"/>
    <w:rsid w:val="0046226B"/>
    <w:rsid w:val="00462343"/>
    <w:rsid w:val="00462451"/>
    <w:rsid w:val="004626E3"/>
    <w:rsid w:val="00462936"/>
    <w:rsid w:val="00462F83"/>
    <w:rsid w:val="0046338A"/>
    <w:rsid w:val="00463D1F"/>
    <w:rsid w:val="00463E30"/>
    <w:rsid w:val="004645AB"/>
    <w:rsid w:val="00464B0D"/>
    <w:rsid w:val="00464CC6"/>
    <w:rsid w:val="00464E1D"/>
    <w:rsid w:val="00464F67"/>
    <w:rsid w:val="00465B7F"/>
    <w:rsid w:val="00465C89"/>
    <w:rsid w:val="00465EFA"/>
    <w:rsid w:val="0046640C"/>
    <w:rsid w:val="004664E7"/>
    <w:rsid w:val="004667E9"/>
    <w:rsid w:val="00467223"/>
    <w:rsid w:val="0046736A"/>
    <w:rsid w:val="0046785B"/>
    <w:rsid w:val="00467F7F"/>
    <w:rsid w:val="004704D8"/>
    <w:rsid w:val="004707D5"/>
    <w:rsid w:val="00470959"/>
    <w:rsid w:val="004709D8"/>
    <w:rsid w:val="00470E72"/>
    <w:rsid w:val="00470FC1"/>
    <w:rsid w:val="0047117C"/>
    <w:rsid w:val="00471E62"/>
    <w:rsid w:val="00472A5F"/>
    <w:rsid w:val="00472D06"/>
    <w:rsid w:val="00472D1D"/>
    <w:rsid w:val="00472D74"/>
    <w:rsid w:val="00472F86"/>
    <w:rsid w:val="0047300A"/>
    <w:rsid w:val="004731A0"/>
    <w:rsid w:val="004731A3"/>
    <w:rsid w:val="004731E2"/>
    <w:rsid w:val="00473510"/>
    <w:rsid w:val="00473882"/>
    <w:rsid w:val="00474072"/>
    <w:rsid w:val="00474273"/>
    <w:rsid w:val="00474647"/>
    <w:rsid w:val="00474735"/>
    <w:rsid w:val="004747BC"/>
    <w:rsid w:val="00474FEA"/>
    <w:rsid w:val="0047512C"/>
    <w:rsid w:val="0047544C"/>
    <w:rsid w:val="004755C2"/>
    <w:rsid w:val="00475BD5"/>
    <w:rsid w:val="00476518"/>
    <w:rsid w:val="0047683A"/>
    <w:rsid w:val="00476BA9"/>
    <w:rsid w:val="00476CB3"/>
    <w:rsid w:val="00476E7B"/>
    <w:rsid w:val="00477087"/>
    <w:rsid w:val="00477145"/>
    <w:rsid w:val="00477343"/>
    <w:rsid w:val="0047795A"/>
    <w:rsid w:val="00477CC0"/>
    <w:rsid w:val="004801EE"/>
    <w:rsid w:val="004804FA"/>
    <w:rsid w:val="00480607"/>
    <w:rsid w:val="00480945"/>
    <w:rsid w:val="004809C1"/>
    <w:rsid w:val="00480E5F"/>
    <w:rsid w:val="004812E0"/>
    <w:rsid w:val="004814D3"/>
    <w:rsid w:val="00481931"/>
    <w:rsid w:val="0048241D"/>
    <w:rsid w:val="004829FC"/>
    <w:rsid w:val="00482B03"/>
    <w:rsid w:val="004830D8"/>
    <w:rsid w:val="00483124"/>
    <w:rsid w:val="0048336C"/>
    <w:rsid w:val="00483A70"/>
    <w:rsid w:val="00483CD8"/>
    <w:rsid w:val="00483E25"/>
    <w:rsid w:val="00484807"/>
    <w:rsid w:val="00484869"/>
    <w:rsid w:val="00484F45"/>
    <w:rsid w:val="004850DF"/>
    <w:rsid w:val="004851B2"/>
    <w:rsid w:val="0048526B"/>
    <w:rsid w:val="00486473"/>
    <w:rsid w:val="00486990"/>
    <w:rsid w:val="004875FB"/>
    <w:rsid w:val="00487745"/>
    <w:rsid w:val="0048788C"/>
    <w:rsid w:val="004878CE"/>
    <w:rsid w:val="004879FF"/>
    <w:rsid w:val="00487EAE"/>
    <w:rsid w:val="00487FB7"/>
    <w:rsid w:val="00490544"/>
    <w:rsid w:val="00490924"/>
    <w:rsid w:val="004914D4"/>
    <w:rsid w:val="00491711"/>
    <w:rsid w:val="0049278B"/>
    <w:rsid w:val="00492A99"/>
    <w:rsid w:val="00492B20"/>
    <w:rsid w:val="00493170"/>
    <w:rsid w:val="00493AE5"/>
    <w:rsid w:val="00493E9E"/>
    <w:rsid w:val="00494038"/>
    <w:rsid w:val="00494057"/>
    <w:rsid w:val="00494D4A"/>
    <w:rsid w:val="00494DE6"/>
    <w:rsid w:val="004952DD"/>
    <w:rsid w:val="00495C0A"/>
    <w:rsid w:val="004961FB"/>
    <w:rsid w:val="00496291"/>
    <w:rsid w:val="00496695"/>
    <w:rsid w:val="00496BDF"/>
    <w:rsid w:val="00497009"/>
    <w:rsid w:val="00497476"/>
    <w:rsid w:val="004976D1"/>
    <w:rsid w:val="00497AE5"/>
    <w:rsid w:val="00497CAC"/>
    <w:rsid w:val="00497E14"/>
    <w:rsid w:val="00497E31"/>
    <w:rsid w:val="004A01A4"/>
    <w:rsid w:val="004A028B"/>
    <w:rsid w:val="004A06E1"/>
    <w:rsid w:val="004A0A24"/>
    <w:rsid w:val="004A0BEC"/>
    <w:rsid w:val="004A0C3A"/>
    <w:rsid w:val="004A0EC6"/>
    <w:rsid w:val="004A1489"/>
    <w:rsid w:val="004A1BD6"/>
    <w:rsid w:val="004A1D9D"/>
    <w:rsid w:val="004A1E8A"/>
    <w:rsid w:val="004A201E"/>
    <w:rsid w:val="004A227F"/>
    <w:rsid w:val="004A238A"/>
    <w:rsid w:val="004A258F"/>
    <w:rsid w:val="004A2682"/>
    <w:rsid w:val="004A28DB"/>
    <w:rsid w:val="004A2B13"/>
    <w:rsid w:val="004A2F64"/>
    <w:rsid w:val="004A2F87"/>
    <w:rsid w:val="004A3318"/>
    <w:rsid w:val="004A464B"/>
    <w:rsid w:val="004A4802"/>
    <w:rsid w:val="004A4979"/>
    <w:rsid w:val="004A5BB5"/>
    <w:rsid w:val="004A5F57"/>
    <w:rsid w:val="004A6455"/>
    <w:rsid w:val="004A650A"/>
    <w:rsid w:val="004A6994"/>
    <w:rsid w:val="004A719A"/>
    <w:rsid w:val="004A7B4F"/>
    <w:rsid w:val="004B035E"/>
    <w:rsid w:val="004B09DE"/>
    <w:rsid w:val="004B0A0E"/>
    <w:rsid w:val="004B0AE2"/>
    <w:rsid w:val="004B0B2A"/>
    <w:rsid w:val="004B0BB1"/>
    <w:rsid w:val="004B13C5"/>
    <w:rsid w:val="004B1936"/>
    <w:rsid w:val="004B1AC3"/>
    <w:rsid w:val="004B1FD9"/>
    <w:rsid w:val="004B200A"/>
    <w:rsid w:val="004B22B8"/>
    <w:rsid w:val="004B2A2C"/>
    <w:rsid w:val="004B37B4"/>
    <w:rsid w:val="004B483D"/>
    <w:rsid w:val="004B4869"/>
    <w:rsid w:val="004B4EBF"/>
    <w:rsid w:val="004B54BA"/>
    <w:rsid w:val="004B5B36"/>
    <w:rsid w:val="004B6CEC"/>
    <w:rsid w:val="004B6CF7"/>
    <w:rsid w:val="004B735D"/>
    <w:rsid w:val="004B7B06"/>
    <w:rsid w:val="004B7C82"/>
    <w:rsid w:val="004C008D"/>
    <w:rsid w:val="004C0183"/>
    <w:rsid w:val="004C07FE"/>
    <w:rsid w:val="004C09CC"/>
    <w:rsid w:val="004C0AFD"/>
    <w:rsid w:val="004C0C17"/>
    <w:rsid w:val="004C0D33"/>
    <w:rsid w:val="004C0D82"/>
    <w:rsid w:val="004C0E6B"/>
    <w:rsid w:val="004C1424"/>
    <w:rsid w:val="004C15F7"/>
    <w:rsid w:val="004C165A"/>
    <w:rsid w:val="004C1EF9"/>
    <w:rsid w:val="004C1F34"/>
    <w:rsid w:val="004C21B0"/>
    <w:rsid w:val="004C23EC"/>
    <w:rsid w:val="004C2740"/>
    <w:rsid w:val="004C2D06"/>
    <w:rsid w:val="004C3F44"/>
    <w:rsid w:val="004C3F99"/>
    <w:rsid w:val="004C4162"/>
    <w:rsid w:val="004C446E"/>
    <w:rsid w:val="004C4607"/>
    <w:rsid w:val="004C4A71"/>
    <w:rsid w:val="004C4EA1"/>
    <w:rsid w:val="004C51D9"/>
    <w:rsid w:val="004C52E5"/>
    <w:rsid w:val="004C571C"/>
    <w:rsid w:val="004C5771"/>
    <w:rsid w:val="004C5D15"/>
    <w:rsid w:val="004C622C"/>
    <w:rsid w:val="004C6374"/>
    <w:rsid w:val="004C65F4"/>
    <w:rsid w:val="004C6C55"/>
    <w:rsid w:val="004C6ED8"/>
    <w:rsid w:val="004C7042"/>
    <w:rsid w:val="004C7B4C"/>
    <w:rsid w:val="004D00B9"/>
    <w:rsid w:val="004D0C0E"/>
    <w:rsid w:val="004D11DB"/>
    <w:rsid w:val="004D13C8"/>
    <w:rsid w:val="004D1680"/>
    <w:rsid w:val="004D176C"/>
    <w:rsid w:val="004D1D88"/>
    <w:rsid w:val="004D2084"/>
    <w:rsid w:val="004D26BD"/>
    <w:rsid w:val="004D2FBD"/>
    <w:rsid w:val="004D3112"/>
    <w:rsid w:val="004D3297"/>
    <w:rsid w:val="004D3930"/>
    <w:rsid w:val="004D4046"/>
    <w:rsid w:val="004D492E"/>
    <w:rsid w:val="004D49C2"/>
    <w:rsid w:val="004D5A9E"/>
    <w:rsid w:val="004D5B4D"/>
    <w:rsid w:val="004D5C05"/>
    <w:rsid w:val="004D63AF"/>
    <w:rsid w:val="004D63C2"/>
    <w:rsid w:val="004D66D4"/>
    <w:rsid w:val="004D688A"/>
    <w:rsid w:val="004D6C8B"/>
    <w:rsid w:val="004D6FF7"/>
    <w:rsid w:val="004D7294"/>
    <w:rsid w:val="004E008A"/>
    <w:rsid w:val="004E02A0"/>
    <w:rsid w:val="004E0EF2"/>
    <w:rsid w:val="004E108B"/>
    <w:rsid w:val="004E166B"/>
    <w:rsid w:val="004E1B01"/>
    <w:rsid w:val="004E1B1D"/>
    <w:rsid w:val="004E1DC5"/>
    <w:rsid w:val="004E248B"/>
    <w:rsid w:val="004E27F4"/>
    <w:rsid w:val="004E2C2B"/>
    <w:rsid w:val="004E2C9C"/>
    <w:rsid w:val="004E2CA9"/>
    <w:rsid w:val="004E2E36"/>
    <w:rsid w:val="004E34CE"/>
    <w:rsid w:val="004E395F"/>
    <w:rsid w:val="004E3B4F"/>
    <w:rsid w:val="004E3C1D"/>
    <w:rsid w:val="004E3CFD"/>
    <w:rsid w:val="004E54A3"/>
    <w:rsid w:val="004E5B66"/>
    <w:rsid w:val="004E6194"/>
    <w:rsid w:val="004E6316"/>
    <w:rsid w:val="004E67C3"/>
    <w:rsid w:val="004E6B7C"/>
    <w:rsid w:val="004E6B8A"/>
    <w:rsid w:val="004E6C82"/>
    <w:rsid w:val="004E6F5B"/>
    <w:rsid w:val="004E7CF1"/>
    <w:rsid w:val="004F01A0"/>
    <w:rsid w:val="004F0268"/>
    <w:rsid w:val="004F06C6"/>
    <w:rsid w:val="004F0760"/>
    <w:rsid w:val="004F0DFC"/>
    <w:rsid w:val="004F0F4A"/>
    <w:rsid w:val="004F1935"/>
    <w:rsid w:val="004F1C59"/>
    <w:rsid w:val="004F1E9B"/>
    <w:rsid w:val="004F1F69"/>
    <w:rsid w:val="004F21AB"/>
    <w:rsid w:val="004F2418"/>
    <w:rsid w:val="004F2DC5"/>
    <w:rsid w:val="004F2E8C"/>
    <w:rsid w:val="004F3DEE"/>
    <w:rsid w:val="004F466D"/>
    <w:rsid w:val="004F4ACC"/>
    <w:rsid w:val="004F4E54"/>
    <w:rsid w:val="004F5764"/>
    <w:rsid w:val="004F57B1"/>
    <w:rsid w:val="004F5F4E"/>
    <w:rsid w:val="004F5FF1"/>
    <w:rsid w:val="004F6668"/>
    <w:rsid w:val="004F6C26"/>
    <w:rsid w:val="004F71A0"/>
    <w:rsid w:val="004F7260"/>
    <w:rsid w:val="004F7452"/>
    <w:rsid w:val="004F7602"/>
    <w:rsid w:val="004F77B6"/>
    <w:rsid w:val="004F79B2"/>
    <w:rsid w:val="004F7FAA"/>
    <w:rsid w:val="00500286"/>
    <w:rsid w:val="0050116B"/>
    <w:rsid w:val="00501352"/>
    <w:rsid w:val="00501426"/>
    <w:rsid w:val="00502F2D"/>
    <w:rsid w:val="00503096"/>
    <w:rsid w:val="0050317A"/>
    <w:rsid w:val="005033C4"/>
    <w:rsid w:val="005037B4"/>
    <w:rsid w:val="005037BC"/>
    <w:rsid w:val="00503ED8"/>
    <w:rsid w:val="00504AF3"/>
    <w:rsid w:val="00504CCC"/>
    <w:rsid w:val="00505AEB"/>
    <w:rsid w:val="00505BB7"/>
    <w:rsid w:val="00505C2A"/>
    <w:rsid w:val="00505DF3"/>
    <w:rsid w:val="005061AF"/>
    <w:rsid w:val="005065F2"/>
    <w:rsid w:val="0050687F"/>
    <w:rsid w:val="00507D05"/>
    <w:rsid w:val="00507FF6"/>
    <w:rsid w:val="00510048"/>
    <w:rsid w:val="00510509"/>
    <w:rsid w:val="005113ED"/>
    <w:rsid w:val="0051198C"/>
    <w:rsid w:val="00511CAA"/>
    <w:rsid w:val="005121BE"/>
    <w:rsid w:val="005123A5"/>
    <w:rsid w:val="005126E0"/>
    <w:rsid w:val="00512E65"/>
    <w:rsid w:val="00513284"/>
    <w:rsid w:val="00513639"/>
    <w:rsid w:val="0051406E"/>
    <w:rsid w:val="005146A9"/>
    <w:rsid w:val="005146D0"/>
    <w:rsid w:val="0051483C"/>
    <w:rsid w:val="0051485A"/>
    <w:rsid w:val="005148DE"/>
    <w:rsid w:val="0051518B"/>
    <w:rsid w:val="00515B7F"/>
    <w:rsid w:val="0051631E"/>
    <w:rsid w:val="005163E2"/>
    <w:rsid w:val="00516616"/>
    <w:rsid w:val="005171D8"/>
    <w:rsid w:val="0051739C"/>
    <w:rsid w:val="00517891"/>
    <w:rsid w:val="00517A25"/>
    <w:rsid w:val="00520A68"/>
    <w:rsid w:val="00520B1B"/>
    <w:rsid w:val="00520CF4"/>
    <w:rsid w:val="00520E64"/>
    <w:rsid w:val="005212E7"/>
    <w:rsid w:val="005219A5"/>
    <w:rsid w:val="005221DA"/>
    <w:rsid w:val="005222E0"/>
    <w:rsid w:val="005227AE"/>
    <w:rsid w:val="00522EB7"/>
    <w:rsid w:val="0052339A"/>
    <w:rsid w:val="005237C6"/>
    <w:rsid w:val="005237ED"/>
    <w:rsid w:val="00523B54"/>
    <w:rsid w:val="00524314"/>
    <w:rsid w:val="005243FB"/>
    <w:rsid w:val="005249C3"/>
    <w:rsid w:val="00524D15"/>
    <w:rsid w:val="00525C66"/>
    <w:rsid w:val="005260EC"/>
    <w:rsid w:val="00526140"/>
    <w:rsid w:val="00526200"/>
    <w:rsid w:val="0052640E"/>
    <w:rsid w:val="00526C76"/>
    <w:rsid w:val="0052799F"/>
    <w:rsid w:val="00530339"/>
    <w:rsid w:val="005304ED"/>
    <w:rsid w:val="0053054F"/>
    <w:rsid w:val="00530E99"/>
    <w:rsid w:val="00530EDD"/>
    <w:rsid w:val="00530EFD"/>
    <w:rsid w:val="005317C6"/>
    <w:rsid w:val="00531C54"/>
    <w:rsid w:val="00531DA1"/>
    <w:rsid w:val="0053228D"/>
    <w:rsid w:val="005322FC"/>
    <w:rsid w:val="00532314"/>
    <w:rsid w:val="005325C9"/>
    <w:rsid w:val="005326B2"/>
    <w:rsid w:val="00533310"/>
    <w:rsid w:val="00533425"/>
    <w:rsid w:val="005335BF"/>
    <w:rsid w:val="00533C96"/>
    <w:rsid w:val="00533D27"/>
    <w:rsid w:val="00533E17"/>
    <w:rsid w:val="00534A78"/>
    <w:rsid w:val="00534E3A"/>
    <w:rsid w:val="00534E6E"/>
    <w:rsid w:val="00535490"/>
    <w:rsid w:val="00535607"/>
    <w:rsid w:val="00535725"/>
    <w:rsid w:val="00535F1F"/>
    <w:rsid w:val="0053680D"/>
    <w:rsid w:val="005371EC"/>
    <w:rsid w:val="00537342"/>
    <w:rsid w:val="00537811"/>
    <w:rsid w:val="00537CF3"/>
    <w:rsid w:val="005400F4"/>
    <w:rsid w:val="005403A9"/>
    <w:rsid w:val="0054061A"/>
    <w:rsid w:val="00540654"/>
    <w:rsid w:val="00540EB2"/>
    <w:rsid w:val="005410C2"/>
    <w:rsid w:val="00541234"/>
    <w:rsid w:val="00541796"/>
    <w:rsid w:val="00541D32"/>
    <w:rsid w:val="00541E45"/>
    <w:rsid w:val="005422E0"/>
    <w:rsid w:val="0054246A"/>
    <w:rsid w:val="00542803"/>
    <w:rsid w:val="0054304C"/>
    <w:rsid w:val="00543194"/>
    <w:rsid w:val="00543208"/>
    <w:rsid w:val="00543246"/>
    <w:rsid w:val="00543553"/>
    <w:rsid w:val="00543721"/>
    <w:rsid w:val="0054379F"/>
    <w:rsid w:val="00543A6E"/>
    <w:rsid w:val="00543CA2"/>
    <w:rsid w:val="005441FF"/>
    <w:rsid w:val="0054436A"/>
    <w:rsid w:val="00544691"/>
    <w:rsid w:val="00544CD6"/>
    <w:rsid w:val="00545573"/>
    <w:rsid w:val="00545DE7"/>
    <w:rsid w:val="00546717"/>
    <w:rsid w:val="00546CBF"/>
    <w:rsid w:val="005471D1"/>
    <w:rsid w:val="00547403"/>
    <w:rsid w:val="00547528"/>
    <w:rsid w:val="00547E9F"/>
    <w:rsid w:val="00547F29"/>
    <w:rsid w:val="0055072F"/>
    <w:rsid w:val="00550AF3"/>
    <w:rsid w:val="0055117B"/>
    <w:rsid w:val="00551949"/>
    <w:rsid w:val="00551A41"/>
    <w:rsid w:val="00551CAB"/>
    <w:rsid w:val="00552763"/>
    <w:rsid w:val="00552F5B"/>
    <w:rsid w:val="005533FD"/>
    <w:rsid w:val="005543A1"/>
    <w:rsid w:val="005549B6"/>
    <w:rsid w:val="00555077"/>
    <w:rsid w:val="0055543B"/>
    <w:rsid w:val="00555521"/>
    <w:rsid w:val="005558F1"/>
    <w:rsid w:val="005563A3"/>
    <w:rsid w:val="00556699"/>
    <w:rsid w:val="005567A7"/>
    <w:rsid w:val="00556A2A"/>
    <w:rsid w:val="00556C52"/>
    <w:rsid w:val="00556E2B"/>
    <w:rsid w:val="00556F24"/>
    <w:rsid w:val="00556F3C"/>
    <w:rsid w:val="00557A33"/>
    <w:rsid w:val="00557CCD"/>
    <w:rsid w:val="00557D39"/>
    <w:rsid w:val="0056028F"/>
    <w:rsid w:val="00560424"/>
    <w:rsid w:val="00560A5D"/>
    <w:rsid w:val="00561249"/>
    <w:rsid w:val="00561824"/>
    <w:rsid w:val="005618C7"/>
    <w:rsid w:val="00561C67"/>
    <w:rsid w:val="00561E70"/>
    <w:rsid w:val="00562494"/>
    <w:rsid w:val="005626EB"/>
    <w:rsid w:val="00562A60"/>
    <w:rsid w:val="005630B8"/>
    <w:rsid w:val="0056334E"/>
    <w:rsid w:val="005634D4"/>
    <w:rsid w:val="00563578"/>
    <w:rsid w:val="00563FC5"/>
    <w:rsid w:val="005647FF"/>
    <w:rsid w:val="00564969"/>
    <w:rsid w:val="00564A11"/>
    <w:rsid w:val="00565498"/>
    <w:rsid w:val="00565579"/>
    <w:rsid w:val="005655B8"/>
    <w:rsid w:val="0056565C"/>
    <w:rsid w:val="00565687"/>
    <w:rsid w:val="00565B62"/>
    <w:rsid w:val="00565C90"/>
    <w:rsid w:val="00566089"/>
    <w:rsid w:val="00566389"/>
    <w:rsid w:val="00566AFB"/>
    <w:rsid w:val="00566BA6"/>
    <w:rsid w:val="00567369"/>
    <w:rsid w:val="00567551"/>
    <w:rsid w:val="0056789F"/>
    <w:rsid w:val="0057037A"/>
    <w:rsid w:val="005705F3"/>
    <w:rsid w:val="00570797"/>
    <w:rsid w:val="00570D4D"/>
    <w:rsid w:val="0057102A"/>
    <w:rsid w:val="0057104C"/>
    <w:rsid w:val="0057112B"/>
    <w:rsid w:val="0057132D"/>
    <w:rsid w:val="00571414"/>
    <w:rsid w:val="005714BA"/>
    <w:rsid w:val="00571A01"/>
    <w:rsid w:val="00571F97"/>
    <w:rsid w:val="005720A1"/>
    <w:rsid w:val="005726F7"/>
    <w:rsid w:val="0057356C"/>
    <w:rsid w:val="00573842"/>
    <w:rsid w:val="00573914"/>
    <w:rsid w:val="00573AF8"/>
    <w:rsid w:val="00573D61"/>
    <w:rsid w:val="00574064"/>
    <w:rsid w:val="00574D49"/>
    <w:rsid w:val="00574D97"/>
    <w:rsid w:val="00575050"/>
    <w:rsid w:val="00575897"/>
    <w:rsid w:val="00576003"/>
    <w:rsid w:val="0057637E"/>
    <w:rsid w:val="0057659C"/>
    <w:rsid w:val="00576AC2"/>
    <w:rsid w:val="00576AE3"/>
    <w:rsid w:val="00576AEC"/>
    <w:rsid w:val="00576C88"/>
    <w:rsid w:val="005772CA"/>
    <w:rsid w:val="00580411"/>
    <w:rsid w:val="005807B0"/>
    <w:rsid w:val="0058080D"/>
    <w:rsid w:val="005808D9"/>
    <w:rsid w:val="00580C43"/>
    <w:rsid w:val="00580D5A"/>
    <w:rsid w:val="00580F05"/>
    <w:rsid w:val="00581342"/>
    <w:rsid w:val="005814D2"/>
    <w:rsid w:val="00581688"/>
    <w:rsid w:val="00581EE4"/>
    <w:rsid w:val="0058222C"/>
    <w:rsid w:val="0058299E"/>
    <w:rsid w:val="00582AF1"/>
    <w:rsid w:val="00582C88"/>
    <w:rsid w:val="00582CFB"/>
    <w:rsid w:val="00582FFE"/>
    <w:rsid w:val="005834F1"/>
    <w:rsid w:val="005839B9"/>
    <w:rsid w:val="00583F9C"/>
    <w:rsid w:val="00584BEE"/>
    <w:rsid w:val="0058519B"/>
    <w:rsid w:val="005854AE"/>
    <w:rsid w:val="00585515"/>
    <w:rsid w:val="00585551"/>
    <w:rsid w:val="00585694"/>
    <w:rsid w:val="0058646C"/>
    <w:rsid w:val="00586D32"/>
    <w:rsid w:val="00586E2F"/>
    <w:rsid w:val="00587061"/>
    <w:rsid w:val="005873A9"/>
    <w:rsid w:val="00587985"/>
    <w:rsid w:val="00587A47"/>
    <w:rsid w:val="00587AA7"/>
    <w:rsid w:val="0059032F"/>
    <w:rsid w:val="00590B67"/>
    <w:rsid w:val="00590C0B"/>
    <w:rsid w:val="00591336"/>
    <w:rsid w:val="00591728"/>
    <w:rsid w:val="005917C5"/>
    <w:rsid w:val="0059230E"/>
    <w:rsid w:val="0059254B"/>
    <w:rsid w:val="00592B23"/>
    <w:rsid w:val="00592D4A"/>
    <w:rsid w:val="00592D62"/>
    <w:rsid w:val="005938DB"/>
    <w:rsid w:val="005939F1"/>
    <w:rsid w:val="005940B4"/>
    <w:rsid w:val="005942F0"/>
    <w:rsid w:val="0059501D"/>
    <w:rsid w:val="0059557E"/>
    <w:rsid w:val="00595684"/>
    <w:rsid w:val="0059584F"/>
    <w:rsid w:val="0059613A"/>
    <w:rsid w:val="00596ACE"/>
    <w:rsid w:val="00596AE7"/>
    <w:rsid w:val="0059719B"/>
    <w:rsid w:val="0059773E"/>
    <w:rsid w:val="00597797"/>
    <w:rsid w:val="005A022B"/>
    <w:rsid w:val="005A04A7"/>
    <w:rsid w:val="005A0D79"/>
    <w:rsid w:val="005A0E7D"/>
    <w:rsid w:val="005A10C4"/>
    <w:rsid w:val="005A1312"/>
    <w:rsid w:val="005A1982"/>
    <w:rsid w:val="005A1E02"/>
    <w:rsid w:val="005A20CB"/>
    <w:rsid w:val="005A236E"/>
    <w:rsid w:val="005A3009"/>
    <w:rsid w:val="005A3341"/>
    <w:rsid w:val="005A383D"/>
    <w:rsid w:val="005A3A54"/>
    <w:rsid w:val="005A3AE3"/>
    <w:rsid w:val="005A436E"/>
    <w:rsid w:val="005A4592"/>
    <w:rsid w:val="005A4595"/>
    <w:rsid w:val="005A4D8E"/>
    <w:rsid w:val="005A4FEB"/>
    <w:rsid w:val="005A505F"/>
    <w:rsid w:val="005A5410"/>
    <w:rsid w:val="005A5674"/>
    <w:rsid w:val="005A598B"/>
    <w:rsid w:val="005A6797"/>
    <w:rsid w:val="005A6A3A"/>
    <w:rsid w:val="005A6EDC"/>
    <w:rsid w:val="005A71D3"/>
    <w:rsid w:val="005A7824"/>
    <w:rsid w:val="005A7928"/>
    <w:rsid w:val="005A7A37"/>
    <w:rsid w:val="005A7F6D"/>
    <w:rsid w:val="005A7FA4"/>
    <w:rsid w:val="005A7FF8"/>
    <w:rsid w:val="005B0623"/>
    <w:rsid w:val="005B0965"/>
    <w:rsid w:val="005B0981"/>
    <w:rsid w:val="005B0A44"/>
    <w:rsid w:val="005B0DB1"/>
    <w:rsid w:val="005B0E4E"/>
    <w:rsid w:val="005B1267"/>
    <w:rsid w:val="005B1309"/>
    <w:rsid w:val="005B151D"/>
    <w:rsid w:val="005B1631"/>
    <w:rsid w:val="005B1B55"/>
    <w:rsid w:val="005B1B9A"/>
    <w:rsid w:val="005B1D9E"/>
    <w:rsid w:val="005B1E87"/>
    <w:rsid w:val="005B1F8C"/>
    <w:rsid w:val="005B21E3"/>
    <w:rsid w:val="005B26D6"/>
    <w:rsid w:val="005B2E64"/>
    <w:rsid w:val="005B2E8D"/>
    <w:rsid w:val="005B3304"/>
    <w:rsid w:val="005B3682"/>
    <w:rsid w:val="005B3C68"/>
    <w:rsid w:val="005B431C"/>
    <w:rsid w:val="005B46A1"/>
    <w:rsid w:val="005B4CA9"/>
    <w:rsid w:val="005B4DE1"/>
    <w:rsid w:val="005B4F11"/>
    <w:rsid w:val="005B4FAB"/>
    <w:rsid w:val="005B54D2"/>
    <w:rsid w:val="005B54FB"/>
    <w:rsid w:val="005B55BA"/>
    <w:rsid w:val="005B5B21"/>
    <w:rsid w:val="005B5BCF"/>
    <w:rsid w:val="005B5EA7"/>
    <w:rsid w:val="005B6220"/>
    <w:rsid w:val="005B649D"/>
    <w:rsid w:val="005B6667"/>
    <w:rsid w:val="005B6696"/>
    <w:rsid w:val="005B68FB"/>
    <w:rsid w:val="005B69E2"/>
    <w:rsid w:val="005B737D"/>
    <w:rsid w:val="005B765A"/>
    <w:rsid w:val="005B7D3B"/>
    <w:rsid w:val="005B7F96"/>
    <w:rsid w:val="005B7F9D"/>
    <w:rsid w:val="005C0DDF"/>
    <w:rsid w:val="005C0E54"/>
    <w:rsid w:val="005C0FC6"/>
    <w:rsid w:val="005C1359"/>
    <w:rsid w:val="005C1D4C"/>
    <w:rsid w:val="005C21AD"/>
    <w:rsid w:val="005C23A4"/>
    <w:rsid w:val="005C2543"/>
    <w:rsid w:val="005C264E"/>
    <w:rsid w:val="005C29A7"/>
    <w:rsid w:val="005C2E71"/>
    <w:rsid w:val="005C2E78"/>
    <w:rsid w:val="005C38C2"/>
    <w:rsid w:val="005C39DE"/>
    <w:rsid w:val="005C3ADD"/>
    <w:rsid w:val="005C3D79"/>
    <w:rsid w:val="005C40DF"/>
    <w:rsid w:val="005C4A1F"/>
    <w:rsid w:val="005C5557"/>
    <w:rsid w:val="005C5D78"/>
    <w:rsid w:val="005C64D1"/>
    <w:rsid w:val="005C6CD3"/>
    <w:rsid w:val="005C6E66"/>
    <w:rsid w:val="005C7286"/>
    <w:rsid w:val="005C7920"/>
    <w:rsid w:val="005C7D7C"/>
    <w:rsid w:val="005D0FF3"/>
    <w:rsid w:val="005D130A"/>
    <w:rsid w:val="005D1410"/>
    <w:rsid w:val="005D17EB"/>
    <w:rsid w:val="005D17F3"/>
    <w:rsid w:val="005D254B"/>
    <w:rsid w:val="005D2786"/>
    <w:rsid w:val="005D3533"/>
    <w:rsid w:val="005D38FF"/>
    <w:rsid w:val="005D3A41"/>
    <w:rsid w:val="005D4741"/>
    <w:rsid w:val="005D4D5B"/>
    <w:rsid w:val="005D56FF"/>
    <w:rsid w:val="005D5964"/>
    <w:rsid w:val="005D5A4B"/>
    <w:rsid w:val="005D60B8"/>
    <w:rsid w:val="005D61BE"/>
    <w:rsid w:val="005D66A7"/>
    <w:rsid w:val="005D6BEE"/>
    <w:rsid w:val="005D6DF2"/>
    <w:rsid w:val="005D7001"/>
    <w:rsid w:val="005D7308"/>
    <w:rsid w:val="005D7569"/>
    <w:rsid w:val="005D76F2"/>
    <w:rsid w:val="005E00E5"/>
    <w:rsid w:val="005E0111"/>
    <w:rsid w:val="005E02F4"/>
    <w:rsid w:val="005E046D"/>
    <w:rsid w:val="005E0AA7"/>
    <w:rsid w:val="005E0BDC"/>
    <w:rsid w:val="005E0DC1"/>
    <w:rsid w:val="005E0EB6"/>
    <w:rsid w:val="005E14A5"/>
    <w:rsid w:val="005E1666"/>
    <w:rsid w:val="005E1F1D"/>
    <w:rsid w:val="005E220B"/>
    <w:rsid w:val="005E2297"/>
    <w:rsid w:val="005E23E1"/>
    <w:rsid w:val="005E269F"/>
    <w:rsid w:val="005E3458"/>
    <w:rsid w:val="005E35D3"/>
    <w:rsid w:val="005E3792"/>
    <w:rsid w:val="005E3BCE"/>
    <w:rsid w:val="005E448C"/>
    <w:rsid w:val="005E487C"/>
    <w:rsid w:val="005E4951"/>
    <w:rsid w:val="005E4E8B"/>
    <w:rsid w:val="005E4F3E"/>
    <w:rsid w:val="005E5827"/>
    <w:rsid w:val="005E64E7"/>
    <w:rsid w:val="005E67F2"/>
    <w:rsid w:val="005E6949"/>
    <w:rsid w:val="005E704D"/>
    <w:rsid w:val="005E70E3"/>
    <w:rsid w:val="005E730A"/>
    <w:rsid w:val="005E780C"/>
    <w:rsid w:val="005F01BA"/>
    <w:rsid w:val="005F0242"/>
    <w:rsid w:val="005F03FF"/>
    <w:rsid w:val="005F0F69"/>
    <w:rsid w:val="005F193A"/>
    <w:rsid w:val="005F1BE9"/>
    <w:rsid w:val="005F1C29"/>
    <w:rsid w:val="005F1C8F"/>
    <w:rsid w:val="005F2870"/>
    <w:rsid w:val="005F2D6F"/>
    <w:rsid w:val="005F2F09"/>
    <w:rsid w:val="005F3E9A"/>
    <w:rsid w:val="005F4428"/>
    <w:rsid w:val="005F4757"/>
    <w:rsid w:val="005F4BB4"/>
    <w:rsid w:val="005F4C6B"/>
    <w:rsid w:val="005F4E70"/>
    <w:rsid w:val="005F528B"/>
    <w:rsid w:val="005F56E3"/>
    <w:rsid w:val="005F5E01"/>
    <w:rsid w:val="005F5EC9"/>
    <w:rsid w:val="005F62E6"/>
    <w:rsid w:val="005F6688"/>
    <w:rsid w:val="005F6BA6"/>
    <w:rsid w:val="005F6DAF"/>
    <w:rsid w:val="005F6FC2"/>
    <w:rsid w:val="005F7070"/>
    <w:rsid w:val="005F7389"/>
    <w:rsid w:val="005F7DB8"/>
    <w:rsid w:val="00600499"/>
    <w:rsid w:val="00601A41"/>
    <w:rsid w:val="00602052"/>
    <w:rsid w:val="006024C5"/>
    <w:rsid w:val="0060273B"/>
    <w:rsid w:val="00602A13"/>
    <w:rsid w:val="00602EAD"/>
    <w:rsid w:val="00603C5B"/>
    <w:rsid w:val="0060402A"/>
    <w:rsid w:val="00604646"/>
    <w:rsid w:val="0060493E"/>
    <w:rsid w:val="00605269"/>
    <w:rsid w:val="00605796"/>
    <w:rsid w:val="00606965"/>
    <w:rsid w:val="00606D58"/>
    <w:rsid w:val="0060707E"/>
    <w:rsid w:val="006070DA"/>
    <w:rsid w:val="0060723F"/>
    <w:rsid w:val="006072E6"/>
    <w:rsid w:val="00607C6D"/>
    <w:rsid w:val="00607C9A"/>
    <w:rsid w:val="006106B0"/>
    <w:rsid w:val="00610DB8"/>
    <w:rsid w:val="006111B5"/>
    <w:rsid w:val="00611869"/>
    <w:rsid w:val="0061190A"/>
    <w:rsid w:val="00611A88"/>
    <w:rsid w:val="00611AC0"/>
    <w:rsid w:val="0061206B"/>
    <w:rsid w:val="00612637"/>
    <w:rsid w:val="006127BF"/>
    <w:rsid w:val="006129CD"/>
    <w:rsid w:val="00612F0F"/>
    <w:rsid w:val="006130E5"/>
    <w:rsid w:val="006131E9"/>
    <w:rsid w:val="00613694"/>
    <w:rsid w:val="00614679"/>
    <w:rsid w:val="00614C3D"/>
    <w:rsid w:val="00614EF8"/>
    <w:rsid w:val="00615655"/>
    <w:rsid w:val="0061586B"/>
    <w:rsid w:val="00615B78"/>
    <w:rsid w:val="00615D6A"/>
    <w:rsid w:val="00615E82"/>
    <w:rsid w:val="00615EAE"/>
    <w:rsid w:val="006165C5"/>
    <w:rsid w:val="0061679B"/>
    <w:rsid w:val="00616F42"/>
    <w:rsid w:val="00617348"/>
    <w:rsid w:val="00617C21"/>
    <w:rsid w:val="00617EDD"/>
    <w:rsid w:val="006203FC"/>
    <w:rsid w:val="0062044C"/>
    <w:rsid w:val="00620523"/>
    <w:rsid w:val="006206CB"/>
    <w:rsid w:val="00620B1E"/>
    <w:rsid w:val="00620B63"/>
    <w:rsid w:val="00620D47"/>
    <w:rsid w:val="00620D64"/>
    <w:rsid w:val="006215D8"/>
    <w:rsid w:val="0062216F"/>
    <w:rsid w:val="0062233D"/>
    <w:rsid w:val="0062243B"/>
    <w:rsid w:val="00622919"/>
    <w:rsid w:val="00622E0B"/>
    <w:rsid w:val="00623446"/>
    <w:rsid w:val="006235D4"/>
    <w:rsid w:val="0062420F"/>
    <w:rsid w:val="006245AA"/>
    <w:rsid w:val="00624882"/>
    <w:rsid w:val="00624D98"/>
    <w:rsid w:val="00624DDD"/>
    <w:rsid w:val="00625C13"/>
    <w:rsid w:val="00625FA9"/>
    <w:rsid w:val="0062641E"/>
    <w:rsid w:val="006270A6"/>
    <w:rsid w:val="006270BE"/>
    <w:rsid w:val="0062737A"/>
    <w:rsid w:val="00627AAE"/>
    <w:rsid w:val="00630361"/>
    <w:rsid w:val="00630456"/>
    <w:rsid w:val="00630603"/>
    <w:rsid w:val="006306F3"/>
    <w:rsid w:val="0063109C"/>
    <w:rsid w:val="00631395"/>
    <w:rsid w:val="006319A5"/>
    <w:rsid w:val="00631C64"/>
    <w:rsid w:val="0063203F"/>
    <w:rsid w:val="006327E0"/>
    <w:rsid w:val="00632821"/>
    <w:rsid w:val="00632C37"/>
    <w:rsid w:val="00633066"/>
    <w:rsid w:val="00633BEF"/>
    <w:rsid w:val="00634673"/>
    <w:rsid w:val="006350CD"/>
    <w:rsid w:val="0063576B"/>
    <w:rsid w:val="006360AA"/>
    <w:rsid w:val="00636436"/>
    <w:rsid w:val="006367D5"/>
    <w:rsid w:val="006369FE"/>
    <w:rsid w:val="00636C69"/>
    <w:rsid w:val="00636D42"/>
    <w:rsid w:val="006371D3"/>
    <w:rsid w:val="00637441"/>
    <w:rsid w:val="006375E0"/>
    <w:rsid w:val="00637A7A"/>
    <w:rsid w:val="006414D7"/>
    <w:rsid w:val="0064156E"/>
    <w:rsid w:val="00641A85"/>
    <w:rsid w:val="00641F79"/>
    <w:rsid w:val="00641FB0"/>
    <w:rsid w:val="00641FCA"/>
    <w:rsid w:val="00642C05"/>
    <w:rsid w:val="00642F42"/>
    <w:rsid w:val="006431CF"/>
    <w:rsid w:val="0064328E"/>
    <w:rsid w:val="006444D7"/>
    <w:rsid w:val="0064452F"/>
    <w:rsid w:val="00644758"/>
    <w:rsid w:val="00644A69"/>
    <w:rsid w:val="00644F6B"/>
    <w:rsid w:val="006456A2"/>
    <w:rsid w:val="0064587C"/>
    <w:rsid w:val="00645A82"/>
    <w:rsid w:val="00645DFD"/>
    <w:rsid w:val="00646827"/>
    <w:rsid w:val="00646E95"/>
    <w:rsid w:val="006470F9"/>
    <w:rsid w:val="006478EB"/>
    <w:rsid w:val="00647D24"/>
    <w:rsid w:val="006501C2"/>
    <w:rsid w:val="006502AB"/>
    <w:rsid w:val="006503E1"/>
    <w:rsid w:val="0065077E"/>
    <w:rsid w:val="0065085F"/>
    <w:rsid w:val="00651392"/>
    <w:rsid w:val="0065292C"/>
    <w:rsid w:val="0065294D"/>
    <w:rsid w:val="00652A33"/>
    <w:rsid w:val="00652A47"/>
    <w:rsid w:val="00652E0B"/>
    <w:rsid w:val="006531C6"/>
    <w:rsid w:val="006532CB"/>
    <w:rsid w:val="0065333B"/>
    <w:rsid w:val="00653746"/>
    <w:rsid w:val="00654843"/>
    <w:rsid w:val="006557D1"/>
    <w:rsid w:val="00656D68"/>
    <w:rsid w:val="00657CDB"/>
    <w:rsid w:val="006601F0"/>
    <w:rsid w:val="006609B5"/>
    <w:rsid w:val="00660EB2"/>
    <w:rsid w:val="0066145D"/>
    <w:rsid w:val="00661E5C"/>
    <w:rsid w:val="0066279A"/>
    <w:rsid w:val="00662DB3"/>
    <w:rsid w:val="00662E40"/>
    <w:rsid w:val="00662F5C"/>
    <w:rsid w:val="006636D9"/>
    <w:rsid w:val="00663D7F"/>
    <w:rsid w:val="006643CC"/>
    <w:rsid w:val="00664783"/>
    <w:rsid w:val="00664B93"/>
    <w:rsid w:val="00665094"/>
    <w:rsid w:val="006650F2"/>
    <w:rsid w:val="006654E2"/>
    <w:rsid w:val="006657D9"/>
    <w:rsid w:val="00665A52"/>
    <w:rsid w:val="00666121"/>
    <w:rsid w:val="00666D77"/>
    <w:rsid w:val="00667A14"/>
    <w:rsid w:val="00670081"/>
    <w:rsid w:val="006701B9"/>
    <w:rsid w:val="006705D6"/>
    <w:rsid w:val="006705F1"/>
    <w:rsid w:val="00670B1D"/>
    <w:rsid w:val="00670C52"/>
    <w:rsid w:val="00670CC6"/>
    <w:rsid w:val="00670DC2"/>
    <w:rsid w:val="006711DC"/>
    <w:rsid w:val="0067131B"/>
    <w:rsid w:val="006718D9"/>
    <w:rsid w:val="00671A5D"/>
    <w:rsid w:val="00671D1A"/>
    <w:rsid w:val="00671FAC"/>
    <w:rsid w:val="0067272A"/>
    <w:rsid w:val="006727EF"/>
    <w:rsid w:val="00672E47"/>
    <w:rsid w:val="0067361E"/>
    <w:rsid w:val="00673A10"/>
    <w:rsid w:val="00673FB7"/>
    <w:rsid w:val="006742CA"/>
    <w:rsid w:val="0067435F"/>
    <w:rsid w:val="0067535C"/>
    <w:rsid w:val="00675363"/>
    <w:rsid w:val="006756B1"/>
    <w:rsid w:val="00675A0C"/>
    <w:rsid w:val="00675C3B"/>
    <w:rsid w:val="00675C4C"/>
    <w:rsid w:val="006764CE"/>
    <w:rsid w:val="00676A05"/>
    <w:rsid w:val="006779EB"/>
    <w:rsid w:val="00677ECB"/>
    <w:rsid w:val="006801FE"/>
    <w:rsid w:val="00680286"/>
    <w:rsid w:val="006806DB"/>
    <w:rsid w:val="00680F11"/>
    <w:rsid w:val="00681DA6"/>
    <w:rsid w:val="00682051"/>
    <w:rsid w:val="0068281F"/>
    <w:rsid w:val="00682A18"/>
    <w:rsid w:val="00682C22"/>
    <w:rsid w:val="0068309E"/>
    <w:rsid w:val="0068320F"/>
    <w:rsid w:val="006839C6"/>
    <w:rsid w:val="00683A3A"/>
    <w:rsid w:val="00683BE8"/>
    <w:rsid w:val="00683D29"/>
    <w:rsid w:val="006843CA"/>
    <w:rsid w:val="0068459B"/>
    <w:rsid w:val="00684C56"/>
    <w:rsid w:val="006859EE"/>
    <w:rsid w:val="00686BDF"/>
    <w:rsid w:val="00686CA8"/>
    <w:rsid w:val="00687636"/>
    <w:rsid w:val="00687D45"/>
    <w:rsid w:val="00687F77"/>
    <w:rsid w:val="00690249"/>
    <w:rsid w:val="00690539"/>
    <w:rsid w:val="00690760"/>
    <w:rsid w:val="006909A4"/>
    <w:rsid w:val="00690A0B"/>
    <w:rsid w:val="006911B6"/>
    <w:rsid w:val="00692B86"/>
    <w:rsid w:val="00692D30"/>
    <w:rsid w:val="00692E55"/>
    <w:rsid w:val="00693102"/>
    <w:rsid w:val="0069335D"/>
    <w:rsid w:val="00693AC1"/>
    <w:rsid w:val="00694095"/>
    <w:rsid w:val="006940FD"/>
    <w:rsid w:val="00694B29"/>
    <w:rsid w:val="00694F5C"/>
    <w:rsid w:val="00695B92"/>
    <w:rsid w:val="0069602D"/>
    <w:rsid w:val="00696284"/>
    <w:rsid w:val="006964CA"/>
    <w:rsid w:val="00696565"/>
    <w:rsid w:val="00696DCC"/>
    <w:rsid w:val="00696E3D"/>
    <w:rsid w:val="006975BD"/>
    <w:rsid w:val="00697BCD"/>
    <w:rsid w:val="00697C13"/>
    <w:rsid w:val="00697D51"/>
    <w:rsid w:val="00697DE9"/>
    <w:rsid w:val="00697F8E"/>
    <w:rsid w:val="006A0610"/>
    <w:rsid w:val="006A0DA6"/>
    <w:rsid w:val="006A1207"/>
    <w:rsid w:val="006A1853"/>
    <w:rsid w:val="006A1BD9"/>
    <w:rsid w:val="006A2052"/>
    <w:rsid w:val="006A2587"/>
    <w:rsid w:val="006A259E"/>
    <w:rsid w:val="006A2A14"/>
    <w:rsid w:val="006A2A99"/>
    <w:rsid w:val="006A3017"/>
    <w:rsid w:val="006A351C"/>
    <w:rsid w:val="006A3536"/>
    <w:rsid w:val="006A3664"/>
    <w:rsid w:val="006A3715"/>
    <w:rsid w:val="006A3E4D"/>
    <w:rsid w:val="006A4297"/>
    <w:rsid w:val="006A4757"/>
    <w:rsid w:val="006A4875"/>
    <w:rsid w:val="006A5170"/>
    <w:rsid w:val="006A51D5"/>
    <w:rsid w:val="006A5517"/>
    <w:rsid w:val="006A58FE"/>
    <w:rsid w:val="006A59C5"/>
    <w:rsid w:val="006A5BB9"/>
    <w:rsid w:val="006A5C60"/>
    <w:rsid w:val="006A6931"/>
    <w:rsid w:val="006A6DF5"/>
    <w:rsid w:val="006A751B"/>
    <w:rsid w:val="006A79C5"/>
    <w:rsid w:val="006A7A77"/>
    <w:rsid w:val="006B0C9A"/>
    <w:rsid w:val="006B0CEF"/>
    <w:rsid w:val="006B1426"/>
    <w:rsid w:val="006B2BAC"/>
    <w:rsid w:val="006B30E6"/>
    <w:rsid w:val="006B3152"/>
    <w:rsid w:val="006B31AF"/>
    <w:rsid w:val="006B34C5"/>
    <w:rsid w:val="006B35F4"/>
    <w:rsid w:val="006B38CE"/>
    <w:rsid w:val="006B3BCB"/>
    <w:rsid w:val="006B3F47"/>
    <w:rsid w:val="006B4296"/>
    <w:rsid w:val="006B47DA"/>
    <w:rsid w:val="006B4829"/>
    <w:rsid w:val="006B4B27"/>
    <w:rsid w:val="006B4D37"/>
    <w:rsid w:val="006B5A81"/>
    <w:rsid w:val="006B60C9"/>
    <w:rsid w:val="006B685D"/>
    <w:rsid w:val="006B6CC7"/>
    <w:rsid w:val="006B6E59"/>
    <w:rsid w:val="006B7E4E"/>
    <w:rsid w:val="006C0330"/>
    <w:rsid w:val="006C0773"/>
    <w:rsid w:val="006C100C"/>
    <w:rsid w:val="006C11B1"/>
    <w:rsid w:val="006C1FCD"/>
    <w:rsid w:val="006C1FFF"/>
    <w:rsid w:val="006C2243"/>
    <w:rsid w:val="006C2389"/>
    <w:rsid w:val="006C2BBA"/>
    <w:rsid w:val="006C2D57"/>
    <w:rsid w:val="006C2DBB"/>
    <w:rsid w:val="006C3130"/>
    <w:rsid w:val="006C3189"/>
    <w:rsid w:val="006C329A"/>
    <w:rsid w:val="006C3AF7"/>
    <w:rsid w:val="006C3E45"/>
    <w:rsid w:val="006C42B4"/>
    <w:rsid w:val="006C493D"/>
    <w:rsid w:val="006C4F7B"/>
    <w:rsid w:val="006C5066"/>
    <w:rsid w:val="006C54C9"/>
    <w:rsid w:val="006C556C"/>
    <w:rsid w:val="006C588C"/>
    <w:rsid w:val="006C605D"/>
    <w:rsid w:val="006C6CEB"/>
    <w:rsid w:val="006C7419"/>
    <w:rsid w:val="006C7B84"/>
    <w:rsid w:val="006C7D98"/>
    <w:rsid w:val="006C7DAA"/>
    <w:rsid w:val="006D01C2"/>
    <w:rsid w:val="006D04BF"/>
    <w:rsid w:val="006D0821"/>
    <w:rsid w:val="006D08C6"/>
    <w:rsid w:val="006D0CAB"/>
    <w:rsid w:val="006D1A75"/>
    <w:rsid w:val="006D1BAF"/>
    <w:rsid w:val="006D20E7"/>
    <w:rsid w:val="006D241E"/>
    <w:rsid w:val="006D2A69"/>
    <w:rsid w:val="006D2C9E"/>
    <w:rsid w:val="006D3049"/>
    <w:rsid w:val="006D307A"/>
    <w:rsid w:val="006D4042"/>
    <w:rsid w:val="006D417C"/>
    <w:rsid w:val="006D42FD"/>
    <w:rsid w:val="006D49AE"/>
    <w:rsid w:val="006D4A65"/>
    <w:rsid w:val="006D4E15"/>
    <w:rsid w:val="006D5112"/>
    <w:rsid w:val="006D5128"/>
    <w:rsid w:val="006D57BC"/>
    <w:rsid w:val="006D5A50"/>
    <w:rsid w:val="006D5C9B"/>
    <w:rsid w:val="006D60B5"/>
    <w:rsid w:val="006D69E4"/>
    <w:rsid w:val="006D76F9"/>
    <w:rsid w:val="006D7B39"/>
    <w:rsid w:val="006D7C85"/>
    <w:rsid w:val="006D7E58"/>
    <w:rsid w:val="006E00A3"/>
    <w:rsid w:val="006E1572"/>
    <w:rsid w:val="006E1F2F"/>
    <w:rsid w:val="006E234B"/>
    <w:rsid w:val="006E23F3"/>
    <w:rsid w:val="006E278B"/>
    <w:rsid w:val="006E2C6A"/>
    <w:rsid w:val="006E2E20"/>
    <w:rsid w:val="006E341B"/>
    <w:rsid w:val="006E3D8D"/>
    <w:rsid w:val="006E468E"/>
    <w:rsid w:val="006E4ACD"/>
    <w:rsid w:val="006E51F0"/>
    <w:rsid w:val="006E5D9A"/>
    <w:rsid w:val="006E626F"/>
    <w:rsid w:val="006E65E8"/>
    <w:rsid w:val="006E683C"/>
    <w:rsid w:val="006E7192"/>
    <w:rsid w:val="006E75E8"/>
    <w:rsid w:val="006E7620"/>
    <w:rsid w:val="006F0846"/>
    <w:rsid w:val="006F097A"/>
    <w:rsid w:val="006F0B63"/>
    <w:rsid w:val="006F0C56"/>
    <w:rsid w:val="006F14B0"/>
    <w:rsid w:val="006F152C"/>
    <w:rsid w:val="006F1657"/>
    <w:rsid w:val="006F1848"/>
    <w:rsid w:val="006F1939"/>
    <w:rsid w:val="006F1B4F"/>
    <w:rsid w:val="006F2150"/>
    <w:rsid w:val="006F26CF"/>
    <w:rsid w:val="006F2FD7"/>
    <w:rsid w:val="006F3496"/>
    <w:rsid w:val="006F41C5"/>
    <w:rsid w:val="006F4966"/>
    <w:rsid w:val="006F49AC"/>
    <w:rsid w:val="006F4D89"/>
    <w:rsid w:val="006F55C0"/>
    <w:rsid w:val="006F58D8"/>
    <w:rsid w:val="006F5EBA"/>
    <w:rsid w:val="006F730E"/>
    <w:rsid w:val="006F73E3"/>
    <w:rsid w:val="006F793E"/>
    <w:rsid w:val="006F796B"/>
    <w:rsid w:val="006F79FF"/>
    <w:rsid w:val="006F7D28"/>
    <w:rsid w:val="006F7F0B"/>
    <w:rsid w:val="007001FD"/>
    <w:rsid w:val="0070071F"/>
    <w:rsid w:val="007008E9"/>
    <w:rsid w:val="00700F42"/>
    <w:rsid w:val="00701521"/>
    <w:rsid w:val="00701D70"/>
    <w:rsid w:val="00702500"/>
    <w:rsid w:val="00702A79"/>
    <w:rsid w:val="00702E2D"/>
    <w:rsid w:val="00703664"/>
    <w:rsid w:val="0070390A"/>
    <w:rsid w:val="00703B3A"/>
    <w:rsid w:val="00703DA6"/>
    <w:rsid w:val="0070434C"/>
    <w:rsid w:val="0070447D"/>
    <w:rsid w:val="007049DC"/>
    <w:rsid w:val="00704D29"/>
    <w:rsid w:val="007056BF"/>
    <w:rsid w:val="00706357"/>
    <w:rsid w:val="007067BA"/>
    <w:rsid w:val="0070680A"/>
    <w:rsid w:val="00706B3A"/>
    <w:rsid w:val="00706CF9"/>
    <w:rsid w:val="00706DD6"/>
    <w:rsid w:val="0070707A"/>
    <w:rsid w:val="007070D8"/>
    <w:rsid w:val="00707180"/>
    <w:rsid w:val="00707262"/>
    <w:rsid w:val="007103B9"/>
    <w:rsid w:val="00710628"/>
    <w:rsid w:val="0071062C"/>
    <w:rsid w:val="00710E65"/>
    <w:rsid w:val="0071164D"/>
    <w:rsid w:val="0071191E"/>
    <w:rsid w:val="00711A34"/>
    <w:rsid w:val="0071223A"/>
    <w:rsid w:val="00712410"/>
    <w:rsid w:val="00712561"/>
    <w:rsid w:val="00713530"/>
    <w:rsid w:val="007136E6"/>
    <w:rsid w:val="00713FF8"/>
    <w:rsid w:val="00714058"/>
    <w:rsid w:val="00715499"/>
    <w:rsid w:val="00715960"/>
    <w:rsid w:val="00715D28"/>
    <w:rsid w:val="00716572"/>
    <w:rsid w:val="00716628"/>
    <w:rsid w:val="0071725B"/>
    <w:rsid w:val="00717AE2"/>
    <w:rsid w:val="00717B0A"/>
    <w:rsid w:val="00717C7E"/>
    <w:rsid w:val="007200B1"/>
    <w:rsid w:val="0072044A"/>
    <w:rsid w:val="00720628"/>
    <w:rsid w:val="00720792"/>
    <w:rsid w:val="007207D5"/>
    <w:rsid w:val="00720DEE"/>
    <w:rsid w:val="007220DA"/>
    <w:rsid w:val="00722763"/>
    <w:rsid w:val="00723AC6"/>
    <w:rsid w:val="00723EF2"/>
    <w:rsid w:val="0072437E"/>
    <w:rsid w:val="00724D18"/>
    <w:rsid w:val="00724D20"/>
    <w:rsid w:val="00724D53"/>
    <w:rsid w:val="007251EC"/>
    <w:rsid w:val="0072571F"/>
    <w:rsid w:val="00725C9B"/>
    <w:rsid w:val="0072656E"/>
    <w:rsid w:val="00726BA8"/>
    <w:rsid w:val="00726CE3"/>
    <w:rsid w:val="007274D1"/>
    <w:rsid w:val="007274D5"/>
    <w:rsid w:val="00727977"/>
    <w:rsid w:val="00727DA5"/>
    <w:rsid w:val="007301CE"/>
    <w:rsid w:val="00730472"/>
    <w:rsid w:val="00730B47"/>
    <w:rsid w:val="00730C63"/>
    <w:rsid w:val="0073175F"/>
    <w:rsid w:val="00731DF1"/>
    <w:rsid w:val="007323F0"/>
    <w:rsid w:val="0073241C"/>
    <w:rsid w:val="007324B9"/>
    <w:rsid w:val="007326D7"/>
    <w:rsid w:val="00732AD0"/>
    <w:rsid w:val="00732BD5"/>
    <w:rsid w:val="00732D54"/>
    <w:rsid w:val="00733254"/>
    <w:rsid w:val="007336F4"/>
    <w:rsid w:val="00733FA9"/>
    <w:rsid w:val="0073439F"/>
    <w:rsid w:val="007344B3"/>
    <w:rsid w:val="007348DE"/>
    <w:rsid w:val="00734CB6"/>
    <w:rsid w:val="00735563"/>
    <w:rsid w:val="007357FF"/>
    <w:rsid w:val="0073591D"/>
    <w:rsid w:val="00735BD4"/>
    <w:rsid w:val="00735F3E"/>
    <w:rsid w:val="007361BC"/>
    <w:rsid w:val="00736609"/>
    <w:rsid w:val="00736C29"/>
    <w:rsid w:val="00736CEF"/>
    <w:rsid w:val="0074044F"/>
    <w:rsid w:val="0074066E"/>
    <w:rsid w:val="0074085F"/>
    <w:rsid w:val="007408F2"/>
    <w:rsid w:val="00740E25"/>
    <w:rsid w:val="00741111"/>
    <w:rsid w:val="007414A3"/>
    <w:rsid w:val="007419A9"/>
    <w:rsid w:val="00741D2C"/>
    <w:rsid w:val="00742BFC"/>
    <w:rsid w:val="00742FFB"/>
    <w:rsid w:val="007438DA"/>
    <w:rsid w:val="00743C8A"/>
    <w:rsid w:val="0074422D"/>
    <w:rsid w:val="00744743"/>
    <w:rsid w:val="00744770"/>
    <w:rsid w:val="00744F18"/>
    <w:rsid w:val="0074504B"/>
    <w:rsid w:val="00745440"/>
    <w:rsid w:val="007455E8"/>
    <w:rsid w:val="00745D37"/>
    <w:rsid w:val="007476A6"/>
    <w:rsid w:val="007478F6"/>
    <w:rsid w:val="007505A9"/>
    <w:rsid w:val="00750639"/>
    <w:rsid w:val="007509CC"/>
    <w:rsid w:val="007514A0"/>
    <w:rsid w:val="00751542"/>
    <w:rsid w:val="007516AF"/>
    <w:rsid w:val="00751C10"/>
    <w:rsid w:val="00751C9F"/>
    <w:rsid w:val="007522D1"/>
    <w:rsid w:val="0075234B"/>
    <w:rsid w:val="00752994"/>
    <w:rsid w:val="00752CD0"/>
    <w:rsid w:val="007532F5"/>
    <w:rsid w:val="007537A6"/>
    <w:rsid w:val="00753941"/>
    <w:rsid w:val="007540F3"/>
    <w:rsid w:val="007540F5"/>
    <w:rsid w:val="00754464"/>
    <w:rsid w:val="00754D4D"/>
    <w:rsid w:val="00754EB2"/>
    <w:rsid w:val="00755635"/>
    <w:rsid w:val="00755AC6"/>
    <w:rsid w:val="007560D3"/>
    <w:rsid w:val="007566BB"/>
    <w:rsid w:val="0075684C"/>
    <w:rsid w:val="0075690A"/>
    <w:rsid w:val="00756D44"/>
    <w:rsid w:val="00756E02"/>
    <w:rsid w:val="007573EA"/>
    <w:rsid w:val="007576AC"/>
    <w:rsid w:val="00757CB2"/>
    <w:rsid w:val="00760592"/>
    <w:rsid w:val="00760632"/>
    <w:rsid w:val="00760D11"/>
    <w:rsid w:val="00760E8E"/>
    <w:rsid w:val="00761100"/>
    <w:rsid w:val="00761759"/>
    <w:rsid w:val="00761C20"/>
    <w:rsid w:val="00761D78"/>
    <w:rsid w:val="00761DCB"/>
    <w:rsid w:val="00761E2E"/>
    <w:rsid w:val="007620B5"/>
    <w:rsid w:val="00762990"/>
    <w:rsid w:val="007629B4"/>
    <w:rsid w:val="00762A6C"/>
    <w:rsid w:val="00762AE2"/>
    <w:rsid w:val="007630B6"/>
    <w:rsid w:val="00763364"/>
    <w:rsid w:val="00763D79"/>
    <w:rsid w:val="00764076"/>
    <w:rsid w:val="00764192"/>
    <w:rsid w:val="007644C5"/>
    <w:rsid w:val="00764547"/>
    <w:rsid w:val="00764B60"/>
    <w:rsid w:val="00764BCA"/>
    <w:rsid w:val="00764CD0"/>
    <w:rsid w:val="00765128"/>
    <w:rsid w:val="00765A08"/>
    <w:rsid w:val="007662BE"/>
    <w:rsid w:val="00766665"/>
    <w:rsid w:val="007667D4"/>
    <w:rsid w:val="00766C79"/>
    <w:rsid w:val="007678E0"/>
    <w:rsid w:val="007679FD"/>
    <w:rsid w:val="00770099"/>
    <w:rsid w:val="00770D0D"/>
    <w:rsid w:val="00770DCE"/>
    <w:rsid w:val="00771132"/>
    <w:rsid w:val="00771FF6"/>
    <w:rsid w:val="00772318"/>
    <w:rsid w:val="00773033"/>
    <w:rsid w:val="007735DF"/>
    <w:rsid w:val="007736C8"/>
    <w:rsid w:val="00773A51"/>
    <w:rsid w:val="0077427F"/>
    <w:rsid w:val="00774522"/>
    <w:rsid w:val="00774BC8"/>
    <w:rsid w:val="00774F11"/>
    <w:rsid w:val="00775C5E"/>
    <w:rsid w:val="00775CC1"/>
    <w:rsid w:val="00775CE6"/>
    <w:rsid w:val="00775EBF"/>
    <w:rsid w:val="00776C75"/>
    <w:rsid w:val="00777142"/>
    <w:rsid w:val="007775A8"/>
    <w:rsid w:val="007776EB"/>
    <w:rsid w:val="00777768"/>
    <w:rsid w:val="00777AA7"/>
    <w:rsid w:val="00777EEA"/>
    <w:rsid w:val="0078002C"/>
    <w:rsid w:val="00780251"/>
    <w:rsid w:val="00780A22"/>
    <w:rsid w:val="00780D45"/>
    <w:rsid w:val="0078166D"/>
    <w:rsid w:val="007819AE"/>
    <w:rsid w:val="00781C72"/>
    <w:rsid w:val="00781CB8"/>
    <w:rsid w:val="007827FF"/>
    <w:rsid w:val="00782ADA"/>
    <w:rsid w:val="00782D14"/>
    <w:rsid w:val="00782EBB"/>
    <w:rsid w:val="00782FEF"/>
    <w:rsid w:val="0078328A"/>
    <w:rsid w:val="00783563"/>
    <w:rsid w:val="00783CAE"/>
    <w:rsid w:val="00783D96"/>
    <w:rsid w:val="007842A7"/>
    <w:rsid w:val="007846E3"/>
    <w:rsid w:val="007848DE"/>
    <w:rsid w:val="0078493C"/>
    <w:rsid w:val="00784998"/>
    <w:rsid w:val="00784E1A"/>
    <w:rsid w:val="00784FAB"/>
    <w:rsid w:val="00784FEC"/>
    <w:rsid w:val="00786472"/>
    <w:rsid w:val="00786BE8"/>
    <w:rsid w:val="00786C83"/>
    <w:rsid w:val="007873C2"/>
    <w:rsid w:val="007875F9"/>
    <w:rsid w:val="00787671"/>
    <w:rsid w:val="00787A90"/>
    <w:rsid w:val="00787CB2"/>
    <w:rsid w:val="00787F17"/>
    <w:rsid w:val="007900C8"/>
    <w:rsid w:val="007902DA"/>
    <w:rsid w:val="00790341"/>
    <w:rsid w:val="00790546"/>
    <w:rsid w:val="00790D3B"/>
    <w:rsid w:val="007915F7"/>
    <w:rsid w:val="00791B5D"/>
    <w:rsid w:val="00791E77"/>
    <w:rsid w:val="007925D6"/>
    <w:rsid w:val="00792718"/>
    <w:rsid w:val="00792A7E"/>
    <w:rsid w:val="00792CC5"/>
    <w:rsid w:val="00792D34"/>
    <w:rsid w:val="00792F01"/>
    <w:rsid w:val="007931FE"/>
    <w:rsid w:val="007934B2"/>
    <w:rsid w:val="007936A9"/>
    <w:rsid w:val="00793827"/>
    <w:rsid w:val="00793DFC"/>
    <w:rsid w:val="007940D7"/>
    <w:rsid w:val="007957FD"/>
    <w:rsid w:val="00796205"/>
    <w:rsid w:val="00796721"/>
    <w:rsid w:val="00796A7A"/>
    <w:rsid w:val="00796B88"/>
    <w:rsid w:val="00797280"/>
    <w:rsid w:val="007973FC"/>
    <w:rsid w:val="0079743F"/>
    <w:rsid w:val="0079770A"/>
    <w:rsid w:val="007A01CB"/>
    <w:rsid w:val="007A025C"/>
    <w:rsid w:val="007A0D55"/>
    <w:rsid w:val="007A1405"/>
    <w:rsid w:val="007A1510"/>
    <w:rsid w:val="007A21D7"/>
    <w:rsid w:val="007A245F"/>
    <w:rsid w:val="007A25D1"/>
    <w:rsid w:val="007A2C4D"/>
    <w:rsid w:val="007A313C"/>
    <w:rsid w:val="007A3330"/>
    <w:rsid w:val="007A352C"/>
    <w:rsid w:val="007A3989"/>
    <w:rsid w:val="007A3A0C"/>
    <w:rsid w:val="007A3F9B"/>
    <w:rsid w:val="007A41C4"/>
    <w:rsid w:val="007A4507"/>
    <w:rsid w:val="007A4C28"/>
    <w:rsid w:val="007A507C"/>
    <w:rsid w:val="007A528C"/>
    <w:rsid w:val="007A542E"/>
    <w:rsid w:val="007A5A53"/>
    <w:rsid w:val="007A5CAE"/>
    <w:rsid w:val="007A6156"/>
    <w:rsid w:val="007A626D"/>
    <w:rsid w:val="007A664B"/>
    <w:rsid w:val="007A691D"/>
    <w:rsid w:val="007A6BAC"/>
    <w:rsid w:val="007A71E7"/>
    <w:rsid w:val="007A75AE"/>
    <w:rsid w:val="007A7CFF"/>
    <w:rsid w:val="007B0016"/>
    <w:rsid w:val="007B0270"/>
    <w:rsid w:val="007B06FD"/>
    <w:rsid w:val="007B07DB"/>
    <w:rsid w:val="007B0AB2"/>
    <w:rsid w:val="007B0C9F"/>
    <w:rsid w:val="007B143B"/>
    <w:rsid w:val="007B1613"/>
    <w:rsid w:val="007B1956"/>
    <w:rsid w:val="007B1A0E"/>
    <w:rsid w:val="007B1BD2"/>
    <w:rsid w:val="007B2352"/>
    <w:rsid w:val="007B2C32"/>
    <w:rsid w:val="007B2CF0"/>
    <w:rsid w:val="007B306D"/>
    <w:rsid w:val="007B3D26"/>
    <w:rsid w:val="007B3F65"/>
    <w:rsid w:val="007B3F8A"/>
    <w:rsid w:val="007B3FD2"/>
    <w:rsid w:val="007B4880"/>
    <w:rsid w:val="007B488F"/>
    <w:rsid w:val="007B4CA4"/>
    <w:rsid w:val="007B4F5B"/>
    <w:rsid w:val="007B546C"/>
    <w:rsid w:val="007B5765"/>
    <w:rsid w:val="007B6880"/>
    <w:rsid w:val="007B6A99"/>
    <w:rsid w:val="007B6D97"/>
    <w:rsid w:val="007B70C0"/>
    <w:rsid w:val="007B72DE"/>
    <w:rsid w:val="007B74DD"/>
    <w:rsid w:val="007B7609"/>
    <w:rsid w:val="007B78C9"/>
    <w:rsid w:val="007B7CCB"/>
    <w:rsid w:val="007B7D5E"/>
    <w:rsid w:val="007C01A6"/>
    <w:rsid w:val="007C0A45"/>
    <w:rsid w:val="007C0C58"/>
    <w:rsid w:val="007C0D1E"/>
    <w:rsid w:val="007C0E94"/>
    <w:rsid w:val="007C172D"/>
    <w:rsid w:val="007C274A"/>
    <w:rsid w:val="007C2775"/>
    <w:rsid w:val="007C2890"/>
    <w:rsid w:val="007C2E14"/>
    <w:rsid w:val="007C33C3"/>
    <w:rsid w:val="007C351E"/>
    <w:rsid w:val="007C3A51"/>
    <w:rsid w:val="007C4AB1"/>
    <w:rsid w:val="007C4C12"/>
    <w:rsid w:val="007C4C1A"/>
    <w:rsid w:val="007C5E1B"/>
    <w:rsid w:val="007C5EB8"/>
    <w:rsid w:val="007C650F"/>
    <w:rsid w:val="007C7400"/>
    <w:rsid w:val="007C7A1A"/>
    <w:rsid w:val="007C7A36"/>
    <w:rsid w:val="007C7B0C"/>
    <w:rsid w:val="007D0316"/>
    <w:rsid w:val="007D03C4"/>
    <w:rsid w:val="007D05E5"/>
    <w:rsid w:val="007D08E7"/>
    <w:rsid w:val="007D091D"/>
    <w:rsid w:val="007D0A3E"/>
    <w:rsid w:val="007D1212"/>
    <w:rsid w:val="007D1A9D"/>
    <w:rsid w:val="007D209A"/>
    <w:rsid w:val="007D327C"/>
    <w:rsid w:val="007D3747"/>
    <w:rsid w:val="007D39B9"/>
    <w:rsid w:val="007D43A9"/>
    <w:rsid w:val="007D4E41"/>
    <w:rsid w:val="007D5049"/>
    <w:rsid w:val="007D54FF"/>
    <w:rsid w:val="007D5B61"/>
    <w:rsid w:val="007D6852"/>
    <w:rsid w:val="007D6AE6"/>
    <w:rsid w:val="007D6EF5"/>
    <w:rsid w:val="007D7009"/>
    <w:rsid w:val="007D732F"/>
    <w:rsid w:val="007D7814"/>
    <w:rsid w:val="007D7BEA"/>
    <w:rsid w:val="007D7DA0"/>
    <w:rsid w:val="007E01D9"/>
    <w:rsid w:val="007E0CF8"/>
    <w:rsid w:val="007E11A8"/>
    <w:rsid w:val="007E13C8"/>
    <w:rsid w:val="007E1D86"/>
    <w:rsid w:val="007E2C89"/>
    <w:rsid w:val="007E316E"/>
    <w:rsid w:val="007E3893"/>
    <w:rsid w:val="007E39C8"/>
    <w:rsid w:val="007E3A84"/>
    <w:rsid w:val="007E41D5"/>
    <w:rsid w:val="007E41EB"/>
    <w:rsid w:val="007E42EC"/>
    <w:rsid w:val="007E436C"/>
    <w:rsid w:val="007E4A22"/>
    <w:rsid w:val="007E4CA4"/>
    <w:rsid w:val="007E54AC"/>
    <w:rsid w:val="007E56A8"/>
    <w:rsid w:val="007E5893"/>
    <w:rsid w:val="007E5C96"/>
    <w:rsid w:val="007E5E0C"/>
    <w:rsid w:val="007E7082"/>
    <w:rsid w:val="007E7688"/>
    <w:rsid w:val="007E7737"/>
    <w:rsid w:val="007E78BD"/>
    <w:rsid w:val="007E7C11"/>
    <w:rsid w:val="007F0153"/>
    <w:rsid w:val="007F04CD"/>
    <w:rsid w:val="007F0500"/>
    <w:rsid w:val="007F083F"/>
    <w:rsid w:val="007F09B0"/>
    <w:rsid w:val="007F0A06"/>
    <w:rsid w:val="007F0F64"/>
    <w:rsid w:val="007F175C"/>
    <w:rsid w:val="007F1802"/>
    <w:rsid w:val="007F2277"/>
    <w:rsid w:val="007F2479"/>
    <w:rsid w:val="007F3156"/>
    <w:rsid w:val="007F3203"/>
    <w:rsid w:val="007F32E9"/>
    <w:rsid w:val="007F34E3"/>
    <w:rsid w:val="007F351F"/>
    <w:rsid w:val="007F380A"/>
    <w:rsid w:val="007F3981"/>
    <w:rsid w:val="007F3A93"/>
    <w:rsid w:val="007F3E01"/>
    <w:rsid w:val="007F3E51"/>
    <w:rsid w:val="007F3F9B"/>
    <w:rsid w:val="007F4566"/>
    <w:rsid w:val="007F4618"/>
    <w:rsid w:val="007F4700"/>
    <w:rsid w:val="007F48BE"/>
    <w:rsid w:val="007F4A66"/>
    <w:rsid w:val="007F4B46"/>
    <w:rsid w:val="007F4F94"/>
    <w:rsid w:val="007F555D"/>
    <w:rsid w:val="007F5CB9"/>
    <w:rsid w:val="007F5E3E"/>
    <w:rsid w:val="007F6564"/>
    <w:rsid w:val="007F6EF2"/>
    <w:rsid w:val="007F70B3"/>
    <w:rsid w:val="007F7120"/>
    <w:rsid w:val="007F733C"/>
    <w:rsid w:val="007F73C3"/>
    <w:rsid w:val="007F756A"/>
    <w:rsid w:val="00800DA2"/>
    <w:rsid w:val="0080104F"/>
    <w:rsid w:val="00801B0F"/>
    <w:rsid w:val="00801D28"/>
    <w:rsid w:val="00801E70"/>
    <w:rsid w:val="00801E9B"/>
    <w:rsid w:val="00802933"/>
    <w:rsid w:val="00802BCD"/>
    <w:rsid w:val="00802D72"/>
    <w:rsid w:val="00802F2F"/>
    <w:rsid w:val="00804027"/>
    <w:rsid w:val="00804219"/>
    <w:rsid w:val="008044B8"/>
    <w:rsid w:val="00804601"/>
    <w:rsid w:val="00804B91"/>
    <w:rsid w:val="00804DD9"/>
    <w:rsid w:val="008058B7"/>
    <w:rsid w:val="008066FC"/>
    <w:rsid w:val="00806C95"/>
    <w:rsid w:val="00806CFB"/>
    <w:rsid w:val="008074B2"/>
    <w:rsid w:val="008075C2"/>
    <w:rsid w:val="008075C9"/>
    <w:rsid w:val="00807A02"/>
    <w:rsid w:val="00807CF6"/>
    <w:rsid w:val="008103D3"/>
    <w:rsid w:val="008108F6"/>
    <w:rsid w:val="008109E6"/>
    <w:rsid w:val="00810FCC"/>
    <w:rsid w:val="008113E2"/>
    <w:rsid w:val="008119A3"/>
    <w:rsid w:val="0081259E"/>
    <w:rsid w:val="008125B1"/>
    <w:rsid w:val="0081282A"/>
    <w:rsid w:val="0081290A"/>
    <w:rsid w:val="00812993"/>
    <w:rsid w:val="00812BC4"/>
    <w:rsid w:val="00812ED0"/>
    <w:rsid w:val="0081343C"/>
    <w:rsid w:val="00813681"/>
    <w:rsid w:val="008136ED"/>
    <w:rsid w:val="00813887"/>
    <w:rsid w:val="008139D7"/>
    <w:rsid w:val="0081434B"/>
    <w:rsid w:val="00814425"/>
    <w:rsid w:val="00814607"/>
    <w:rsid w:val="00815231"/>
    <w:rsid w:val="0081528A"/>
    <w:rsid w:val="00815474"/>
    <w:rsid w:val="00816D2C"/>
    <w:rsid w:val="008174AF"/>
    <w:rsid w:val="00817A54"/>
    <w:rsid w:val="008202D2"/>
    <w:rsid w:val="00820402"/>
    <w:rsid w:val="0082061C"/>
    <w:rsid w:val="00820944"/>
    <w:rsid w:val="00820CEF"/>
    <w:rsid w:val="00820DEA"/>
    <w:rsid w:val="00820E12"/>
    <w:rsid w:val="00821015"/>
    <w:rsid w:val="008213AC"/>
    <w:rsid w:val="00821AC2"/>
    <w:rsid w:val="008228C1"/>
    <w:rsid w:val="00822B7F"/>
    <w:rsid w:val="00823AE7"/>
    <w:rsid w:val="00823AF8"/>
    <w:rsid w:val="00823E59"/>
    <w:rsid w:val="00823E7D"/>
    <w:rsid w:val="00823FA5"/>
    <w:rsid w:val="00823FC2"/>
    <w:rsid w:val="00824114"/>
    <w:rsid w:val="008249F7"/>
    <w:rsid w:val="00824E7E"/>
    <w:rsid w:val="0082571C"/>
    <w:rsid w:val="00825D3C"/>
    <w:rsid w:val="0082629C"/>
    <w:rsid w:val="00826921"/>
    <w:rsid w:val="00826CAE"/>
    <w:rsid w:val="00827F04"/>
    <w:rsid w:val="00827F4A"/>
    <w:rsid w:val="00827F7C"/>
    <w:rsid w:val="00830220"/>
    <w:rsid w:val="00830700"/>
    <w:rsid w:val="0083099C"/>
    <w:rsid w:val="0083109E"/>
    <w:rsid w:val="00831275"/>
    <w:rsid w:val="0083155C"/>
    <w:rsid w:val="00832229"/>
    <w:rsid w:val="0083266A"/>
    <w:rsid w:val="00832A59"/>
    <w:rsid w:val="00832AB4"/>
    <w:rsid w:val="00832D27"/>
    <w:rsid w:val="008331BB"/>
    <w:rsid w:val="0083372C"/>
    <w:rsid w:val="00833731"/>
    <w:rsid w:val="00833FFE"/>
    <w:rsid w:val="00834E74"/>
    <w:rsid w:val="00835193"/>
    <w:rsid w:val="008356B6"/>
    <w:rsid w:val="008357F3"/>
    <w:rsid w:val="00835BAD"/>
    <w:rsid w:val="00835E09"/>
    <w:rsid w:val="00835FA7"/>
    <w:rsid w:val="008369E5"/>
    <w:rsid w:val="008376A9"/>
    <w:rsid w:val="0083772D"/>
    <w:rsid w:val="008377E0"/>
    <w:rsid w:val="00837E86"/>
    <w:rsid w:val="008401F7"/>
    <w:rsid w:val="00840231"/>
    <w:rsid w:val="00840376"/>
    <w:rsid w:val="00840B9E"/>
    <w:rsid w:val="008416C5"/>
    <w:rsid w:val="008417A7"/>
    <w:rsid w:val="008420A6"/>
    <w:rsid w:val="0084217D"/>
    <w:rsid w:val="008433F7"/>
    <w:rsid w:val="00843A9E"/>
    <w:rsid w:val="00843C26"/>
    <w:rsid w:val="00844436"/>
    <w:rsid w:val="0084491C"/>
    <w:rsid w:val="00844A6C"/>
    <w:rsid w:val="00845275"/>
    <w:rsid w:val="0084560F"/>
    <w:rsid w:val="008458B1"/>
    <w:rsid w:val="00847255"/>
    <w:rsid w:val="00847694"/>
    <w:rsid w:val="00847800"/>
    <w:rsid w:val="00847999"/>
    <w:rsid w:val="00847BF1"/>
    <w:rsid w:val="00847DD1"/>
    <w:rsid w:val="008503DA"/>
    <w:rsid w:val="00850749"/>
    <w:rsid w:val="008509E0"/>
    <w:rsid w:val="00851060"/>
    <w:rsid w:val="00851822"/>
    <w:rsid w:val="0085222D"/>
    <w:rsid w:val="00852436"/>
    <w:rsid w:val="008528E2"/>
    <w:rsid w:val="00852C1C"/>
    <w:rsid w:val="00852D14"/>
    <w:rsid w:val="008534F8"/>
    <w:rsid w:val="00854D98"/>
    <w:rsid w:val="00854E24"/>
    <w:rsid w:val="00854FF7"/>
    <w:rsid w:val="008552E1"/>
    <w:rsid w:val="008557DB"/>
    <w:rsid w:val="00855FFF"/>
    <w:rsid w:val="0085619D"/>
    <w:rsid w:val="00856547"/>
    <w:rsid w:val="00856ACB"/>
    <w:rsid w:val="00856BA3"/>
    <w:rsid w:val="00856E37"/>
    <w:rsid w:val="008571B4"/>
    <w:rsid w:val="00857382"/>
    <w:rsid w:val="0085751E"/>
    <w:rsid w:val="0085767E"/>
    <w:rsid w:val="00857914"/>
    <w:rsid w:val="00857944"/>
    <w:rsid w:val="00857978"/>
    <w:rsid w:val="00857E86"/>
    <w:rsid w:val="00857FB8"/>
    <w:rsid w:val="008601F5"/>
    <w:rsid w:val="0086043C"/>
    <w:rsid w:val="008604F2"/>
    <w:rsid w:val="008607BA"/>
    <w:rsid w:val="008611BC"/>
    <w:rsid w:val="00861602"/>
    <w:rsid w:val="00862974"/>
    <w:rsid w:val="00862A65"/>
    <w:rsid w:val="00862A7B"/>
    <w:rsid w:val="00863A06"/>
    <w:rsid w:val="00863D2F"/>
    <w:rsid w:val="008646B8"/>
    <w:rsid w:val="00864993"/>
    <w:rsid w:val="008649C0"/>
    <w:rsid w:val="00864AD5"/>
    <w:rsid w:val="00864E6F"/>
    <w:rsid w:val="008650DA"/>
    <w:rsid w:val="00865585"/>
    <w:rsid w:val="0086566B"/>
    <w:rsid w:val="00865C68"/>
    <w:rsid w:val="00866314"/>
    <w:rsid w:val="008665DB"/>
    <w:rsid w:val="00866BBC"/>
    <w:rsid w:val="00866DD9"/>
    <w:rsid w:val="00867022"/>
    <w:rsid w:val="008676ED"/>
    <w:rsid w:val="008676F2"/>
    <w:rsid w:val="00867766"/>
    <w:rsid w:val="00867E8F"/>
    <w:rsid w:val="008700FB"/>
    <w:rsid w:val="008703B1"/>
    <w:rsid w:val="008713F3"/>
    <w:rsid w:val="008716AB"/>
    <w:rsid w:val="00871894"/>
    <w:rsid w:val="00871B5B"/>
    <w:rsid w:val="00871D64"/>
    <w:rsid w:val="00871FC5"/>
    <w:rsid w:val="008720AE"/>
    <w:rsid w:val="00872376"/>
    <w:rsid w:val="00872893"/>
    <w:rsid w:val="00872DCB"/>
    <w:rsid w:val="00872E6F"/>
    <w:rsid w:val="00873045"/>
    <w:rsid w:val="00873059"/>
    <w:rsid w:val="0087317A"/>
    <w:rsid w:val="008738C2"/>
    <w:rsid w:val="008738FD"/>
    <w:rsid w:val="00874158"/>
    <w:rsid w:val="0087480E"/>
    <w:rsid w:val="00874D6E"/>
    <w:rsid w:val="00875253"/>
    <w:rsid w:val="0087526F"/>
    <w:rsid w:val="008756CD"/>
    <w:rsid w:val="008757C5"/>
    <w:rsid w:val="008759BB"/>
    <w:rsid w:val="00875FBF"/>
    <w:rsid w:val="008763F7"/>
    <w:rsid w:val="0087664D"/>
    <w:rsid w:val="00876C4B"/>
    <w:rsid w:val="00876E40"/>
    <w:rsid w:val="00876F84"/>
    <w:rsid w:val="0087743D"/>
    <w:rsid w:val="008774BD"/>
    <w:rsid w:val="00877D2E"/>
    <w:rsid w:val="00877DA8"/>
    <w:rsid w:val="00877F44"/>
    <w:rsid w:val="00880122"/>
    <w:rsid w:val="008801BB"/>
    <w:rsid w:val="0088033B"/>
    <w:rsid w:val="008804EA"/>
    <w:rsid w:val="0088140B"/>
    <w:rsid w:val="0088149A"/>
    <w:rsid w:val="00881906"/>
    <w:rsid w:val="00881BDD"/>
    <w:rsid w:val="008826D5"/>
    <w:rsid w:val="00882854"/>
    <w:rsid w:val="0088320A"/>
    <w:rsid w:val="00883712"/>
    <w:rsid w:val="008838BD"/>
    <w:rsid w:val="00883C58"/>
    <w:rsid w:val="00883CCB"/>
    <w:rsid w:val="00883FB3"/>
    <w:rsid w:val="008844CE"/>
    <w:rsid w:val="00885C3D"/>
    <w:rsid w:val="00886316"/>
    <w:rsid w:val="00886404"/>
    <w:rsid w:val="00886778"/>
    <w:rsid w:val="00886890"/>
    <w:rsid w:val="008869B7"/>
    <w:rsid w:val="00886F6C"/>
    <w:rsid w:val="00887406"/>
    <w:rsid w:val="00887753"/>
    <w:rsid w:val="008877A2"/>
    <w:rsid w:val="00887C12"/>
    <w:rsid w:val="008901AF"/>
    <w:rsid w:val="008902ED"/>
    <w:rsid w:val="008903CB"/>
    <w:rsid w:val="00890B00"/>
    <w:rsid w:val="008914AC"/>
    <w:rsid w:val="00892BCC"/>
    <w:rsid w:val="00892DBE"/>
    <w:rsid w:val="008937DF"/>
    <w:rsid w:val="0089415A"/>
    <w:rsid w:val="00894966"/>
    <w:rsid w:val="00894B52"/>
    <w:rsid w:val="00894BEF"/>
    <w:rsid w:val="00894CAD"/>
    <w:rsid w:val="00894F74"/>
    <w:rsid w:val="00895187"/>
    <w:rsid w:val="00895674"/>
    <w:rsid w:val="00896796"/>
    <w:rsid w:val="00897569"/>
    <w:rsid w:val="00897995"/>
    <w:rsid w:val="008A032C"/>
    <w:rsid w:val="008A04D5"/>
    <w:rsid w:val="008A0802"/>
    <w:rsid w:val="008A1D26"/>
    <w:rsid w:val="008A2630"/>
    <w:rsid w:val="008A29AF"/>
    <w:rsid w:val="008A36A0"/>
    <w:rsid w:val="008A3CB0"/>
    <w:rsid w:val="008A4122"/>
    <w:rsid w:val="008A4B2D"/>
    <w:rsid w:val="008A4C38"/>
    <w:rsid w:val="008A555B"/>
    <w:rsid w:val="008A57A3"/>
    <w:rsid w:val="008A5B24"/>
    <w:rsid w:val="008A640F"/>
    <w:rsid w:val="008A645F"/>
    <w:rsid w:val="008A7051"/>
    <w:rsid w:val="008A7393"/>
    <w:rsid w:val="008A73D9"/>
    <w:rsid w:val="008A767E"/>
    <w:rsid w:val="008A7894"/>
    <w:rsid w:val="008A7B83"/>
    <w:rsid w:val="008B020E"/>
    <w:rsid w:val="008B0A1E"/>
    <w:rsid w:val="008B17D5"/>
    <w:rsid w:val="008B190E"/>
    <w:rsid w:val="008B1A6C"/>
    <w:rsid w:val="008B1AFC"/>
    <w:rsid w:val="008B2F50"/>
    <w:rsid w:val="008B3CA6"/>
    <w:rsid w:val="008B3D3A"/>
    <w:rsid w:val="008B3E9D"/>
    <w:rsid w:val="008B44C5"/>
    <w:rsid w:val="008B44C8"/>
    <w:rsid w:val="008B4661"/>
    <w:rsid w:val="008B4810"/>
    <w:rsid w:val="008B4AD7"/>
    <w:rsid w:val="008B4B15"/>
    <w:rsid w:val="008B50F3"/>
    <w:rsid w:val="008B5103"/>
    <w:rsid w:val="008B5578"/>
    <w:rsid w:val="008B5AC2"/>
    <w:rsid w:val="008B5E82"/>
    <w:rsid w:val="008B6CBE"/>
    <w:rsid w:val="008B6D04"/>
    <w:rsid w:val="008B7314"/>
    <w:rsid w:val="008B798F"/>
    <w:rsid w:val="008B7A78"/>
    <w:rsid w:val="008B7FF6"/>
    <w:rsid w:val="008C012C"/>
    <w:rsid w:val="008C0448"/>
    <w:rsid w:val="008C0AED"/>
    <w:rsid w:val="008C0DEA"/>
    <w:rsid w:val="008C0FB0"/>
    <w:rsid w:val="008C1004"/>
    <w:rsid w:val="008C11BD"/>
    <w:rsid w:val="008C12A6"/>
    <w:rsid w:val="008C17F7"/>
    <w:rsid w:val="008C1C5D"/>
    <w:rsid w:val="008C240B"/>
    <w:rsid w:val="008C2AC0"/>
    <w:rsid w:val="008C2C78"/>
    <w:rsid w:val="008C30FE"/>
    <w:rsid w:val="008C3313"/>
    <w:rsid w:val="008C3853"/>
    <w:rsid w:val="008C4052"/>
    <w:rsid w:val="008C41E7"/>
    <w:rsid w:val="008C42A5"/>
    <w:rsid w:val="008C43FE"/>
    <w:rsid w:val="008C489B"/>
    <w:rsid w:val="008C4E02"/>
    <w:rsid w:val="008C5963"/>
    <w:rsid w:val="008C5D1F"/>
    <w:rsid w:val="008C60AD"/>
    <w:rsid w:val="008C61A1"/>
    <w:rsid w:val="008C6493"/>
    <w:rsid w:val="008C651F"/>
    <w:rsid w:val="008C65C8"/>
    <w:rsid w:val="008C6C42"/>
    <w:rsid w:val="008C768A"/>
    <w:rsid w:val="008C7D6C"/>
    <w:rsid w:val="008D012A"/>
    <w:rsid w:val="008D01AA"/>
    <w:rsid w:val="008D032A"/>
    <w:rsid w:val="008D11C5"/>
    <w:rsid w:val="008D19EB"/>
    <w:rsid w:val="008D19FE"/>
    <w:rsid w:val="008D2737"/>
    <w:rsid w:val="008D2BC2"/>
    <w:rsid w:val="008D2DAE"/>
    <w:rsid w:val="008D3EAB"/>
    <w:rsid w:val="008D4421"/>
    <w:rsid w:val="008D45DD"/>
    <w:rsid w:val="008D4AA7"/>
    <w:rsid w:val="008D4B51"/>
    <w:rsid w:val="008D4CAF"/>
    <w:rsid w:val="008D4F05"/>
    <w:rsid w:val="008D528C"/>
    <w:rsid w:val="008D5659"/>
    <w:rsid w:val="008D591B"/>
    <w:rsid w:val="008D59C4"/>
    <w:rsid w:val="008D5B91"/>
    <w:rsid w:val="008D5C8A"/>
    <w:rsid w:val="008D5DF1"/>
    <w:rsid w:val="008D5F2E"/>
    <w:rsid w:val="008D611E"/>
    <w:rsid w:val="008D621C"/>
    <w:rsid w:val="008D6330"/>
    <w:rsid w:val="008D68BA"/>
    <w:rsid w:val="008D6CB0"/>
    <w:rsid w:val="008D719F"/>
    <w:rsid w:val="008E0302"/>
    <w:rsid w:val="008E04AC"/>
    <w:rsid w:val="008E0994"/>
    <w:rsid w:val="008E30F9"/>
    <w:rsid w:val="008E318B"/>
    <w:rsid w:val="008E4A82"/>
    <w:rsid w:val="008E4CFF"/>
    <w:rsid w:val="008E4F5A"/>
    <w:rsid w:val="008E56FC"/>
    <w:rsid w:val="008E58B0"/>
    <w:rsid w:val="008E6DC6"/>
    <w:rsid w:val="008E6EE3"/>
    <w:rsid w:val="008E700D"/>
    <w:rsid w:val="008E7270"/>
    <w:rsid w:val="008E7794"/>
    <w:rsid w:val="008F032F"/>
    <w:rsid w:val="008F056C"/>
    <w:rsid w:val="008F08B4"/>
    <w:rsid w:val="008F0EC5"/>
    <w:rsid w:val="008F0F1C"/>
    <w:rsid w:val="008F156C"/>
    <w:rsid w:val="008F18F4"/>
    <w:rsid w:val="008F1944"/>
    <w:rsid w:val="008F1AC7"/>
    <w:rsid w:val="008F1CEC"/>
    <w:rsid w:val="008F224E"/>
    <w:rsid w:val="008F31E0"/>
    <w:rsid w:val="008F3477"/>
    <w:rsid w:val="008F351A"/>
    <w:rsid w:val="008F400A"/>
    <w:rsid w:val="008F4233"/>
    <w:rsid w:val="008F440D"/>
    <w:rsid w:val="008F5084"/>
    <w:rsid w:val="008F51C3"/>
    <w:rsid w:val="008F51C6"/>
    <w:rsid w:val="008F5330"/>
    <w:rsid w:val="008F571C"/>
    <w:rsid w:val="008F5C24"/>
    <w:rsid w:val="008F6296"/>
    <w:rsid w:val="008F64B9"/>
    <w:rsid w:val="008F682F"/>
    <w:rsid w:val="008F6AE4"/>
    <w:rsid w:val="008F72D9"/>
    <w:rsid w:val="008F72FF"/>
    <w:rsid w:val="008F7304"/>
    <w:rsid w:val="008F7A00"/>
    <w:rsid w:val="0090062A"/>
    <w:rsid w:val="0090073F"/>
    <w:rsid w:val="009009E3"/>
    <w:rsid w:val="00900A6F"/>
    <w:rsid w:val="00900C23"/>
    <w:rsid w:val="00900DD7"/>
    <w:rsid w:val="009014C3"/>
    <w:rsid w:val="00901970"/>
    <w:rsid w:val="00901C7B"/>
    <w:rsid w:val="00902009"/>
    <w:rsid w:val="00903384"/>
    <w:rsid w:val="009037C4"/>
    <w:rsid w:val="009039C0"/>
    <w:rsid w:val="00903F89"/>
    <w:rsid w:val="009040B8"/>
    <w:rsid w:val="0090435A"/>
    <w:rsid w:val="00904476"/>
    <w:rsid w:val="00904632"/>
    <w:rsid w:val="009048E3"/>
    <w:rsid w:val="0090498D"/>
    <w:rsid w:val="00904C59"/>
    <w:rsid w:val="00904D66"/>
    <w:rsid w:val="00905665"/>
    <w:rsid w:val="0090583D"/>
    <w:rsid w:val="009063BB"/>
    <w:rsid w:val="009064A3"/>
    <w:rsid w:val="00906935"/>
    <w:rsid w:val="00906B2C"/>
    <w:rsid w:val="00906FB5"/>
    <w:rsid w:val="0090771A"/>
    <w:rsid w:val="00907BD7"/>
    <w:rsid w:val="00907EFA"/>
    <w:rsid w:val="009104D4"/>
    <w:rsid w:val="009106B7"/>
    <w:rsid w:val="00911302"/>
    <w:rsid w:val="0091154B"/>
    <w:rsid w:val="009117AB"/>
    <w:rsid w:val="009118DC"/>
    <w:rsid w:val="00912163"/>
    <w:rsid w:val="00912770"/>
    <w:rsid w:val="009127A8"/>
    <w:rsid w:val="009127AA"/>
    <w:rsid w:val="009129B4"/>
    <w:rsid w:val="00912BDA"/>
    <w:rsid w:val="00912EE4"/>
    <w:rsid w:val="00914146"/>
    <w:rsid w:val="009143CE"/>
    <w:rsid w:val="00914541"/>
    <w:rsid w:val="00914A7D"/>
    <w:rsid w:val="00914DAD"/>
    <w:rsid w:val="00915094"/>
    <w:rsid w:val="009158E8"/>
    <w:rsid w:val="009159B7"/>
    <w:rsid w:val="00915B10"/>
    <w:rsid w:val="00915CE7"/>
    <w:rsid w:val="00915E95"/>
    <w:rsid w:val="009160B6"/>
    <w:rsid w:val="009168A6"/>
    <w:rsid w:val="00917815"/>
    <w:rsid w:val="00917E09"/>
    <w:rsid w:val="009201C0"/>
    <w:rsid w:val="0092061C"/>
    <w:rsid w:val="00920A43"/>
    <w:rsid w:val="0092149D"/>
    <w:rsid w:val="009217B6"/>
    <w:rsid w:val="0092195E"/>
    <w:rsid w:val="00921D70"/>
    <w:rsid w:val="009220F2"/>
    <w:rsid w:val="00922921"/>
    <w:rsid w:val="00922FC5"/>
    <w:rsid w:val="00923037"/>
    <w:rsid w:val="0092337F"/>
    <w:rsid w:val="00924540"/>
    <w:rsid w:val="00925140"/>
    <w:rsid w:val="00925501"/>
    <w:rsid w:val="00925B44"/>
    <w:rsid w:val="009260A0"/>
    <w:rsid w:val="009261F0"/>
    <w:rsid w:val="009261F4"/>
    <w:rsid w:val="00926538"/>
    <w:rsid w:val="00926572"/>
    <w:rsid w:val="00926BA1"/>
    <w:rsid w:val="009270E1"/>
    <w:rsid w:val="0092720B"/>
    <w:rsid w:val="00927625"/>
    <w:rsid w:val="0092790E"/>
    <w:rsid w:val="00927955"/>
    <w:rsid w:val="00927D5E"/>
    <w:rsid w:val="00927DB2"/>
    <w:rsid w:val="00927ECE"/>
    <w:rsid w:val="0093007D"/>
    <w:rsid w:val="009300B6"/>
    <w:rsid w:val="0093051A"/>
    <w:rsid w:val="00930823"/>
    <w:rsid w:val="00930925"/>
    <w:rsid w:val="00930EDC"/>
    <w:rsid w:val="00931169"/>
    <w:rsid w:val="00931198"/>
    <w:rsid w:val="0093172A"/>
    <w:rsid w:val="00931C83"/>
    <w:rsid w:val="009322A9"/>
    <w:rsid w:val="0093266B"/>
    <w:rsid w:val="00932DB7"/>
    <w:rsid w:val="00933206"/>
    <w:rsid w:val="0093402A"/>
    <w:rsid w:val="0093443E"/>
    <w:rsid w:val="009348B3"/>
    <w:rsid w:val="00934DCF"/>
    <w:rsid w:val="00935583"/>
    <w:rsid w:val="00935B12"/>
    <w:rsid w:val="00935B50"/>
    <w:rsid w:val="009361DA"/>
    <w:rsid w:val="009361F4"/>
    <w:rsid w:val="00936611"/>
    <w:rsid w:val="00936823"/>
    <w:rsid w:val="00936FC9"/>
    <w:rsid w:val="009378B9"/>
    <w:rsid w:val="00940623"/>
    <w:rsid w:val="00940AA9"/>
    <w:rsid w:val="00940CB6"/>
    <w:rsid w:val="00940F86"/>
    <w:rsid w:val="00940FB9"/>
    <w:rsid w:val="00941694"/>
    <w:rsid w:val="00941863"/>
    <w:rsid w:val="00941A5C"/>
    <w:rsid w:val="009421E7"/>
    <w:rsid w:val="00942F3D"/>
    <w:rsid w:val="00943495"/>
    <w:rsid w:val="00943638"/>
    <w:rsid w:val="00943CFD"/>
    <w:rsid w:val="00944723"/>
    <w:rsid w:val="00944830"/>
    <w:rsid w:val="00945363"/>
    <w:rsid w:val="0094577C"/>
    <w:rsid w:val="00946366"/>
    <w:rsid w:val="00946661"/>
    <w:rsid w:val="009469F0"/>
    <w:rsid w:val="00946A09"/>
    <w:rsid w:val="00946D30"/>
    <w:rsid w:val="009472E7"/>
    <w:rsid w:val="009502B1"/>
    <w:rsid w:val="009502EA"/>
    <w:rsid w:val="00950959"/>
    <w:rsid w:val="00950F44"/>
    <w:rsid w:val="00951088"/>
    <w:rsid w:val="00951116"/>
    <w:rsid w:val="0095121F"/>
    <w:rsid w:val="00951E09"/>
    <w:rsid w:val="009520C3"/>
    <w:rsid w:val="00952498"/>
    <w:rsid w:val="00952740"/>
    <w:rsid w:val="00952763"/>
    <w:rsid w:val="00952FBA"/>
    <w:rsid w:val="00953404"/>
    <w:rsid w:val="00953698"/>
    <w:rsid w:val="00953CCD"/>
    <w:rsid w:val="009543EC"/>
    <w:rsid w:val="009549CC"/>
    <w:rsid w:val="00954A1C"/>
    <w:rsid w:val="00955028"/>
    <w:rsid w:val="0095504F"/>
    <w:rsid w:val="0095554D"/>
    <w:rsid w:val="009558CC"/>
    <w:rsid w:val="009559B3"/>
    <w:rsid w:val="009559DA"/>
    <w:rsid w:val="00955AF0"/>
    <w:rsid w:val="0095603B"/>
    <w:rsid w:val="0095626D"/>
    <w:rsid w:val="009563DF"/>
    <w:rsid w:val="00956BCC"/>
    <w:rsid w:val="0095745D"/>
    <w:rsid w:val="00957473"/>
    <w:rsid w:val="00957529"/>
    <w:rsid w:val="009575A0"/>
    <w:rsid w:val="00957AA8"/>
    <w:rsid w:val="00957C18"/>
    <w:rsid w:val="00957E88"/>
    <w:rsid w:val="00957FEC"/>
    <w:rsid w:val="00960525"/>
    <w:rsid w:val="00960792"/>
    <w:rsid w:val="00960B24"/>
    <w:rsid w:val="00960C1E"/>
    <w:rsid w:val="00960FB0"/>
    <w:rsid w:val="009610F3"/>
    <w:rsid w:val="0096118C"/>
    <w:rsid w:val="0096135F"/>
    <w:rsid w:val="0096139A"/>
    <w:rsid w:val="00961489"/>
    <w:rsid w:val="009626BA"/>
    <w:rsid w:val="00963073"/>
    <w:rsid w:val="009630FD"/>
    <w:rsid w:val="00964076"/>
    <w:rsid w:val="0096485E"/>
    <w:rsid w:val="0096524A"/>
    <w:rsid w:val="00965250"/>
    <w:rsid w:val="00965274"/>
    <w:rsid w:val="00965CC9"/>
    <w:rsid w:val="00965DA6"/>
    <w:rsid w:val="00966084"/>
    <w:rsid w:val="009660CB"/>
    <w:rsid w:val="009661BD"/>
    <w:rsid w:val="009663D1"/>
    <w:rsid w:val="009665FD"/>
    <w:rsid w:val="009666E6"/>
    <w:rsid w:val="00966912"/>
    <w:rsid w:val="00966CF7"/>
    <w:rsid w:val="00967647"/>
    <w:rsid w:val="00967734"/>
    <w:rsid w:val="00967A59"/>
    <w:rsid w:val="00967AAB"/>
    <w:rsid w:val="00967F24"/>
    <w:rsid w:val="009707C1"/>
    <w:rsid w:val="009707D0"/>
    <w:rsid w:val="00970C00"/>
    <w:rsid w:val="00970F43"/>
    <w:rsid w:val="00970FE4"/>
    <w:rsid w:val="009715AC"/>
    <w:rsid w:val="00971902"/>
    <w:rsid w:val="00971968"/>
    <w:rsid w:val="00971A25"/>
    <w:rsid w:val="00971B7F"/>
    <w:rsid w:val="00972216"/>
    <w:rsid w:val="00972428"/>
    <w:rsid w:val="00972B89"/>
    <w:rsid w:val="009732F6"/>
    <w:rsid w:val="009736AF"/>
    <w:rsid w:val="00973769"/>
    <w:rsid w:val="00973DDC"/>
    <w:rsid w:val="00973FAC"/>
    <w:rsid w:val="00974740"/>
    <w:rsid w:val="00974814"/>
    <w:rsid w:val="009751F7"/>
    <w:rsid w:val="009753A3"/>
    <w:rsid w:val="00975925"/>
    <w:rsid w:val="00976D7A"/>
    <w:rsid w:val="00977276"/>
    <w:rsid w:val="0098000F"/>
    <w:rsid w:val="009800D9"/>
    <w:rsid w:val="009807D3"/>
    <w:rsid w:val="00980882"/>
    <w:rsid w:val="00980AFC"/>
    <w:rsid w:val="00981116"/>
    <w:rsid w:val="0098143C"/>
    <w:rsid w:val="0098293D"/>
    <w:rsid w:val="00982988"/>
    <w:rsid w:val="00982C05"/>
    <w:rsid w:val="00982FEC"/>
    <w:rsid w:val="00983032"/>
    <w:rsid w:val="0098347D"/>
    <w:rsid w:val="00983FD4"/>
    <w:rsid w:val="0098471A"/>
    <w:rsid w:val="0098479D"/>
    <w:rsid w:val="00984B36"/>
    <w:rsid w:val="00984C5F"/>
    <w:rsid w:val="00985234"/>
    <w:rsid w:val="0098574F"/>
    <w:rsid w:val="009858F7"/>
    <w:rsid w:val="00985CAB"/>
    <w:rsid w:val="009869C4"/>
    <w:rsid w:val="00986BFD"/>
    <w:rsid w:val="00986DAD"/>
    <w:rsid w:val="00986F4B"/>
    <w:rsid w:val="00987630"/>
    <w:rsid w:val="0099022B"/>
    <w:rsid w:val="009903DA"/>
    <w:rsid w:val="009909D9"/>
    <w:rsid w:val="00990FF0"/>
    <w:rsid w:val="0099160C"/>
    <w:rsid w:val="00991923"/>
    <w:rsid w:val="009927B0"/>
    <w:rsid w:val="009927E1"/>
    <w:rsid w:val="009929E0"/>
    <w:rsid w:val="00992D2A"/>
    <w:rsid w:val="00993097"/>
    <w:rsid w:val="00993198"/>
    <w:rsid w:val="00993A92"/>
    <w:rsid w:val="00993B1F"/>
    <w:rsid w:val="00994DF5"/>
    <w:rsid w:val="00995301"/>
    <w:rsid w:val="0099542C"/>
    <w:rsid w:val="00995919"/>
    <w:rsid w:val="00995D79"/>
    <w:rsid w:val="00995D9E"/>
    <w:rsid w:val="00995E87"/>
    <w:rsid w:val="00995F4B"/>
    <w:rsid w:val="00996AF2"/>
    <w:rsid w:val="009971D7"/>
    <w:rsid w:val="00997668"/>
    <w:rsid w:val="009976BC"/>
    <w:rsid w:val="00997A08"/>
    <w:rsid w:val="00997D9A"/>
    <w:rsid w:val="009A00FF"/>
    <w:rsid w:val="009A0D1C"/>
    <w:rsid w:val="009A0FB1"/>
    <w:rsid w:val="009A156C"/>
    <w:rsid w:val="009A1CE8"/>
    <w:rsid w:val="009A1F9D"/>
    <w:rsid w:val="009A2040"/>
    <w:rsid w:val="009A211C"/>
    <w:rsid w:val="009A213B"/>
    <w:rsid w:val="009A21B2"/>
    <w:rsid w:val="009A22DF"/>
    <w:rsid w:val="009A24F9"/>
    <w:rsid w:val="009A28AE"/>
    <w:rsid w:val="009A28E1"/>
    <w:rsid w:val="009A29EB"/>
    <w:rsid w:val="009A34BD"/>
    <w:rsid w:val="009A35AD"/>
    <w:rsid w:val="009A3C73"/>
    <w:rsid w:val="009A4868"/>
    <w:rsid w:val="009A4872"/>
    <w:rsid w:val="009A4C5F"/>
    <w:rsid w:val="009A52DA"/>
    <w:rsid w:val="009A5EDB"/>
    <w:rsid w:val="009A6025"/>
    <w:rsid w:val="009A73CF"/>
    <w:rsid w:val="009A7BA8"/>
    <w:rsid w:val="009B0799"/>
    <w:rsid w:val="009B126E"/>
    <w:rsid w:val="009B1B52"/>
    <w:rsid w:val="009B1C88"/>
    <w:rsid w:val="009B1D8B"/>
    <w:rsid w:val="009B1F39"/>
    <w:rsid w:val="009B26CF"/>
    <w:rsid w:val="009B2770"/>
    <w:rsid w:val="009B2D64"/>
    <w:rsid w:val="009B2ECF"/>
    <w:rsid w:val="009B36E1"/>
    <w:rsid w:val="009B388B"/>
    <w:rsid w:val="009B3FCB"/>
    <w:rsid w:val="009B427E"/>
    <w:rsid w:val="009B4438"/>
    <w:rsid w:val="009B4D0A"/>
    <w:rsid w:val="009B508A"/>
    <w:rsid w:val="009B5491"/>
    <w:rsid w:val="009B56AB"/>
    <w:rsid w:val="009B5FD9"/>
    <w:rsid w:val="009B6457"/>
    <w:rsid w:val="009B64FF"/>
    <w:rsid w:val="009B67FC"/>
    <w:rsid w:val="009B722E"/>
    <w:rsid w:val="009B7667"/>
    <w:rsid w:val="009B790D"/>
    <w:rsid w:val="009C02FA"/>
    <w:rsid w:val="009C0482"/>
    <w:rsid w:val="009C0491"/>
    <w:rsid w:val="009C12B3"/>
    <w:rsid w:val="009C218D"/>
    <w:rsid w:val="009C261E"/>
    <w:rsid w:val="009C2626"/>
    <w:rsid w:val="009C35EE"/>
    <w:rsid w:val="009C376F"/>
    <w:rsid w:val="009C3851"/>
    <w:rsid w:val="009C38C9"/>
    <w:rsid w:val="009C3B92"/>
    <w:rsid w:val="009C3D11"/>
    <w:rsid w:val="009C5A8D"/>
    <w:rsid w:val="009C5ACC"/>
    <w:rsid w:val="009C612A"/>
    <w:rsid w:val="009C65A2"/>
    <w:rsid w:val="009C7458"/>
    <w:rsid w:val="009C79D5"/>
    <w:rsid w:val="009D0451"/>
    <w:rsid w:val="009D0B88"/>
    <w:rsid w:val="009D10D6"/>
    <w:rsid w:val="009D1683"/>
    <w:rsid w:val="009D16BE"/>
    <w:rsid w:val="009D1BE4"/>
    <w:rsid w:val="009D1E50"/>
    <w:rsid w:val="009D20C1"/>
    <w:rsid w:val="009D2446"/>
    <w:rsid w:val="009D26C2"/>
    <w:rsid w:val="009D2701"/>
    <w:rsid w:val="009D2775"/>
    <w:rsid w:val="009D2B7D"/>
    <w:rsid w:val="009D2F38"/>
    <w:rsid w:val="009D302D"/>
    <w:rsid w:val="009D364D"/>
    <w:rsid w:val="009D3C6C"/>
    <w:rsid w:val="009D3D3C"/>
    <w:rsid w:val="009D426C"/>
    <w:rsid w:val="009D4410"/>
    <w:rsid w:val="009D4CF8"/>
    <w:rsid w:val="009D4EC8"/>
    <w:rsid w:val="009D528C"/>
    <w:rsid w:val="009D52D7"/>
    <w:rsid w:val="009D5523"/>
    <w:rsid w:val="009D5589"/>
    <w:rsid w:val="009D5D51"/>
    <w:rsid w:val="009D5DE6"/>
    <w:rsid w:val="009D5FFD"/>
    <w:rsid w:val="009D63EE"/>
    <w:rsid w:val="009D6464"/>
    <w:rsid w:val="009D64C5"/>
    <w:rsid w:val="009D6EA1"/>
    <w:rsid w:val="009D7108"/>
    <w:rsid w:val="009D789A"/>
    <w:rsid w:val="009D7948"/>
    <w:rsid w:val="009E0B4E"/>
    <w:rsid w:val="009E0C83"/>
    <w:rsid w:val="009E16C9"/>
    <w:rsid w:val="009E2018"/>
    <w:rsid w:val="009E23E2"/>
    <w:rsid w:val="009E25F3"/>
    <w:rsid w:val="009E2643"/>
    <w:rsid w:val="009E28F4"/>
    <w:rsid w:val="009E2AEF"/>
    <w:rsid w:val="009E2D0D"/>
    <w:rsid w:val="009E2E71"/>
    <w:rsid w:val="009E3162"/>
    <w:rsid w:val="009E38A9"/>
    <w:rsid w:val="009E3B0D"/>
    <w:rsid w:val="009E40AF"/>
    <w:rsid w:val="009E4378"/>
    <w:rsid w:val="009E45B1"/>
    <w:rsid w:val="009E4A7E"/>
    <w:rsid w:val="009E4B66"/>
    <w:rsid w:val="009E4B77"/>
    <w:rsid w:val="009E5C59"/>
    <w:rsid w:val="009E6081"/>
    <w:rsid w:val="009E609E"/>
    <w:rsid w:val="009E620A"/>
    <w:rsid w:val="009E6247"/>
    <w:rsid w:val="009E65AE"/>
    <w:rsid w:val="009E65B2"/>
    <w:rsid w:val="009E7C16"/>
    <w:rsid w:val="009F0667"/>
    <w:rsid w:val="009F0736"/>
    <w:rsid w:val="009F0950"/>
    <w:rsid w:val="009F1080"/>
    <w:rsid w:val="009F2ABE"/>
    <w:rsid w:val="009F2C7B"/>
    <w:rsid w:val="009F35C5"/>
    <w:rsid w:val="009F391E"/>
    <w:rsid w:val="009F4A46"/>
    <w:rsid w:val="009F4C6E"/>
    <w:rsid w:val="009F4D3B"/>
    <w:rsid w:val="009F5349"/>
    <w:rsid w:val="009F55B9"/>
    <w:rsid w:val="009F5975"/>
    <w:rsid w:val="009F5DFA"/>
    <w:rsid w:val="009F5F8B"/>
    <w:rsid w:val="009F6189"/>
    <w:rsid w:val="009F6918"/>
    <w:rsid w:val="009F6920"/>
    <w:rsid w:val="009F6B59"/>
    <w:rsid w:val="009F6E87"/>
    <w:rsid w:val="00A00294"/>
    <w:rsid w:val="00A016F8"/>
    <w:rsid w:val="00A02340"/>
    <w:rsid w:val="00A02653"/>
    <w:rsid w:val="00A027F4"/>
    <w:rsid w:val="00A02B8F"/>
    <w:rsid w:val="00A030E5"/>
    <w:rsid w:val="00A03164"/>
    <w:rsid w:val="00A03D86"/>
    <w:rsid w:val="00A04240"/>
    <w:rsid w:val="00A0458A"/>
    <w:rsid w:val="00A04605"/>
    <w:rsid w:val="00A04612"/>
    <w:rsid w:val="00A04A95"/>
    <w:rsid w:val="00A04D1B"/>
    <w:rsid w:val="00A053AA"/>
    <w:rsid w:val="00A05FEE"/>
    <w:rsid w:val="00A06BB4"/>
    <w:rsid w:val="00A06F56"/>
    <w:rsid w:val="00A074BF"/>
    <w:rsid w:val="00A11083"/>
    <w:rsid w:val="00A11341"/>
    <w:rsid w:val="00A11654"/>
    <w:rsid w:val="00A11819"/>
    <w:rsid w:val="00A118D1"/>
    <w:rsid w:val="00A11932"/>
    <w:rsid w:val="00A12AE2"/>
    <w:rsid w:val="00A13509"/>
    <w:rsid w:val="00A1356D"/>
    <w:rsid w:val="00A13820"/>
    <w:rsid w:val="00A13BD2"/>
    <w:rsid w:val="00A13C3B"/>
    <w:rsid w:val="00A13E2D"/>
    <w:rsid w:val="00A142BC"/>
    <w:rsid w:val="00A1433C"/>
    <w:rsid w:val="00A14382"/>
    <w:rsid w:val="00A1485D"/>
    <w:rsid w:val="00A14B11"/>
    <w:rsid w:val="00A14F9F"/>
    <w:rsid w:val="00A15AE8"/>
    <w:rsid w:val="00A15F72"/>
    <w:rsid w:val="00A1627F"/>
    <w:rsid w:val="00A16402"/>
    <w:rsid w:val="00A16F7E"/>
    <w:rsid w:val="00A174DE"/>
    <w:rsid w:val="00A174E0"/>
    <w:rsid w:val="00A17542"/>
    <w:rsid w:val="00A175DA"/>
    <w:rsid w:val="00A1773B"/>
    <w:rsid w:val="00A205D3"/>
    <w:rsid w:val="00A20674"/>
    <w:rsid w:val="00A208C2"/>
    <w:rsid w:val="00A21370"/>
    <w:rsid w:val="00A217F9"/>
    <w:rsid w:val="00A21EDE"/>
    <w:rsid w:val="00A22405"/>
    <w:rsid w:val="00A2248F"/>
    <w:rsid w:val="00A224AA"/>
    <w:rsid w:val="00A22549"/>
    <w:rsid w:val="00A228CE"/>
    <w:rsid w:val="00A22DCE"/>
    <w:rsid w:val="00A23882"/>
    <w:rsid w:val="00A2390D"/>
    <w:rsid w:val="00A23DEE"/>
    <w:rsid w:val="00A24034"/>
    <w:rsid w:val="00A24668"/>
    <w:rsid w:val="00A247F6"/>
    <w:rsid w:val="00A24AC3"/>
    <w:rsid w:val="00A24C7B"/>
    <w:rsid w:val="00A256CE"/>
    <w:rsid w:val="00A26063"/>
    <w:rsid w:val="00A26392"/>
    <w:rsid w:val="00A26E0A"/>
    <w:rsid w:val="00A26FDA"/>
    <w:rsid w:val="00A271C7"/>
    <w:rsid w:val="00A27258"/>
    <w:rsid w:val="00A302FA"/>
    <w:rsid w:val="00A3201E"/>
    <w:rsid w:val="00A32205"/>
    <w:rsid w:val="00A3393E"/>
    <w:rsid w:val="00A33FB7"/>
    <w:rsid w:val="00A33FF2"/>
    <w:rsid w:val="00A346FA"/>
    <w:rsid w:val="00A34A72"/>
    <w:rsid w:val="00A34E7E"/>
    <w:rsid w:val="00A353C0"/>
    <w:rsid w:val="00A3564A"/>
    <w:rsid w:val="00A356DB"/>
    <w:rsid w:val="00A36054"/>
    <w:rsid w:val="00A3668B"/>
    <w:rsid w:val="00A367C9"/>
    <w:rsid w:val="00A36AE0"/>
    <w:rsid w:val="00A36F20"/>
    <w:rsid w:val="00A37489"/>
    <w:rsid w:val="00A37CC4"/>
    <w:rsid w:val="00A37D83"/>
    <w:rsid w:val="00A40293"/>
    <w:rsid w:val="00A4036E"/>
    <w:rsid w:val="00A40C46"/>
    <w:rsid w:val="00A41042"/>
    <w:rsid w:val="00A4172E"/>
    <w:rsid w:val="00A4199D"/>
    <w:rsid w:val="00A41FA1"/>
    <w:rsid w:val="00A42250"/>
    <w:rsid w:val="00A4251C"/>
    <w:rsid w:val="00A42847"/>
    <w:rsid w:val="00A42CCB"/>
    <w:rsid w:val="00A43522"/>
    <w:rsid w:val="00A43A34"/>
    <w:rsid w:val="00A445D0"/>
    <w:rsid w:val="00A44CAA"/>
    <w:rsid w:val="00A462B7"/>
    <w:rsid w:val="00A46ECA"/>
    <w:rsid w:val="00A47071"/>
    <w:rsid w:val="00A476E8"/>
    <w:rsid w:val="00A51275"/>
    <w:rsid w:val="00A51878"/>
    <w:rsid w:val="00A519BB"/>
    <w:rsid w:val="00A52091"/>
    <w:rsid w:val="00A52970"/>
    <w:rsid w:val="00A52ECF"/>
    <w:rsid w:val="00A53975"/>
    <w:rsid w:val="00A539F9"/>
    <w:rsid w:val="00A5429A"/>
    <w:rsid w:val="00A547B3"/>
    <w:rsid w:val="00A54906"/>
    <w:rsid w:val="00A55225"/>
    <w:rsid w:val="00A556D0"/>
    <w:rsid w:val="00A558D5"/>
    <w:rsid w:val="00A561F7"/>
    <w:rsid w:val="00A56820"/>
    <w:rsid w:val="00A56965"/>
    <w:rsid w:val="00A56BE9"/>
    <w:rsid w:val="00A56C21"/>
    <w:rsid w:val="00A56C6F"/>
    <w:rsid w:val="00A56D2E"/>
    <w:rsid w:val="00A56EF3"/>
    <w:rsid w:val="00A575A8"/>
    <w:rsid w:val="00A577AF"/>
    <w:rsid w:val="00A57CB0"/>
    <w:rsid w:val="00A57E3D"/>
    <w:rsid w:val="00A57E40"/>
    <w:rsid w:val="00A60420"/>
    <w:rsid w:val="00A604B8"/>
    <w:rsid w:val="00A60AB0"/>
    <w:rsid w:val="00A60B4C"/>
    <w:rsid w:val="00A60EC7"/>
    <w:rsid w:val="00A61012"/>
    <w:rsid w:val="00A6124C"/>
    <w:rsid w:val="00A61814"/>
    <w:rsid w:val="00A61B84"/>
    <w:rsid w:val="00A61E3D"/>
    <w:rsid w:val="00A61F63"/>
    <w:rsid w:val="00A625D6"/>
    <w:rsid w:val="00A626FC"/>
    <w:rsid w:val="00A62795"/>
    <w:rsid w:val="00A632F2"/>
    <w:rsid w:val="00A63C7E"/>
    <w:rsid w:val="00A63E53"/>
    <w:rsid w:val="00A645DB"/>
    <w:rsid w:val="00A6480A"/>
    <w:rsid w:val="00A658CC"/>
    <w:rsid w:val="00A65946"/>
    <w:rsid w:val="00A66265"/>
    <w:rsid w:val="00A665D8"/>
    <w:rsid w:val="00A66707"/>
    <w:rsid w:val="00A6695B"/>
    <w:rsid w:val="00A67435"/>
    <w:rsid w:val="00A678A0"/>
    <w:rsid w:val="00A67AAD"/>
    <w:rsid w:val="00A701C2"/>
    <w:rsid w:val="00A70320"/>
    <w:rsid w:val="00A70558"/>
    <w:rsid w:val="00A7081C"/>
    <w:rsid w:val="00A70D1C"/>
    <w:rsid w:val="00A70F23"/>
    <w:rsid w:val="00A70F35"/>
    <w:rsid w:val="00A710C7"/>
    <w:rsid w:val="00A713B1"/>
    <w:rsid w:val="00A71AE5"/>
    <w:rsid w:val="00A720C7"/>
    <w:rsid w:val="00A7243C"/>
    <w:rsid w:val="00A728E4"/>
    <w:rsid w:val="00A741FB"/>
    <w:rsid w:val="00A742E5"/>
    <w:rsid w:val="00A749B6"/>
    <w:rsid w:val="00A75366"/>
    <w:rsid w:val="00A75C11"/>
    <w:rsid w:val="00A76A62"/>
    <w:rsid w:val="00A76D4C"/>
    <w:rsid w:val="00A773C4"/>
    <w:rsid w:val="00A7743D"/>
    <w:rsid w:val="00A777DF"/>
    <w:rsid w:val="00A77D15"/>
    <w:rsid w:val="00A8006A"/>
    <w:rsid w:val="00A80282"/>
    <w:rsid w:val="00A804B2"/>
    <w:rsid w:val="00A8098A"/>
    <w:rsid w:val="00A80F12"/>
    <w:rsid w:val="00A81813"/>
    <w:rsid w:val="00A824A0"/>
    <w:rsid w:val="00A828A7"/>
    <w:rsid w:val="00A835E4"/>
    <w:rsid w:val="00A84060"/>
    <w:rsid w:val="00A848D9"/>
    <w:rsid w:val="00A856A7"/>
    <w:rsid w:val="00A85911"/>
    <w:rsid w:val="00A86104"/>
    <w:rsid w:val="00A862FB"/>
    <w:rsid w:val="00A863E0"/>
    <w:rsid w:val="00A871EB"/>
    <w:rsid w:val="00A8722B"/>
    <w:rsid w:val="00A872F7"/>
    <w:rsid w:val="00A87439"/>
    <w:rsid w:val="00A878CB"/>
    <w:rsid w:val="00A90CF1"/>
    <w:rsid w:val="00A91152"/>
    <w:rsid w:val="00A91655"/>
    <w:rsid w:val="00A91C82"/>
    <w:rsid w:val="00A91D24"/>
    <w:rsid w:val="00A91DDE"/>
    <w:rsid w:val="00A91E81"/>
    <w:rsid w:val="00A923CF"/>
    <w:rsid w:val="00A92424"/>
    <w:rsid w:val="00A92895"/>
    <w:rsid w:val="00A93A71"/>
    <w:rsid w:val="00A93B41"/>
    <w:rsid w:val="00A940F1"/>
    <w:rsid w:val="00A94457"/>
    <w:rsid w:val="00A94A33"/>
    <w:rsid w:val="00A94C10"/>
    <w:rsid w:val="00A961E8"/>
    <w:rsid w:val="00A96623"/>
    <w:rsid w:val="00A96DED"/>
    <w:rsid w:val="00A977AA"/>
    <w:rsid w:val="00A9786D"/>
    <w:rsid w:val="00A97B63"/>
    <w:rsid w:val="00A97D79"/>
    <w:rsid w:val="00A97DD2"/>
    <w:rsid w:val="00A97E41"/>
    <w:rsid w:val="00AA00AA"/>
    <w:rsid w:val="00AA0A56"/>
    <w:rsid w:val="00AA0B79"/>
    <w:rsid w:val="00AA0DCF"/>
    <w:rsid w:val="00AA12D6"/>
    <w:rsid w:val="00AA164B"/>
    <w:rsid w:val="00AA1BFA"/>
    <w:rsid w:val="00AA23AC"/>
    <w:rsid w:val="00AA2C5B"/>
    <w:rsid w:val="00AA2D1D"/>
    <w:rsid w:val="00AA2E80"/>
    <w:rsid w:val="00AA2FE1"/>
    <w:rsid w:val="00AA312F"/>
    <w:rsid w:val="00AA3611"/>
    <w:rsid w:val="00AA38A6"/>
    <w:rsid w:val="00AA4506"/>
    <w:rsid w:val="00AA4957"/>
    <w:rsid w:val="00AA4BB8"/>
    <w:rsid w:val="00AA4C13"/>
    <w:rsid w:val="00AA4FF4"/>
    <w:rsid w:val="00AA548A"/>
    <w:rsid w:val="00AA5B30"/>
    <w:rsid w:val="00AA5DEB"/>
    <w:rsid w:val="00AA5E7A"/>
    <w:rsid w:val="00AA627D"/>
    <w:rsid w:val="00AA742F"/>
    <w:rsid w:val="00AA762C"/>
    <w:rsid w:val="00AA763E"/>
    <w:rsid w:val="00AA7666"/>
    <w:rsid w:val="00AA7A8D"/>
    <w:rsid w:val="00AA7F05"/>
    <w:rsid w:val="00AB1793"/>
    <w:rsid w:val="00AB17FC"/>
    <w:rsid w:val="00AB1977"/>
    <w:rsid w:val="00AB19C4"/>
    <w:rsid w:val="00AB1BA5"/>
    <w:rsid w:val="00AB22A1"/>
    <w:rsid w:val="00AB295C"/>
    <w:rsid w:val="00AB2E1A"/>
    <w:rsid w:val="00AB316A"/>
    <w:rsid w:val="00AB3ECC"/>
    <w:rsid w:val="00AB486F"/>
    <w:rsid w:val="00AB4BB0"/>
    <w:rsid w:val="00AB4EBB"/>
    <w:rsid w:val="00AB5628"/>
    <w:rsid w:val="00AB5830"/>
    <w:rsid w:val="00AB5AA4"/>
    <w:rsid w:val="00AB6350"/>
    <w:rsid w:val="00AB6394"/>
    <w:rsid w:val="00AB6A44"/>
    <w:rsid w:val="00AB7011"/>
    <w:rsid w:val="00AB7225"/>
    <w:rsid w:val="00AB72E6"/>
    <w:rsid w:val="00AB7565"/>
    <w:rsid w:val="00AB7A32"/>
    <w:rsid w:val="00AB7B9A"/>
    <w:rsid w:val="00AB7D7E"/>
    <w:rsid w:val="00AB7E4F"/>
    <w:rsid w:val="00AC003A"/>
    <w:rsid w:val="00AC0189"/>
    <w:rsid w:val="00AC03FE"/>
    <w:rsid w:val="00AC05BE"/>
    <w:rsid w:val="00AC0A8C"/>
    <w:rsid w:val="00AC1C75"/>
    <w:rsid w:val="00AC21E6"/>
    <w:rsid w:val="00AC24F6"/>
    <w:rsid w:val="00AC2648"/>
    <w:rsid w:val="00AC299E"/>
    <w:rsid w:val="00AC2AA1"/>
    <w:rsid w:val="00AC3190"/>
    <w:rsid w:val="00AC34E4"/>
    <w:rsid w:val="00AC39D2"/>
    <w:rsid w:val="00AC3A25"/>
    <w:rsid w:val="00AC429D"/>
    <w:rsid w:val="00AC4634"/>
    <w:rsid w:val="00AC4EA9"/>
    <w:rsid w:val="00AC58E4"/>
    <w:rsid w:val="00AC5B07"/>
    <w:rsid w:val="00AC5CE3"/>
    <w:rsid w:val="00AC65B3"/>
    <w:rsid w:val="00AC74C1"/>
    <w:rsid w:val="00AD0027"/>
    <w:rsid w:val="00AD0615"/>
    <w:rsid w:val="00AD0649"/>
    <w:rsid w:val="00AD0D13"/>
    <w:rsid w:val="00AD1065"/>
    <w:rsid w:val="00AD13D9"/>
    <w:rsid w:val="00AD1702"/>
    <w:rsid w:val="00AD1A1F"/>
    <w:rsid w:val="00AD22A1"/>
    <w:rsid w:val="00AD2A6B"/>
    <w:rsid w:val="00AD3314"/>
    <w:rsid w:val="00AD3FA5"/>
    <w:rsid w:val="00AD412F"/>
    <w:rsid w:val="00AD4800"/>
    <w:rsid w:val="00AD4F23"/>
    <w:rsid w:val="00AD510E"/>
    <w:rsid w:val="00AD57D2"/>
    <w:rsid w:val="00AD5B0D"/>
    <w:rsid w:val="00AD5E11"/>
    <w:rsid w:val="00AD6153"/>
    <w:rsid w:val="00AD67B0"/>
    <w:rsid w:val="00AD67DC"/>
    <w:rsid w:val="00AD6F45"/>
    <w:rsid w:val="00AD6FA7"/>
    <w:rsid w:val="00AD708E"/>
    <w:rsid w:val="00AD7C6C"/>
    <w:rsid w:val="00AE02D8"/>
    <w:rsid w:val="00AE13DC"/>
    <w:rsid w:val="00AE1990"/>
    <w:rsid w:val="00AE2294"/>
    <w:rsid w:val="00AE254B"/>
    <w:rsid w:val="00AE2E58"/>
    <w:rsid w:val="00AE32FE"/>
    <w:rsid w:val="00AE37B6"/>
    <w:rsid w:val="00AE38CC"/>
    <w:rsid w:val="00AE3C9F"/>
    <w:rsid w:val="00AE4985"/>
    <w:rsid w:val="00AE4B1F"/>
    <w:rsid w:val="00AE535B"/>
    <w:rsid w:val="00AE5729"/>
    <w:rsid w:val="00AE5977"/>
    <w:rsid w:val="00AE59D2"/>
    <w:rsid w:val="00AE5DD1"/>
    <w:rsid w:val="00AE6047"/>
    <w:rsid w:val="00AE6AFB"/>
    <w:rsid w:val="00AE6B89"/>
    <w:rsid w:val="00AE6F47"/>
    <w:rsid w:val="00AE707E"/>
    <w:rsid w:val="00AE73AA"/>
    <w:rsid w:val="00AE76F5"/>
    <w:rsid w:val="00AE78DB"/>
    <w:rsid w:val="00AE7AD6"/>
    <w:rsid w:val="00AE7F72"/>
    <w:rsid w:val="00AF066D"/>
    <w:rsid w:val="00AF09C0"/>
    <w:rsid w:val="00AF09FF"/>
    <w:rsid w:val="00AF0AB5"/>
    <w:rsid w:val="00AF0D98"/>
    <w:rsid w:val="00AF12D7"/>
    <w:rsid w:val="00AF14D0"/>
    <w:rsid w:val="00AF14FE"/>
    <w:rsid w:val="00AF1CEC"/>
    <w:rsid w:val="00AF1FA5"/>
    <w:rsid w:val="00AF21C5"/>
    <w:rsid w:val="00AF2363"/>
    <w:rsid w:val="00AF236C"/>
    <w:rsid w:val="00AF2442"/>
    <w:rsid w:val="00AF2A61"/>
    <w:rsid w:val="00AF37B0"/>
    <w:rsid w:val="00AF3828"/>
    <w:rsid w:val="00AF3B02"/>
    <w:rsid w:val="00AF3B7E"/>
    <w:rsid w:val="00AF4335"/>
    <w:rsid w:val="00AF4745"/>
    <w:rsid w:val="00AF4A8C"/>
    <w:rsid w:val="00AF4D4C"/>
    <w:rsid w:val="00AF4E1D"/>
    <w:rsid w:val="00AF5261"/>
    <w:rsid w:val="00AF52B0"/>
    <w:rsid w:val="00AF5314"/>
    <w:rsid w:val="00AF5334"/>
    <w:rsid w:val="00AF5404"/>
    <w:rsid w:val="00AF56BD"/>
    <w:rsid w:val="00AF61DA"/>
    <w:rsid w:val="00AF689A"/>
    <w:rsid w:val="00AF6ED1"/>
    <w:rsid w:val="00AF716A"/>
    <w:rsid w:val="00AF73CB"/>
    <w:rsid w:val="00B000EF"/>
    <w:rsid w:val="00B0070D"/>
    <w:rsid w:val="00B007BC"/>
    <w:rsid w:val="00B008C9"/>
    <w:rsid w:val="00B0137E"/>
    <w:rsid w:val="00B01672"/>
    <w:rsid w:val="00B01A66"/>
    <w:rsid w:val="00B01BA3"/>
    <w:rsid w:val="00B01BD6"/>
    <w:rsid w:val="00B01F1B"/>
    <w:rsid w:val="00B02461"/>
    <w:rsid w:val="00B02757"/>
    <w:rsid w:val="00B0297C"/>
    <w:rsid w:val="00B03422"/>
    <w:rsid w:val="00B03516"/>
    <w:rsid w:val="00B0365F"/>
    <w:rsid w:val="00B036FF"/>
    <w:rsid w:val="00B03FD9"/>
    <w:rsid w:val="00B04005"/>
    <w:rsid w:val="00B04284"/>
    <w:rsid w:val="00B042F0"/>
    <w:rsid w:val="00B044A7"/>
    <w:rsid w:val="00B045A5"/>
    <w:rsid w:val="00B04ED1"/>
    <w:rsid w:val="00B04F14"/>
    <w:rsid w:val="00B055C0"/>
    <w:rsid w:val="00B05945"/>
    <w:rsid w:val="00B05AB3"/>
    <w:rsid w:val="00B05BDA"/>
    <w:rsid w:val="00B05CB7"/>
    <w:rsid w:val="00B05D3E"/>
    <w:rsid w:val="00B06684"/>
    <w:rsid w:val="00B06C9B"/>
    <w:rsid w:val="00B06D72"/>
    <w:rsid w:val="00B076E0"/>
    <w:rsid w:val="00B07837"/>
    <w:rsid w:val="00B07B4A"/>
    <w:rsid w:val="00B100A5"/>
    <w:rsid w:val="00B10A28"/>
    <w:rsid w:val="00B10A6A"/>
    <w:rsid w:val="00B10F0C"/>
    <w:rsid w:val="00B1117A"/>
    <w:rsid w:val="00B111D4"/>
    <w:rsid w:val="00B117BC"/>
    <w:rsid w:val="00B1190B"/>
    <w:rsid w:val="00B122FD"/>
    <w:rsid w:val="00B12506"/>
    <w:rsid w:val="00B12746"/>
    <w:rsid w:val="00B12F46"/>
    <w:rsid w:val="00B13236"/>
    <w:rsid w:val="00B13868"/>
    <w:rsid w:val="00B142AD"/>
    <w:rsid w:val="00B1434E"/>
    <w:rsid w:val="00B14367"/>
    <w:rsid w:val="00B144F1"/>
    <w:rsid w:val="00B14DBC"/>
    <w:rsid w:val="00B14F96"/>
    <w:rsid w:val="00B1513E"/>
    <w:rsid w:val="00B155D7"/>
    <w:rsid w:val="00B15738"/>
    <w:rsid w:val="00B15917"/>
    <w:rsid w:val="00B1605C"/>
    <w:rsid w:val="00B16128"/>
    <w:rsid w:val="00B1625A"/>
    <w:rsid w:val="00B163EF"/>
    <w:rsid w:val="00B16D0E"/>
    <w:rsid w:val="00B17E4E"/>
    <w:rsid w:val="00B17FBB"/>
    <w:rsid w:val="00B20595"/>
    <w:rsid w:val="00B20748"/>
    <w:rsid w:val="00B2085B"/>
    <w:rsid w:val="00B210A8"/>
    <w:rsid w:val="00B21225"/>
    <w:rsid w:val="00B2169E"/>
    <w:rsid w:val="00B218EC"/>
    <w:rsid w:val="00B22119"/>
    <w:rsid w:val="00B22C91"/>
    <w:rsid w:val="00B2328B"/>
    <w:rsid w:val="00B23FC2"/>
    <w:rsid w:val="00B24440"/>
    <w:rsid w:val="00B247F7"/>
    <w:rsid w:val="00B24975"/>
    <w:rsid w:val="00B25B69"/>
    <w:rsid w:val="00B25B94"/>
    <w:rsid w:val="00B26493"/>
    <w:rsid w:val="00B2655D"/>
    <w:rsid w:val="00B26672"/>
    <w:rsid w:val="00B26A37"/>
    <w:rsid w:val="00B26A7F"/>
    <w:rsid w:val="00B26AEB"/>
    <w:rsid w:val="00B27A73"/>
    <w:rsid w:val="00B27B1E"/>
    <w:rsid w:val="00B27C50"/>
    <w:rsid w:val="00B305BF"/>
    <w:rsid w:val="00B3067E"/>
    <w:rsid w:val="00B3085D"/>
    <w:rsid w:val="00B30D29"/>
    <w:rsid w:val="00B3144C"/>
    <w:rsid w:val="00B31900"/>
    <w:rsid w:val="00B31A83"/>
    <w:rsid w:val="00B31D5E"/>
    <w:rsid w:val="00B31F72"/>
    <w:rsid w:val="00B329CA"/>
    <w:rsid w:val="00B32B75"/>
    <w:rsid w:val="00B332F9"/>
    <w:rsid w:val="00B33B5A"/>
    <w:rsid w:val="00B33BB8"/>
    <w:rsid w:val="00B33C09"/>
    <w:rsid w:val="00B34325"/>
    <w:rsid w:val="00B34756"/>
    <w:rsid w:val="00B34A9A"/>
    <w:rsid w:val="00B34DC0"/>
    <w:rsid w:val="00B34EE2"/>
    <w:rsid w:val="00B351FF"/>
    <w:rsid w:val="00B35B9E"/>
    <w:rsid w:val="00B35D13"/>
    <w:rsid w:val="00B35E3E"/>
    <w:rsid w:val="00B362FB"/>
    <w:rsid w:val="00B36B43"/>
    <w:rsid w:val="00B36BB1"/>
    <w:rsid w:val="00B36D87"/>
    <w:rsid w:val="00B377A2"/>
    <w:rsid w:val="00B37AD1"/>
    <w:rsid w:val="00B37D44"/>
    <w:rsid w:val="00B40331"/>
    <w:rsid w:val="00B4075A"/>
    <w:rsid w:val="00B414E4"/>
    <w:rsid w:val="00B41E80"/>
    <w:rsid w:val="00B423EA"/>
    <w:rsid w:val="00B4271C"/>
    <w:rsid w:val="00B428B7"/>
    <w:rsid w:val="00B43085"/>
    <w:rsid w:val="00B4317D"/>
    <w:rsid w:val="00B432DD"/>
    <w:rsid w:val="00B43385"/>
    <w:rsid w:val="00B435E5"/>
    <w:rsid w:val="00B4372E"/>
    <w:rsid w:val="00B438F9"/>
    <w:rsid w:val="00B43CFB"/>
    <w:rsid w:val="00B445E4"/>
    <w:rsid w:val="00B44D75"/>
    <w:rsid w:val="00B454C1"/>
    <w:rsid w:val="00B45564"/>
    <w:rsid w:val="00B460B3"/>
    <w:rsid w:val="00B46260"/>
    <w:rsid w:val="00B46312"/>
    <w:rsid w:val="00B46A80"/>
    <w:rsid w:val="00B46B77"/>
    <w:rsid w:val="00B4777A"/>
    <w:rsid w:val="00B478D8"/>
    <w:rsid w:val="00B47B35"/>
    <w:rsid w:val="00B47B67"/>
    <w:rsid w:val="00B47C36"/>
    <w:rsid w:val="00B5010B"/>
    <w:rsid w:val="00B50ADF"/>
    <w:rsid w:val="00B50E7E"/>
    <w:rsid w:val="00B51299"/>
    <w:rsid w:val="00B51C91"/>
    <w:rsid w:val="00B526A5"/>
    <w:rsid w:val="00B5273E"/>
    <w:rsid w:val="00B527DF"/>
    <w:rsid w:val="00B52D14"/>
    <w:rsid w:val="00B52D8F"/>
    <w:rsid w:val="00B52D99"/>
    <w:rsid w:val="00B52F4E"/>
    <w:rsid w:val="00B534AF"/>
    <w:rsid w:val="00B53854"/>
    <w:rsid w:val="00B5469F"/>
    <w:rsid w:val="00B546C0"/>
    <w:rsid w:val="00B548E8"/>
    <w:rsid w:val="00B54EAD"/>
    <w:rsid w:val="00B55868"/>
    <w:rsid w:val="00B55B2F"/>
    <w:rsid w:val="00B56112"/>
    <w:rsid w:val="00B561DB"/>
    <w:rsid w:val="00B562D4"/>
    <w:rsid w:val="00B56F48"/>
    <w:rsid w:val="00B56F77"/>
    <w:rsid w:val="00B56F78"/>
    <w:rsid w:val="00B56FD6"/>
    <w:rsid w:val="00B5715C"/>
    <w:rsid w:val="00B57652"/>
    <w:rsid w:val="00B60838"/>
    <w:rsid w:val="00B60ADE"/>
    <w:rsid w:val="00B61671"/>
    <w:rsid w:val="00B61B4F"/>
    <w:rsid w:val="00B61D63"/>
    <w:rsid w:val="00B62103"/>
    <w:rsid w:val="00B62B60"/>
    <w:rsid w:val="00B62D2D"/>
    <w:rsid w:val="00B6309F"/>
    <w:rsid w:val="00B635C6"/>
    <w:rsid w:val="00B63D5B"/>
    <w:rsid w:val="00B64217"/>
    <w:rsid w:val="00B6428F"/>
    <w:rsid w:val="00B649A0"/>
    <w:rsid w:val="00B654AA"/>
    <w:rsid w:val="00B65DA2"/>
    <w:rsid w:val="00B6609B"/>
    <w:rsid w:val="00B66F07"/>
    <w:rsid w:val="00B6724A"/>
    <w:rsid w:val="00B67A58"/>
    <w:rsid w:val="00B67C28"/>
    <w:rsid w:val="00B67E77"/>
    <w:rsid w:val="00B704AD"/>
    <w:rsid w:val="00B713BA"/>
    <w:rsid w:val="00B71C1D"/>
    <w:rsid w:val="00B72290"/>
    <w:rsid w:val="00B7246F"/>
    <w:rsid w:val="00B734B7"/>
    <w:rsid w:val="00B73532"/>
    <w:rsid w:val="00B73B1D"/>
    <w:rsid w:val="00B74639"/>
    <w:rsid w:val="00B7491B"/>
    <w:rsid w:val="00B75117"/>
    <w:rsid w:val="00B75872"/>
    <w:rsid w:val="00B76122"/>
    <w:rsid w:val="00B761B0"/>
    <w:rsid w:val="00B76598"/>
    <w:rsid w:val="00B7662D"/>
    <w:rsid w:val="00B768A4"/>
    <w:rsid w:val="00B76BAF"/>
    <w:rsid w:val="00B76DC1"/>
    <w:rsid w:val="00B76DFD"/>
    <w:rsid w:val="00B777A1"/>
    <w:rsid w:val="00B7797B"/>
    <w:rsid w:val="00B77BB7"/>
    <w:rsid w:val="00B77C45"/>
    <w:rsid w:val="00B77C59"/>
    <w:rsid w:val="00B77E04"/>
    <w:rsid w:val="00B77F59"/>
    <w:rsid w:val="00B80194"/>
    <w:rsid w:val="00B80767"/>
    <w:rsid w:val="00B80DD1"/>
    <w:rsid w:val="00B80EDC"/>
    <w:rsid w:val="00B81128"/>
    <w:rsid w:val="00B81210"/>
    <w:rsid w:val="00B81339"/>
    <w:rsid w:val="00B8134E"/>
    <w:rsid w:val="00B8191F"/>
    <w:rsid w:val="00B81EA5"/>
    <w:rsid w:val="00B82139"/>
    <w:rsid w:val="00B8241B"/>
    <w:rsid w:val="00B82655"/>
    <w:rsid w:val="00B82860"/>
    <w:rsid w:val="00B82EC7"/>
    <w:rsid w:val="00B8358F"/>
    <w:rsid w:val="00B83668"/>
    <w:rsid w:val="00B841FF"/>
    <w:rsid w:val="00B8453C"/>
    <w:rsid w:val="00B85A58"/>
    <w:rsid w:val="00B86509"/>
    <w:rsid w:val="00B86AA8"/>
    <w:rsid w:val="00B87213"/>
    <w:rsid w:val="00B8732D"/>
    <w:rsid w:val="00B90BE1"/>
    <w:rsid w:val="00B912ED"/>
    <w:rsid w:val="00B91DEF"/>
    <w:rsid w:val="00B91F6D"/>
    <w:rsid w:val="00B92A95"/>
    <w:rsid w:val="00B92CE2"/>
    <w:rsid w:val="00B9351A"/>
    <w:rsid w:val="00B9393A"/>
    <w:rsid w:val="00B93DFE"/>
    <w:rsid w:val="00B93E1B"/>
    <w:rsid w:val="00B93EB1"/>
    <w:rsid w:val="00B94106"/>
    <w:rsid w:val="00B94245"/>
    <w:rsid w:val="00B94A97"/>
    <w:rsid w:val="00B94C77"/>
    <w:rsid w:val="00B94CAD"/>
    <w:rsid w:val="00B94CC1"/>
    <w:rsid w:val="00B95209"/>
    <w:rsid w:val="00B9566E"/>
    <w:rsid w:val="00B95EB4"/>
    <w:rsid w:val="00B9698C"/>
    <w:rsid w:val="00B96BA6"/>
    <w:rsid w:val="00B97A23"/>
    <w:rsid w:val="00B97ECF"/>
    <w:rsid w:val="00BA0312"/>
    <w:rsid w:val="00BA0F8B"/>
    <w:rsid w:val="00BA195A"/>
    <w:rsid w:val="00BA1C18"/>
    <w:rsid w:val="00BA1CA5"/>
    <w:rsid w:val="00BA1E5B"/>
    <w:rsid w:val="00BA1EC3"/>
    <w:rsid w:val="00BA2603"/>
    <w:rsid w:val="00BA2612"/>
    <w:rsid w:val="00BA31D4"/>
    <w:rsid w:val="00BA3318"/>
    <w:rsid w:val="00BA3666"/>
    <w:rsid w:val="00BA37F4"/>
    <w:rsid w:val="00BA3D6F"/>
    <w:rsid w:val="00BA55CB"/>
    <w:rsid w:val="00BA5D60"/>
    <w:rsid w:val="00BA5E74"/>
    <w:rsid w:val="00BA6455"/>
    <w:rsid w:val="00BA6457"/>
    <w:rsid w:val="00BA6B8D"/>
    <w:rsid w:val="00BA6F2A"/>
    <w:rsid w:val="00BA7046"/>
    <w:rsid w:val="00BA7249"/>
    <w:rsid w:val="00BA742F"/>
    <w:rsid w:val="00BA745C"/>
    <w:rsid w:val="00BA7BA5"/>
    <w:rsid w:val="00BB00E2"/>
    <w:rsid w:val="00BB180E"/>
    <w:rsid w:val="00BB1AA9"/>
    <w:rsid w:val="00BB1E6D"/>
    <w:rsid w:val="00BB213B"/>
    <w:rsid w:val="00BB21AE"/>
    <w:rsid w:val="00BB26BE"/>
    <w:rsid w:val="00BB26FD"/>
    <w:rsid w:val="00BB27E2"/>
    <w:rsid w:val="00BB2C8F"/>
    <w:rsid w:val="00BB2FE3"/>
    <w:rsid w:val="00BB368E"/>
    <w:rsid w:val="00BB37C0"/>
    <w:rsid w:val="00BB3A35"/>
    <w:rsid w:val="00BB438E"/>
    <w:rsid w:val="00BB4A8B"/>
    <w:rsid w:val="00BB5A99"/>
    <w:rsid w:val="00BB680C"/>
    <w:rsid w:val="00BB6CC6"/>
    <w:rsid w:val="00BB790C"/>
    <w:rsid w:val="00BB7B18"/>
    <w:rsid w:val="00BB7D46"/>
    <w:rsid w:val="00BC01FC"/>
    <w:rsid w:val="00BC0394"/>
    <w:rsid w:val="00BC0438"/>
    <w:rsid w:val="00BC0618"/>
    <w:rsid w:val="00BC090A"/>
    <w:rsid w:val="00BC0E16"/>
    <w:rsid w:val="00BC1010"/>
    <w:rsid w:val="00BC1075"/>
    <w:rsid w:val="00BC17D5"/>
    <w:rsid w:val="00BC184C"/>
    <w:rsid w:val="00BC1C4D"/>
    <w:rsid w:val="00BC1F0C"/>
    <w:rsid w:val="00BC21A0"/>
    <w:rsid w:val="00BC2958"/>
    <w:rsid w:val="00BC2DD0"/>
    <w:rsid w:val="00BC2F8E"/>
    <w:rsid w:val="00BC305E"/>
    <w:rsid w:val="00BC345B"/>
    <w:rsid w:val="00BC35EF"/>
    <w:rsid w:val="00BC39EA"/>
    <w:rsid w:val="00BC3C03"/>
    <w:rsid w:val="00BC3C10"/>
    <w:rsid w:val="00BC41AF"/>
    <w:rsid w:val="00BC41ED"/>
    <w:rsid w:val="00BC4565"/>
    <w:rsid w:val="00BC49BF"/>
    <w:rsid w:val="00BC4B67"/>
    <w:rsid w:val="00BC4DA7"/>
    <w:rsid w:val="00BC4DE1"/>
    <w:rsid w:val="00BC535B"/>
    <w:rsid w:val="00BC57BC"/>
    <w:rsid w:val="00BC58AB"/>
    <w:rsid w:val="00BC7A7B"/>
    <w:rsid w:val="00BD0047"/>
    <w:rsid w:val="00BD0268"/>
    <w:rsid w:val="00BD04EA"/>
    <w:rsid w:val="00BD0528"/>
    <w:rsid w:val="00BD0D88"/>
    <w:rsid w:val="00BD1376"/>
    <w:rsid w:val="00BD14A9"/>
    <w:rsid w:val="00BD1533"/>
    <w:rsid w:val="00BD189B"/>
    <w:rsid w:val="00BD1ABE"/>
    <w:rsid w:val="00BD1DDD"/>
    <w:rsid w:val="00BD23A8"/>
    <w:rsid w:val="00BD2C93"/>
    <w:rsid w:val="00BD339E"/>
    <w:rsid w:val="00BD34BC"/>
    <w:rsid w:val="00BD35FC"/>
    <w:rsid w:val="00BD39C1"/>
    <w:rsid w:val="00BD4A6E"/>
    <w:rsid w:val="00BD4CCD"/>
    <w:rsid w:val="00BD4CF7"/>
    <w:rsid w:val="00BD514D"/>
    <w:rsid w:val="00BD5406"/>
    <w:rsid w:val="00BD54B7"/>
    <w:rsid w:val="00BD69D8"/>
    <w:rsid w:val="00BD6E94"/>
    <w:rsid w:val="00BD76CB"/>
    <w:rsid w:val="00BD7A59"/>
    <w:rsid w:val="00BD7AE9"/>
    <w:rsid w:val="00BE0797"/>
    <w:rsid w:val="00BE0EDF"/>
    <w:rsid w:val="00BE10F5"/>
    <w:rsid w:val="00BE1106"/>
    <w:rsid w:val="00BE128D"/>
    <w:rsid w:val="00BE1EEB"/>
    <w:rsid w:val="00BE23BD"/>
    <w:rsid w:val="00BE2D46"/>
    <w:rsid w:val="00BE30BF"/>
    <w:rsid w:val="00BE3AA6"/>
    <w:rsid w:val="00BE3D7A"/>
    <w:rsid w:val="00BE443F"/>
    <w:rsid w:val="00BE4CEF"/>
    <w:rsid w:val="00BE5589"/>
    <w:rsid w:val="00BE5854"/>
    <w:rsid w:val="00BE6387"/>
    <w:rsid w:val="00BE67F3"/>
    <w:rsid w:val="00BE724C"/>
    <w:rsid w:val="00BE79CB"/>
    <w:rsid w:val="00BE7BFE"/>
    <w:rsid w:val="00BE7CBC"/>
    <w:rsid w:val="00BF0BD2"/>
    <w:rsid w:val="00BF0E98"/>
    <w:rsid w:val="00BF1A2F"/>
    <w:rsid w:val="00BF2384"/>
    <w:rsid w:val="00BF23DE"/>
    <w:rsid w:val="00BF288E"/>
    <w:rsid w:val="00BF28E6"/>
    <w:rsid w:val="00BF2BB4"/>
    <w:rsid w:val="00BF2FE5"/>
    <w:rsid w:val="00BF4C88"/>
    <w:rsid w:val="00BF4DBA"/>
    <w:rsid w:val="00BF52D2"/>
    <w:rsid w:val="00BF55C0"/>
    <w:rsid w:val="00BF5CAB"/>
    <w:rsid w:val="00BF5D55"/>
    <w:rsid w:val="00BF7169"/>
    <w:rsid w:val="00BF79DF"/>
    <w:rsid w:val="00BF7B00"/>
    <w:rsid w:val="00BF7E96"/>
    <w:rsid w:val="00C001DA"/>
    <w:rsid w:val="00C01130"/>
    <w:rsid w:val="00C01ACF"/>
    <w:rsid w:val="00C01C82"/>
    <w:rsid w:val="00C020C5"/>
    <w:rsid w:val="00C023A5"/>
    <w:rsid w:val="00C032E4"/>
    <w:rsid w:val="00C033CE"/>
    <w:rsid w:val="00C035C4"/>
    <w:rsid w:val="00C038A5"/>
    <w:rsid w:val="00C03E81"/>
    <w:rsid w:val="00C04735"/>
    <w:rsid w:val="00C04969"/>
    <w:rsid w:val="00C050A8"/>
    <w:rsid w:val="00C05489"/>
    <w:rsid w:val="00C0581D"/>
    <w:rsid w:val="00C05823"/>
    <w:rsid w:val="00C05AA2"/>
    <w:rsid w:val="00C05AD6"/>
    <w:rsid w:val="00C05C75"/>
    <w:rsid w:val="00C060EE"/>
    <w:rsid w:val="00C06A7E"/>
    <w:rsid w:val="00C06D2D"/>
    <w:rsid w:val="00C06D93"/>
    <w:rsid w:val="00C07551"/>
    <w:rsid w:val="00C078CA"/>
    <w:rsid w:val="00C10FEC"/>
    <w:rsid w:val="00C1146C"/>
    <w:rsid w:val="00C114CA"/>
    <w:rsid w:val="00C119CD"/>
    <w:rsid w:val="00C11AFE"/>
    <w:rsid w:val="00C11EBA"/>
    <w:rsid w:val="00C12D20"/>
    <w:rsid w:val="00C13466"/>
    <w:rsid w:val="00C135E8"/>
    <w:rsid w:val="00C138BF"/>
    <w:rsid w:val="00C13FE6"/>
    <w:rsid w:val="00C141BD"/>
    <w:rsid w:val="00C1444D"/>
    <w:rsid w:val="00C14F5A"/>
    <w:rsid w:val="00C1517C"/>
    <w:rsid w:val="00C1559F"/>
    <w:rsid w:val="00C155BB"/>
    <w:rsid w:val="00C155BC"/>
    <w:rsid w:val="00C1596D"/>
    <w:rsid w:val="00C15D8B"/>
    <w:rsid w:val="00C15E0E"/>
    <w:rsid w:val="00C163FC"/>
    <w:rsid w:val="00C17339"/>
    <w:rsid w:val="00C17804"/>
    <w:rsid w:val="00C17A2C"/>
    <w:rsid w:val="00C17BAD"/>
    <w:rsid w:val="00C17C11"/>
    <w:rsid w:val="00C202AC"/>
    <w:rsid w:val="00C20804"/>
    <w:rsid w:val="00C20B4D"/>
    <w:rsid w:val="00C212D1"/>
    <w:rsid w:val="00C21679"/>
    <w:rsid w:val="00C2214D"/>
    <w:rsid w:val="00C22426"/>
    <w:rsid w:val="00C225F9"/>
    <w:rsid w:val="00C2261B"/>
    <w:rsid w:val="00C22A8C"/>
    <w:rsid w:val="00C23922"/>
    <w:rsid w:val="00C23C0F"/>
    <w:rsid w:val="00C23F9E"/>
    <w:rsid w:val="00C24331"/>
    <w:rsid w:val="00C2485C"/>
    <w:rsid w:val="00C24BAB"/>
    <w:rsid w:val="00C2548A"/>
    <w:rsid w:val="00C26A01"/>
    <w:rsid w:val="00C26E5A"/>
    <w:rsid w:val="00C270CC"/>
    <w:rsid w:val="00C2791E"/>
    <w:rsid w:val="00C27CB2"/>
    <w:rsid w:val="00C3016F"/>
    <w:rsid w:val="00C307E3"/>
    <w:rsid w:val="00C30AD2"/>
    <w:rsid w:val="00C30CBE"/>
    <w:rsid w:val="00C31837"/>
    <w:rsid w:val="00C31F5C"/>
    <w:rsid w:val="00C32200"/>
    <w:rsid w:val="00C322CA"/>
    <w:rsid w:val="00C3343A"/>
    <w:rsid w:val="00C334F0"/>
    <w:rsid w:val="00C3391A"/>
    <w:rsid w:val="00C34523"/>
    <w:rsid w:val="00C34950"/>
    <w:rsid w:val="00C34E17"/>
    <w:rsid w:val="00C353F1"/>
    <w:rsid w:val="00C3566C"/>
    <w:rsid w:val="00C35741"/>
    <w:rsid w:val="00C3585E"/>
    <w:rsid w:val="00C358BD"/>
    <w:rsid w:val="00C3604A"/>
    <w:rsid w:val="00C361BA"/>
    <w:rsid w:val="00C36592"/>
    <w:rsid w:val="00C36619"/>
    <w:rsid w:val="00C36BFB"/>
    <w:rsid w:val="00C37A19"/>
    <w:rsid w:val="00C37C16"/>
    <w:rsid w:val="00C40849"/>
    <w:rsid w:val="00C40C62"/>
    <w:rsid w:val="00C4296E"/>
    <w:rsid w:val="00C42AF9"/>
    <w:rsid w:val="00C42C67"/>
    <w:rsid w:val="00C4355C"/>
    <w:rsid w:val="00C43DDE"/>
    <w:rsid w:val="00C43FE8"/>
    <w:rsid w:val="00C4421A"/>
    <w:rsid w:val="00C44390"/>
    <w:rsid w:val="00C446B1"/>
    <w:rsid w:val="00C45149"/>
    <w:rsid w:val="00C45A51"/>
    <w:rsid w:val="00C45F09"/>
    <w:rsid w:val="00C4627F"/>
    <w:rsid w:val="00C46457"/>
    <w:rsid w:val="00C465D9"/>
    <w:rsid w:val="00C46D4E"/>
    <w:rsid w:val="00C47763"/>
    <w:rsid w:val="00C47AAC"/>
    <w:rsid w:val="00C47BFB"/>
    <w:rsid w:val="00C50023"/>
    <w:rsid w:val="00C50A85"/>
    <w:rsid w:val="00C50D04"/>
    <w:rsid w:val="00C51384"/>
    <w:rsid w:val="00C5177F"/>
    <w:rsid w:val="00C51FDE"/>
    <w:rsid w:val="00C5209D"/>
    <w:rsid w:val="00C52498"/>
    <w:rsid w:val="00C52BA0"/>
    <w:rsid w:val="00C53651"/>
    <w:rsid w:val="00C538DD"/>
    <w:rsid w:val="00C53B56"/>
    <w:rsid w:val="00C53BE2"/>
    <w:rsid w:val="00C53C02"/>
    <w:rsid w:val="00C53E71"/>
    <w:rsid w:val="00C54536"/>
    <w:rsid w:val="00C547E9"/>
    <w:rsid w:val="00C54978"/>
    <w:rsid w:val="00C54CB1"/>
    <w:rsid w:val="00C55599"/>
    <w:rsid w:val="00C561AB"/>
    <w:rsid w:val="00C56311"/>
    <w:rsid w:val="00C56B02"/>
    <w:rsid w:val="00C56DF5"/>
    <w:rsid w:val="00C576F2"/>
    <w:rsid w:val="00C57C3D"/>
    <w:rsid w:val="00C57FDD"/>
    <w:rsid w:val="00C603F1"/>
    <w:rsid w:val="00C60C41"/>
    <w:rsid w:val="00C61084"/>
    <w:rsid w:val="00C61686"/>
    <w:rsid w:val="00C6178F"/>
    <w:rsid w:val="00C61792"/>
    <w:rsid w:val="00C61A8A"/>
    <w:rsid w:val="00C61ACB"/>
    <w:rsid w:val="00C61C9F"/>
    <w:rsid w:val="00C624D5"/>
    <w:rsid w:val="00C62746"/>
    <w:rsid w:val="00C62C48"/>
    <w:rsid w:val="00C62D50"/>
    <w:rsid w:val="00C62D84"/>
    <w:rsid w:val="00C63085"/>
    <w:rsid w:val="00C639C3"/>
    <w:rsid w:val="00C647AF"/>
    <w:rsid w:val="00C64AAA"/>
    <w:rsid w:val="00C64E48"/>
    <w:rsid w:val="00C64FBD"/>
    <w:rsid w:val="00C65118"/>
    <w:rsid w:val="00C65383"/>
    <w:rsid w:val="00C654CD"/>
    <w:rsid w:val="00C655A5"/>
    <w:rsid w:val="00C657F8"/>
    <w:rsid w:val="00C65DDA"/>
    <w:rsid w:val="00C65F39"/>
    <w:rsid w:val="00C65F5A"/>
    <w:rsid w:val="00C66799"/>
    <w:rsid w:val="00C66912"/>
    <w:rsid w:val="00C66D17"/>
    <w:rsid w:val="00C66F5F"/>
    <w:rsid w:val="00C674B2"/>
    <w:rsid w:val="00C674F6"/>
    <w:rsid w:val="00C67CB5"/>
    <w:rsid w:val="00C67F66"/>
    <w:rsid w:val="00C67FDB"/>
    <w:rsid w:val="00C70357"/>
    <w:rsid w:val="00C705DC"/>
    <w:rsid w:val="00C70828"/>
    <w:rsid w:val="00C7108B"/>
    <w:rsid w:val="00C71183"/>
    <w:rsid w:val="00C712E9"/>
    <w:rsid w:val="00C71599"/>
    <w:rsid w:val="00C71B6F"/>
    <w:rsid w:val="00C71BD3"/>
    <w:rsid w:val="00C71C4C"/>
    <w:rsid w:val="00C71F33"/>
    <w:rsid w:val="00C721DA"/>
    <w:rsid w:val="00C72A1E"/>
    <w:rsid w:val="00C72DBC"/>
    <w:rsid w:val="00C72F20"/>
    <w:rsid w:val="00C73C16"/>
    <w:rsid w:val="00C73E75"/>
    <w:rsid w:val="00C7417C"/>
    <w:rsid w:val="00C74389"/>
    <w:rsid w:val="00C744D6"/>
    <w:rsid w:val="00C745A7"/>
    <w:rsid w:val="00C7559D"/>
    <w:rsid w:val="00C7584C"/>
    <w:rsid w:val="00C76105"/>
    <w:rsid w:val="00C7642E"/>
    <w:rsid w:val="00C76DC5"/>
    <w:rsid w:val="00C76EC3"/>
    <w:rsid w:val="00C77034"/>
    <w:rsid w:val="00C7760E"/>
    <w:rsid w:val="00C776B9"/>
    <w:rsid w:val="00C77D61"/>
    <w:rsid w:val="00C77EF2"/>
    <w:rsid w:val="00C80270"/>
    <w:rsid w:val="00C803ED"/>
    <w:rsid w:val="00C806A2"/>
    <w:rsid w:val="00C80C1F"/>
    <w:rsid w:val="00C812BC"/>
    <w:rsid w:val="00C81C89"/>
    <w:rsid w:val="00C81DF7"/>
    <w:rsid w:val="00C8207C"/>
    <w:rsid w:val="00C82169"/>
    <w:rsid w:val="00C82314"/>
    <w:rsid w:val="00C82374"/>
    <w:rsid w:val="00C82557"/>
    <w:rsid w:val="00C826C3"/>
    <w:rsid w:val="00C828CB"/>
    <w:rsid w:val="00C82DD6"/>
    <w:rsid w:val="00C84058"/>
    <w:rsid w:val="00C842D5"/>
    <w:rsid w:val="00C8446B"/>
    <w:rsid w:val="00C846FB"/>
    <w:rsid w:val="00C849A4"/>
    <w:rsid w:val="00C84C00"/>
    <w:rsid w:val="00C84F13"/>
    <w:rsid w:val="00C85703"/>
    <w:rsid w:val="00C85FE7"/>
    <w:rsid w:val="00C86750"/>
    <w:rsid w:val="00C867DD"/>
    <w:rsid w:val="00C868B8"/>
    <w:rsid w:val="00C86F7B"/>
    <w:rsid w:val="00C87E96"/>
    <w:rsid w:val="00C87EDE"/>
    <w:rsid w:val="00C90020"/>
    <w:rsid w:val="00C902FD"/>
    <w:rsid w:val="00C905AD"/>
    <w:rsid w:val="00C905CA"/>
    <w:rsid w:val="00C909BE"/>
    <w:rsid w:val="00C90BDA"/>
    <w:rsid w:val="00C91404"/>
    <w:rsid w:val="00C91A23"/>
    <w:rsid w:val="00C922B7"/>
    <w:rsid w:val="00C927FB"/>
    <w:rsid w:val="00C92A92"/>
    <w:rsid w:val="00C9333A"/>
    <w:rsid w:val="00C93616"/>
    <w:rsid w:val="00C93C30"/>
    <w:rsid w:val="00C93C37"/>
    <w:rsid w:val="00C947FD"/>
    <w:rsid w:val="00C948F5"/>
    <w:rsid w:val="00C94CC2"/>
    <w:rsid w:val="00C94F64"/>
    <w:rsid w:val="00C94FDA"/>
    <w:rsid w:val="00C9508F"/>
    <w:rsid w:val="00C95515"/>
    <w:rsid w:val="00C9663E"/>
    <w:rsid w:val="00C96760"/>
    <w:rsid w:val="00C967B5"/>
    <w:rsid w:val="00C96A53"/>
    <w:rsid w:val="00C96D41"/>
    <w:rsid w:val="00C96E22"/>
    <w:rsid w:val="00C97743"/>
    <w:rsid w:val="00C977B2"/>
    <w:rsid w:val="00CA00B3"/>
    <w:rsid w:val="00CA0386"/>
    <w:rsid w:val="00CA05AC"/>
    <w:rsid w:val="00CA063D"/>
    <w:rsid w:val="00CA0CCD"/>
    <w:rsid w:val="00CA1145"/>
    <w:rsid w:val="00CA18A7"/>
    <w:rsid w:val="00CA19F0"/>
    <w:rsid w:val="00CA1AF6"/>
    <w:rsid w:val="00CA21C0"/>
    <w:rsid w:val="00CA277B"/>
    <w:rsid w:val="00CA28B8"/>
    <w:rsid w:val="00CA2AF2"/>
    <w:rsid w:val="00CA3752"/>
    <w:rsid w:val="00CA402F"/>
    <w:rsid w:val="00CA41FE"/>
    <w:rsid w:val="00CA44B9"/>
    <w:rsid w:val="00CA44D6"/>
    <w:rsid w:val="00CA4D18"/>
    <w:rsid w:val="00CA4DBF"/>
    <w:rsid w:val="00CA4FA7"/>
    <w:rsid w:val="00CA53C8"/>
    <w:rsid w:val="00CA5C04"/>
    <w:rsid w:val="00CA601E"/>
    <w:rsid w:val="00CA61B1"/>
    <w:rsid w:val="00CA68EA"/>
    <w:rsid w:val="00CA690F"/>
    <w:rsid w:val="00CA7210"/>
    <w:rsid w:val="00CA7214"/>
    <w:rsid w:val="00CA7314"/>
    <w:rsid w:val="00CA75BC"/>
    <w:rsid w:val="00CA7931"/>
    <w:rsid w:val="00CA7E0D"/>
    <w:rsid w:val="00CB043B"/>
    <w:rsid w:val="00CB053F"/>
    <w:rsid w:val="00CB09BD"/>
    <w:rsid w:val="00CB0AB9"/>
    <w:rsid w:val="00CB0B3B"/>
    <w:rsid w:val="00CB0CD9"/>
    <w:rsid w:val="00CB0E09"/>
    <w:rsid w:val="00CB1A13"/>
    <w:rsid w:val="00CB1C0E"/>
    <w:rsid w:val="00CB1EBB"/>
    <w:rsid w:val="00CB2313"/>
    <w:rsid w:val="00CB27E2"/>
    <w:rsid w:val="00CB2891"/>
    <w:rsid w:val="00CB2BF6"/>
    <w:rsid w:val="00CB3015"/>
    <w:rsid w:val="00CB30D6"/>
    <w:rsid w:val="00CB3A8E"/>
    <w:rsid w:val="00CB3FB0"/>
    <w:rsid w:val="00CB4297"/>
    <w:rsid w:val="00CB4399"/>
    <w:rsid w:val="00CB5177"/>
    <w:rsid w:val="00CB5257"/>
    <w:rsid w:val="00CB536B"/>
    <w:rsid w:val="00CB53F2"/>
    <w:rsid w:val="00CB5B66"/>
    <w:rsid w:val="00CB5CF0"/>
    <w:rsid w:val="00CB690A"/>
    <w:rsid w:val="00CB6D14"/>
    <w:rsid w:val="00CB6E28"/>
    <w:rsid w:val="00CB7242"/>
    <w:rsid w:val="00CB7971"/>
    <w:rsid w:val="00CB7A42"/>
    <w:rsid w:val="00CB7A4B"/>
    <w:rsid w:val="00CB7E9A"/>
    <w:rsid w:val="00CC0028"/>
    <w:rsid w:val="00CC0319"/>
    <w:rsid w:val="00CC0430"/>
    <w:rsid w:val="00CC07CC"/>
    <w:rsid w:val="00CC0A00"/>
    <w:rsid w:val="00CC0EFE"/>
    <w:rsid w:val="00CC15BE"/>
    <w:rsid w:val="00CC1943"/>
    <w:rsid w:val="00CC1B53"/>
    <w:rsid w:val="00CC21D5"/>
    <w:rsid w:val="00CC2747"/>
    <w:rsid w:val="00CC2859"/>
    <w:rsid w:val="00CC2C31"/>
    <w:rsid w:val="00CC3B4B"/>
    <w:rsid w:val="00CC5538"/>
    <w:rsid w:val="00CC5B7B"/>
    <w:rsid w:val="00CC6550"/>
    <w:rsid w:val="00CC7038"/>
    <w:rsid w:val="00CC7111"/>
    <w:rsid w:val="00CC7158"/>
    <w:rsid w:val="00CC7484"/>
    <w:rsid w:val="00CC7B38"/>
    <w:rsid w:val="00CC7B5B"/>
    <w:rsid w:val="00CC7D71"/>
    <w:rsid w:val="00CD03AE"/>
    <w:rsid w:val="00CD051A"/>
    <w:rsid w:val="00CD081C"/>
    <w:rsid w:val="00CD0943"/>
    <w:rsid w:val="00CD173D"/>
    <w:rsid w:val="00CD19B4"/>
    <w:rsid w:val="00CD1E14"/>
    <w:rsid w:val="00CD1E66"/>
    <w:rsid w:val="00CD1EBC"/>
    <w:rsid w:val="00CD242F"/>
    <w:rsid w:val="00CD264F"/>
    <w:rsid w:val="00CD26F6"/>
    <w:rsid w:val="00CD2921"/>
    <w:rsid w:val="00CD2D10"/>
    <w:rsid w:val="00CD2E1C"/>
    <w:rsid w:val="00CD3DB4"/>
    <w:rsid w:val="00CD4AAF"/>
    <w:rsid w:val="00CD4D32"/>
    <w:rsid w:val="00CD4EDB"/>
    <w:rsid w:val="00CD502D"/>
    <w:rsid w:val="00CD53BB"/>
    <w:rsid w:val="00CD5483"/>
    <w:rsid w:val="00CD5939"/>
    <w:rsid w:val="00CD5C77"/>
    <w:rsid w:val="00CD5CFD"/>
    <w:rsid w:val="00CD6526"/>
    <w:rsid w:val="00CD6539"/>
    <w:rsid w:val="00CD6A77"/>
    <w:rsid w:val="00CD6D47"/>
    <w:rsid w:val="00CD6FD8"/>
    <w:rsid w:val="00CD6FFA"/>
    <w:rsid w:val="00CD7D81"/>
    <w:rsid w:val="00CD7FD1"/>
    <w:rsid w:val="00CE0A3D"/>
    <w:rsid w:val="00CE1465"/>
    <w:rsid w:val="00CE1724"/>
    <w:rsid w:val="00CE1B05"/>
    <w:rsid w:val="00CE1EBA"/>
    <w:rsid w:val="00CE207E"/>
    <w:rsid w:val="00CE223D"/>
    <w:rsid w:val="00CE2822"/>
    <w:rsid w:val="00CE28F7"/>
    <w:rsid w:val="00CE2A83"/>
    <w:rsid w:val="00CE2D6C"/>
    <w:rsid w:val="00CE37D4"/>
    <w:rsid w:val="00CE3DCB"/>
    <w:rsid w:val="00CE447F"/>
    <w:rsid w:val="00CE4898"/>
    <w:rsid w:val="00CE48A1"/>
    <w:rsid w:val="00CE53A6"/>
    <w:rsid w:val="00CE59A9"/>
    <w:rsid w:val="00CE59CA"/>
    <w:rsid w:val="00CE5A5D"/>
    <w:rsid w:val="00CE5AFA"/>
    <w:rsid w:val="00CE5EA5"/>
    <w:rsid w:val="00CE5FE1"/>
    <w:rsid w:val="00CE613E"/>
    <w:rsid w:val="00CE633D"/>
    <w:rsid w:val="00CE6424"/>
    <w:rsid w:val="00CF0036"/>
    <w:rsid w:val="00CF0455"/>
    <w:rsid w:val="00CF0942"/>
    <w:rsid w:val="00CF0DA4"/>
    <w:rsid w:val="00CF0FF7"/>
    <w:rsid w:val="00CF1B41"/>
    <w:rsid w:val="00CF1B4B"/>
    <w:rsid w:val="00CF1D4C"/>
    <w:rsid w:val="00CF213E"/>
    <w:rsid w:val="00CF222E"/>
    <w:rsid w:val="00CF243E"/>
    <w:rsid w:val="00CF2DD7"/>
    <w:rsid w:val="00CF32DC"/>
    <w:rsid w:val="00CF3529"/>
    <w:rsid w:val="00CF4081"/>
    <w:rsid w:val="00CF408F"/>
    <w:rsid w:val="00CF46D0"/>
    <w:rsid w:val="00CF472B"/>
    <w:rsid w:val="00CF4AA5"/>
    <w:rsid w:val="00CF4D13"/>
    <w:rsid w:val="00CF4DDE"/>
    <w:rsid w:val="00CF5601"/>
    <w:rsid w:val="00CF5C3A"/>
    <w:rsid w:val="00CF5C6E"/>
    <w:rsid w:val="00CF645C"/>
    <w:rsid w:val="00CF67DF"/>
    <w:rsid w:val="00CF6B87"/>
    <w:rsid w:val="00CF710A"/>
    <w:rsid w:val="00CF7ABF"/>
    <w:rsid w:val="00CF7AF9"/>
    <w:rsid w:val="00CF7D8B"/>
    <w:rsid w:val="00CF7DEF"/>
    <w:rsid w:val="00D0060F"/>
    <w:rsid w:val="00D0089B"/>
    <w:rsid w:val="00D00E65"/>
    <w:rsid w:val="00D00E71"/>
    <w:rsid w:val="00D00EEF"/>
    <w:rsid w:val="00D01250"/>
    <w:rsid w:val="00D01481"/>
    <w:rsid w:val="00D01713"/>
    <w:rsid w:val="00D01AE7"/>
    <w:rsid w:val="00D01AE9"/>
    <w:rsid w:val="00D01B2C"/>
    <w:rsid w:val="00D02073"/>
    <w:rsid w:val="00D02C02"/>
    <w:rsid w:val="00D03044"/>
    <w:rsid w:val="00D0369A"/>
    <w:rsid w:val="00D038D9"/>
    <w:rsid w:val="00D03AFC"/>
    <w:rsid w:val="00D042D6"/>
    <w:rsid w:val="00D04C3D"/>
    <w:rsid w:val="00D050DC"/>
    <w:rsid w:val="00D054CC"/>
    <w:rsid w:val="00D057EE"/>
    <w:rsid w:val="00D0654F"/>
    <w:rsid w:val="00D06807"/>
    <w:rsid w:val="00D06D15"/>
    <w:rsid w:val="00D0744B"/>
    <w:rsid w:val="00D1056E"/>
    <w:rsid w:val="00D1065B"/>
    <w:rsid w:val="00D10AF9"/>
    <w:rsid w:val="00D117C7"/>
    <w:rsid w:val="00D11804"/>
    <w:rsid w:val="00D11DBB"/>
    <w:rsid w:val="00D1236E"/>
    <w:rsid w:val="00D123F5"/>
    <w:rsid w:val="00D12468"/>
    <w:rsid w:val="00D124B7"/>
    <w:rsid w:val="00D1289F"/>
    <w:rsid w:val="00D12A1D"/>
    <w:rsid w:val="00D12A67"/>
    <w:rsid w:val="00D12F52"/>
    <w:rsid w:val="00D1324E"/>
    <w:rsid w:val="00D132D5"/>
    <w:rsid w:val="00D13D3F"/>
    <w:rsid w:val="00D141D3"/>
    <w:rsid w:val="00D14DDB"/>
    <w:rsid w:val="00D14DFA"/>
    <w:rsid w:val="00D14E9D"/>
    <w:rsid w:val="00D1525D"/>
    <w:rsid w:val="00D153DE"/>
    <w:rsid w:val="00D15B6A"/>
    <w:rsid w:val="00D1647B"/>
    <w:rsid w:val="00D16508"/>
    <w:rsid w:val="00D16705"/>
    <w:rsid w:val="00D1677E"/>
    <w:rsid w:val="00D16D9A"/>
    <w:rsid w:val="00D177A4"/>
    <w:rsid w:val="00D204C0"/>
    <w:rsid w:val="00D20835"/>
    <w:rsid w:val="00D20897"/>
    <w:rsid w:val="00D20D88"/>
    <w:rsid w:val="00D21984"/>
    <w:rsid w:val="00D21DC5"/>
    <w:rsid w:val="00D21FAE"/>
    <w:rsid w:val="00D22351"/>
    <w:rsid w:val="00D223EF"/>
    <w:rsid w:val="00D2289C"/>
    <w:rsid w:val="00D22D84"/>
    <w:rsid w:val="00D22EE4"/>
    <w:rsid w:val="00D2306F"/>
    <w:rsid w:val="00D23BC7"/>
    <w:rsid w:val="00D23C4B"/>
    <w:rsid w:val="00D247F9"/>
    <w:rsid w:val="00D24CAA"/>
    <w:rsid w:val="00D24D78"/>
    <w:rsid w:val="00D24FD8"/>
    <w:rsid w:val="00D25EA9"/>
    <w:rsid w:val="00D25F15"/>
    <w:rsid w:val="00D26151"/>
    <w:rsid w:val="00D2672D"/>
    <w:rsid w:val="00D26CF2"/>
    <w:rsid w:val="00D27226"/>
    <w:rsid w:val="00D2759A"/>
    <w:rsid w:val="00D300EF"/>
    <w:rsid w:val="00D3028A"/>
    <w:rsid w:val="00D30661"/>
    <w:rsid w:val="00D30684"/>
    <w:rsid w:val="00D30917"/>
    <w:rsid w:val="00D30EDD"/>
    <w:rsid w:val="00D318C2"/>
    <w:rsid w:val="00D31D9A"/>
    <w:rsid w:val="00D31EBA"/>
    <w:rsid w:val="00D32A65"/>
    <w:rsid w:val="00D32B56"/>
    <w:rsid w:val="00D32F24"/>
    <w:rsid w:val="00D330BF"/>
    <w:rsid w:val="00D33987"/>
    <w:rsid w:val="00D33BD0"/>
    <w:rsid w:val="00D33C6F"/>
    <w:rsid w:val="00D343B3"/>
    <w:rsid w:val="00D34621"/>
    <w:rsid w:val="00D35184"/>
    <w:rsid w:val="00D357F6"/>
    <w:rsid w:val="00D35CE2"/>
    <w:rsid w:val="00D36BDE"/>
    <w:rsid w:val="00D36CF2"/>
    <w:rsid w:val="00D372AD"/>
    <w:rsid w:val="00D3762C"/>
    <w:rsid w:val="00D37652"/>
    <w:rsid w:val="00D379A9"/>
    <w:rsid w:val="00D37B56"/>
    <w:rsid w:val="00D37BAC"/>
    <w:rsid w:val="00D404A9"/>
    <w:rsid w:val="00D407BE"/>
    <w:rsid w:val="00D40837"/>
    <w:rsid w:val="00D41788"/>
    <w:rsid w:val="00D41CBA"/>
    <w:rsid w:val="00D41FD3"/>
    <w:rsid w:val="00D420B4"/>
    <w:rsid w:val="00D426FB"/>
    <w:rsid w:val="00D43A9E"/>
    <w:rsid w:val="00D43B34"/>
    <w:rsid w:val="00D43CFF"/>
    <w:rsid w:val="00D43F20"/>
    <w:rsid w:val="00D4401C"/>
    <w:rsid w:val="00D4407B"/>
    <w:rsid w:val="00D440DC"/>
    <w:rsid w:val="00D443C2"/>
    <w:rsid w:val="00D44592"/>
    <w:rsid w:val="00D44690"/>
    <w:rsid w:val="00D4487E"/>
    <w:rsid w:val="00D449C5"/>
    <w:rsid w:val="00D455C4"/>
    <w:rsid w:val="00D4573A"/>
    <w:rsid w:val="00D4609D"/>
    <w:rsid w:val="00D466EE"/>
    <w:rsid w:val="00D4670F"/>
    <w:rsid w:val="00D46976"/>
    <w:rsid w:val="00D46B6C"/>
    <w:rsid w:val="00D4707A"/>
    <w:rsid w:val="00D473C5"/>
    <w:rsid w:val="00D475FA"/>
    <w:rsid w:val="00D47758"/>
    <w:rsid w:val="00D47977"/>
    <w:rsid w:val="00D47AEF"/>
    <w:rsid w:val="00D500A6"/>
    <w:rsid w:val="00D503DD"/>
    <w:rsid w:val="00D50695"/>
    <w:rsid w:val="00D51A0F"/>
    <w:rsid w:val="00D51A95"/>
    <w:rsid w:val="00D5237E"/>
    <w:rsid w:val="00D52382"/>
    <w:rsid w:val="00D52E01"/>
    <w:rsid w:val="00D53058"/>
    <w:rsid w:val="00D532ED"/>
    <w:rsid w:val="00D53632"/>
    <w:rsid w:val="00D53678"/>
    <w:rsid w:val="00D53D44"/>
    <w:rsid w:val="00D53DA3"/>
    <w:rsid w:val="00D53F3E"/>
    <w:rsid w:val="00D53FA1"/>
    <w:rsid w:val="00D5464A"/>
    <w:rsid w:val="00D5465D"/>
    <w:rsid w:val="00D546CC"/>
    <w:rsid w:val="00D548E8"/>
    <w:rsid w:val="00D54997"/>
    <w:rsid w:val="00D551D0"/>
    <w:rsid w:val="00D55203"/>
    <w:rsid w:val="00D5559B"/>
    <w:rsid w:val="00D55668"/>
    <w:rsid w:val="00D55AF0"/>
    <w:rsid w:val="00D55DE9"/>
    <w:rsid w:val="00D57296"/>
    <w:rsid w:val="00D5737B"/>
    <w:rsid w:val="00D578BC"/>
    <w:rsid w:val="00D608A5"/>
    <w:rsid w:val="00D6091F"/>
    <w:rsid w:val="00D60992"/>
    <w:rsid w:val="00D60B05"/>
    <w:rsid w:val="00D60BFB"/>
    <w:rsid w:val="00D60D02"/>
    <w:rsid w:val="00D610C7"/>
    <w:rsid w:val="00D61357"/>
    <w:rsid w:val="00D61ACF"/>
    <w:rsid w:val="00D61C2C"/>
    <w:rsid w:val="00D6254B"/>
    <w:rsid w:val="00D627A6"/>
    <w:rsid w:val="00D637F6"/>
    <w:rsid w:val="00D63C8F"/>
    <w:rsid w:val="00D64B70"/>
    <w:rsid w:val="00D65419"/>
    <w:rsid w:val="00D657F8"/>
    <w:rsid w:val="00D6590A"/>
    <w:rsid w:val="00D65FC9"/>
    <w:rsid w:val="00D662DE"/>
    <w:rsid w:val="00D6724E"/>
    <w:rsid w:val="00D67BB2"/>
    <w:rsid w:val="00D702D2"/>
    <w:rsid w:val="00D70459"/>
    <w:rsid w:val="00D707FC"/>
    <w:rsid w:val="00D70802"/>
    <w:rsid w:val="00D70961"/>
    <w:rsid w:val="00D70A70"/>
    <w:rsid w:val="00D71A02"/>
    <w:rsid w:val="00D71A32"/>
    <w:rsid w:val="00D71D4F"/>
    <w:rsid w:val="00D71EAA"/>
    <w:rsid w:val="00D7245E"/>
    <w:rsid w:val="00D72F80"/>
    <w:rsid w:val="00D732B2"/>
    <w:rsid w:val="00D7499B"/>
    <w:rsid w:val="00D75355"/>
    <w:rsid w:val="00D75429"/>
    <w:rsid w:val="00D756CD"/>
    <w:rsid w:val="00D7579E"/>
    <w:rsid w:val="00D75BD5"/>
    <w:rsid w:val="00D75E40"/>
    <w:rsid w:val="00D774FB"/>
    <w:rsid w:val="00D77661"/>
    <w:rsid w:val="00D776B9"/>
    <w:rsid w:val="00D77B25"/>
    <w:rsid w:val="00D77C94"/>
    <w:rsid w:val="00D8026F"/>
    <w:rsid w:val="00D806CB"/>
    <w:rsid w:val="00D806DD"/>
    <w:rsid w:val="00D80DC6"/>
    <w:rsid w:val="00D80FC7"/>
    <w:rsid w:val="00D8111D"/>
    <w:rsid w:val="00D81240"/>
    <w:rsid w:val="00D81AA2"/>
    <w:rsid w:val="00D81DE1"/>
    <w:rsid w:val="00D823D2"/>
    <w:rsid w:val="00D8267D"/>
    <w:rsid w:val="00D828B3"/>
    <w:rsid w:val="00D8395B"/>
    <w:rsid w:val="00D840C2"/>
    <w:rsid w:val="00D84A77"/>
    <w:rsid w:val="00D84ADA"/>
    <w:rsid w:val="00D84D5E"/>
    <w:rsid w:val="00D84F28"/>
    <w:rsid w:val="00D85806"/>
    <w:rsid w:val="00D860CC"/>
    <w:rsid w:val="00D862CD"/>
    <w:rsid w:val="00D86745"/>
    <w:rsid w:val="00D87201"/>
    <w:rsid w:val="00D8746E"/>
    <w:rsid w:val="00D87496"/>
    <w:rsid w:val="00D875BB"/>
    <w:rsid w:val="00D87813"/>
    <w:rsid w:val="00D87BDD"/>
    <w:rsid w:val="00D9002A"/>
    <w:rsid w:val="00D903AC"/>
    <w:rsid w:val="00D90997"/>
    <w:rsid w:val="00D9108D"/>
    <w:rsid w:val="00D9132F"/>
    <w:rsid w:val="00D91CF3"/>
    <w:rsid w:val="00D91E42"/>
    <w:rsid w:val="00D92121"/>
    <w:rsid w:val="00D927DA"/>
    <w:rsid w:val="00D931DF"/>
    <w:rsid w:val="00D934B7"/>
    <w:rsid w:val="00D936B8"/>
    <w:rsid w:val="00D93729"/>
    <w:rsid w:val="00D93A84"/>
    <w:rsid w:val="00D93C86"/>
    <w:rsid w:val="00D942C5"/>
    <w:rsid w:val="00D942EF"/>
    <w:rsid w:val="00D9473C"/>
    <w:rsid w:val="00D949D7"/>
    <w:rsid w:val="00D95151"/>
    <w:rsid w:val="00D9530B"/>
    <w:rsid w:val="00D964F0"/>
    <w:rsid w:val="00D967E9"/>
    <w:rsid w:val="00D969B3"/>
    <w:rsid w:val="00D96C64"/>
    <w:rsid w:val="00D97BFA"/>
    <w:rsid w:val="00D97C80"/>
    <w:rsid w:val="00DA01F8"/>
    <w:rsid w:val="00DA035E"/>
    <w:rsid w:val="00DA05B3"/>
    <w:rsid w:val="00DA0B71"/>
    <w:rsid w:val="00DA0C37"/>
    <w:rsid w:val="00DA10D4"/>
    <w:rsid w:val="00DA128F"/>
    <w:rsid w:val="00DA1F8C"/>
    <w:rsid w:val="00DA2016"/>
    <w:rsid w:val="00DA249C"/>
    <w:rsid w:val="00DA2572"/>
    <w:rsid w:val="00DA25FB"/>
    <w:rsid w:val="00DA332C"/>
    <w:rsid w:val="00DA35F4"/>
    <w:rsid w:val="00DA372C"/>
    <w:rsid w:val="00DA3C1B"/>
    <w:rsid w:val="00DA417B"/>
    <w:rsid w:val="00DA42FE"/>
    <w:rsid w:val="00DA4951"/>
    <w:rsid w:val="00DA4A24"/>
    <w:rsid w:val="00DA4FDB"/>
    <w:rsid w:val="00DA510E"/>
    <w:rsid w:val="00DA55B4"/>
    <w:rsid w:val="00DA5BE4"/>
    <w:rsid w:val="00DA6CE4"/>
    <w:rsid w:val="00DA6F04"/>
    <w:rsid w:val="00DA7327"/>
    <w:rsid w:val="00DA774E"/>
    <w:rsid w:val="00DA7B58"/>
    <w:rsid w:val="00DB0479"/>
    <w:rsid w:val="00DB052A"/>
    <w:rsid w:val="00DB0869"/>
    <w:rsid w:val="00DB092D"/>
    <w:rsid w:val="00DB0BB1"/>
    <w:rsid w:val="00DB169F"/>
    <w:rsid w:val="00DB16DB"/>
    <w:rsid w:val="00DB2415"/>
    <w:rsid w:val="00DB32EF"/>
    <w:rsid w:val="00DB3B95"/>
    <w:rsid w:val="00DB4C8A"/>
    <w:rsid w:val="00DB5224"/>
    <w:rsid w:val="00DB5406"/>
    <w:rsid w:val="00DB56A4"/>
    <w:rsid w:val="00DB67E7"/>
    <w:rsid w:val="00DB6925"/>
    <w:rsid w:val="00DB69CB"/>
    <w:rsid w:val="00DB6AED"/>
    <w:rsid w:val="00DB6E54"/>
    <w:rsid w:val="00DB7221"/>
    <w:rsid w:val="00DB72A5"/>
    <w:rsid w:val="00DC0056"/>
    <w:rsid w:val="00DC17A9"/>
    <w:rsid w:val="00DC1D89"/>
    <w:rsid w:val="00DC1EA7"/>
    <w:rsid w:val="00DC2663"/>
    <w:rsid w:val="00DC2BED"/>
    <w:rsid w:val="00DC2D60"/>
    <w:rsid w:val="00DC2E36"/>
    <w:rsid w:val="00DC3006"/>
    <w:rsid w:val="00DC37F7"/>
    <w:rsid w:val="00DC3A17"/>
    <w:rsid w:val="00DC3ED4"/>
    <w:rsid w:val="00DC4440"/>
    <w:rsid w:val="00DC4851"/>
    <w:rsid w:val="00DC4AF0"/>
    <w:rsid w:val="00DC4EFB"/>
    <w:rsid w:val="00DC52D2"/>
    <w:rsid w:val="00DC54C6"/>
    <w:rsid w:val="00DC55B5"/>
    <w:rsid w:val="00DC56FE"/>
    <w:rsid w:val="00DC5F30"/>
    <w:rsid w:val="00DC6346"/>
    <w:rsid w:val="00DC6450"/>
    <w:rsid w:val="00DC682C"/>
    <w:rsid w:val="00DC6E4E"/>
    <w:rsid w:val="00DC6E89"/>
    <w:rsid w:val="00DC7A23"/>
    <w:rsid w:val="00DC7E53"/>
    <w:rsid w:val="00DD032A"/>
    <w:rsid w:val="00DD07AA"/>
    <w:rsid w:val="00DD0F03"/>
    <w:rsid w:val="00DD12B2"/>
    <w:rsid w:val="00DD17ED"/>
    <w:rsid w:val="00DD18DE"/>
    <w:rsid w:val="00DD197F"/>
    <w:rsid w:val="00DD1EA1"/>
    <w:rsid w:val="00DD1F51"/>
    <w:rsid w:val="00DD1FAB"/>
    <w:rsid w:val="00DD203E"/>
    <w:rsid w:val="00DD21D5"/>
    <w:rsid w:val="00DD2805"/>
    <w:rsid w:val="00DD2F9D"/>
    <w:rsid w:val="00DD4363"/>
    <w:rsid w:val="00DD495E"/>
    <w:rsid w:val="00DD5D91"/>
    <w:rsid w:val="00DD6814"/>
    <w:rsid w:val="00DD6EBF"/>
    <w:rsid w:val="00DD7092"/>
    <w:rsid w:val="00DD71C6"/>
    <w:rsid w:val="00DD74ED"/>
    <w:rsid w:val="00DD7978"/>
    <w:rsid w:val="00DD79EE"/>
    <w:rsid w:val="00DD79F3"/>
    <w:rsid w:val="00DD7B2D"/>
    <w:rsid w:val="00DD7FF3"/>
    <w:rsid w:val="00DE0292"/>
    <w:rsid w:val="00DE09EF"/>
    <w:rsid w:val="00DE1BF0"/>
    <w:rsid w:val="00DE1D1C"/>
    <w:rsid w:val="00DE2217"/>
    <w:rsid w:val="00DE22C5"/>
    <w:rsid w:val="00DE2376"/>
    <w:rsid w:val="00DE27EA"/>
    <w:rsid w:val="00DE2F23"/>
    <w:rsid w:val="00DE348F"/>
    <w:rsid w:val="00DE3CFB"/>
    <w:rsid w:val="00DE3D79"/>
    <w:rsid w:val="00DE3E19"/>
    <w:rsid w:val="00DE441C"/>
    <w:rsid w:val="00DE53A3"/>
    <w:rsid w:val="00DE54FA"/>
    <w:rsid w:val="00DE6046"/>
    <w:rsid w:val="00DE65C4"/>
    <w:rsid w:val="00DE6D22"/>
    <w:rsid w:val="00DE7CFF"/>
    <w:rsid w:val="00DE7DCD"/>
    <w:rsid w:val="00DE7DF0"/>
    <w:rsid w:val="00DE7E35"/>
    <w:rsid w:val="00DF0A76"/>
    <w:rsid w:val="00DF0ABF"/>
    <w:rsid w:val="00DF0D0F"/>
    <w:rsid w:val="00DF1A01"/>
    <w:rsid w:val="00DF1DAC"/>
    <w:rsid w:val="00DF2143"/>
    <w:rsid w:val="00DF2456"/>
    <w:rsid w:val="00DF283E"/>
    <w:rsid w:val="00DF2C2E"/>
    <w:rsid w:val="00DF328A"/>
    <w:rsid w:val="00DF428D"/>
    <w:rsid w:val="00DF43EA"/>
    <w:rsid w:val="00DF441D"/>
    <w:rsid w:val="00DF4553"/>
    <w:rsid w:val="00DF47DC"/>
    <w:rsid w:val="00DF4961"/>
    <w:rsid w:val="00DF5281"/>
    <w:rsid w:val="00DF5382"/>
    <w:rsid w:val="00DF53FD"/>
    <w:rsid w:val="00DF57FE"/>
    <w:rsid w:val="00DF5B87"/>
    <w:rsid w:val="00DF6B53"/>
    <w:rsid w:val="00DF6E2A"/>
    <w:rsid w:val="00DF70BE"/>
    <w:rsid w:val="00DF729F"/>
    <w:rsid w:val="00DF7862"/>
    <w:rsid w:val="00DF7936"/>
    <w:rsid w:val="00DF7A74"/>
    <w:rsid w:val="00DF7DD1"/>
    <w:rsid w:val="00E00314"/>
    <w:rsid w:val="00E00493"/>
    <w:rsid w:val="00E00CE9"/>
    <w:rsid w:val="00E00DEE"/>
    <w:rsid w:val="00E01779"/>
    <w:rsid w:val="00E0179B"/>
    <w:rsid w:val="00E018AA"/>
    <w:rsid w:val="00E018C7"/>
    <w:rsid w:val="00E01D04"/>
    <w:rsid w:val="00E029B4"/>
    <w:rsid w:val="00E02C07"/>
    <w:rsid w:val="00E03609"/>
    <w:rsid w:val="00E03A13"/>
    <w:rsid w:val="00E03B16"/>
    <w:rsid w:val="00E03EDB"/>
    <w:rsid w:val="00E03FA5"/>
    <w:rsid w:val="00E0432C"/>
    <w:rsid w:val="00E04A08"/>
    <w:rsid w:val="00E04D17"/>
    <w:rsid w:val="00E053D1"/>
    <w:rsid w:val="00E0582A"/>
    <w:rsid w:val="00E059C2"/>
    <w:rsid w:val="00E06C24"/>
    <w:rsid w:val="00E06F54"/>
    <w:rsid w:val="00E07C55"/>
    <w:rsid w:val="00E10168"/>
    <w:rsid w:val="00E1049E"/>
    <w:rsid w:val="00E106BA"/>
    <w:rsid w:val="00E109A5"/>
    <w:rsid w:val="00E10B12"/>
    <w:rsid w:val="00E10C5F"/>
    <w:rsid w:val="00E114AB"/>
    <w:rsid w:val="00E11C6D"/>
    <w:rsid w:val="00E121E7"/>
    <w:rsid w:val="00E123E8"/>
    <w:rsid w:val="00E12736"/>
    <w:rsid w:val="00E12894"/>
    <w:rsid w:val="00E12A19"/>
    <w:rsid w:val="00E12D9F"/>
    <w:rsid w:val="00E131DB"/>
    <w:rsid w:val="00E132C5"/>
    <w:rsid w:val="00E13773"/>
    <w:rsid w:val="00E13886"/>
    <w:rsid w:val="00E13C28"/>
    <w:rsid w:val="00E13E2D"/>
    <w:rsid w:val="00E13FCB"/>
    <w:rsid w:val="00E1405B"/>
    <w:rsid w:val="00E1420D"/>
    <w:rsid w:val="00E149A5"/>
    <w:rsid w:val="00E14B98"/>
    <w:rsid w:val="00E15718"/>
    <w:rsid w:val="00E158FD"/>
    <w:rsid w:val="00E15B39"/>
    <w:rsid w:val="00E160F1"/>
    <w:rsid w:val="00E16459"/>
    <w:rsid w:val="00E16581"/>
    <w:rsid w:val="00E16E3A"/>
    <w:rsid w:val="00E17102"/>
    <w:rsid w:val="00E1710A"/>
    <w:rsid w:val="00E17A3D"/>
    <w:rsid w:val="00E17EB0"/>
    <w:rsid w:val="00E2029B"/>
    <w:rsid w:val="00E2098B"/>
    <w:rsid w:val="00E20B6C"/>
    <w:rsid w:val="00E20D32"/>
    <w:rsid w:val="00E212A1"/>
    <w:rsid w:val="00E21710"/>
    <w:rsid w:val="00E2261D"/>
    <w:rsid w:val="00E22A5B"/>
    <w:rsid w:val="00E232C9"/>
    <w:rsid w:val="00E23AD9"/>
    <w:rsid w:val="00E23C5F"/>
    <w:rsid w:val="00E23C9E"/>
    <w:rsid w:val="00E23E06"/>
    <w:rsid w:val="00E23E4B"/>
    <w:rsid w:val="00E23F27"/>
    <w:rsid w:val="00E24B3B"/>
    <w:rsid w:val="00E24CC3"/>
    <w:rsid w:val="00E24CD0"/>
    <w:rsid w:val="00E24F2E"/>
    <w:rsid w:val="00E25385"/>
    <w:rsid w:val="00E2576B"/>
    <w:rsid w:val="00E25A2A"/>
    <w:rsid w:val="00E25B00"/>
    <w:rsid w:val="00E25EB7"/>
    <w:rsid w:val="00E26065"/>
    <w:rsid w:val="00E26AAB"/>
    <w:rsid w:val="00E26F32"/>
    <w:rsid w:val="00E2704B"/>
    <w:rsid w:val="00E2789E"/>
    <w:rsid w:val="00E279E7"/>
    <w:rsid w:val="00E27CCA"/>
    <w:rsid w:val="00E3008E"/>
    <w:rsid w:val="00E3017A"/>
    <w:rsid w:val="00E312D8"/>
    <w:rsid w:val="00E31381"/>
    <w:rsid w:val="00E31C5B"/>
    <w:rsid w:val="00E32214"/>
    <w:rsid w:val="00E32CBF"/>
    <w:rsid w:val="00E33510"/>
    <w:rsid w:val="00E33ECD"/>
    <w:rsid w:val="00E34A83"/>
    <w:rsid w:val="00E34B0B"/>
    <w:rsid w:val="00E35777"/>
    <w:rsid w:val="00E35F13"/>
    <w:rsid w:val="00E35F66"/>
    <w:rsid w:val="00E362E2"/>
    <w:rsid w:val="00E36466"/>
    <w:rsid w:val="00E3667D"/>
    <w:rsid w:val="00E3683D"/>
    <w:rsid w:val="00E369A6"/>
    <w:rsid w:val="00E36BD1"/>
    <w:rsid w:val="00E36E56"/>
    <w:rsid w:val="00E370B7"/>
    <w:rsid w:val="00E372AF"/>
    <w:rsid w:val="00E3733B"/>
    <w:rsid w:val="00E3748C"/>
    <w:rsid w:val="00E37729"/>
    <w:rsid w:val="00E37917"/>
    <w:rsid w:val="00E37C3F"/>
    <w:rsid w:val="00E37ED1"/>
    <w:rsid w:val="00E4032B"/>
    <w:rsid w:val="00E40355"/>
    <w:rsid w:val="00E4061E"/>
    <w:rsid w:val="00E4068D"/>
    <w:rsid w:val="00E40ABD"/>
    <w:rsid w:val="00E40FDD"/>
    <w:rsid w:val="00E41257"/>
    <w:rsid w:val="00E4138B"/>
    <w:rsid w:val="00E41DF5"/>
    <w:rsid w:val="00E41E1B"/>
    <w:rsid w:val="00E41ECB"/>
    <w:rsid w:val="00E42111"/>
    <w:rsid w:val="00E42475"/>
    <w:rsid w:val="00E4255F"/>
    <w:rsid w:val="00E4262F"/>
    <w:rsid w:val="00E426AA"/>
    <w:rsid w:val="00E42DCB"/>
    <w:rsid w:val="00E431FA"/>
    <w:rsid w:val="00E43C1A"/>
    <w:rsid w:val="00E44145"/>
    <w:rsid w:val="00E44329"/>
    <w:rsid w:val="00E44500"/>
    <w:rsid w:val="00E44983"/>
    <w:rsid w:val="00E44CAF"/>
    <w:rsid w:val="00E45BBC"/>
    <w:rsid w:val="00E45E0D"/>
    <w:rsid w:val="00E460E4"/>
    <w:rsid w:val="00E463D2"/>
    <w:rsid w:val="00E47314"/>
    <w:rsid w:val="00E477FB"/>
    <w:rsid w:val="00E500B6"/>
    <w:rsid w:val="00E50434"/>
    <w:rsid w:val="00E506EB"/>
    <w:rsid w:val="00E50859"/>
    <w:rsid w:val="00E50D8B"/>
    <w:rsid w:val="00E50FC3"/>
    <w:rsid w:val="00E5172B"/>
    <w:rsid w:val="00E51875"/>
    <w:rsid w:val="00E51D44"/>
    <w:rsid w:val="00E52079"/>
    <w:rsid w:val="00E526F0"/>
    <w:rsid w:val="00E529BD"/>
    <w:rsid w:val="00E534F4"/>
    <w:rsid w:val="00E5350C"/>
    <w:rsid w:val="00E53578"/>
    <w:rsid w:val="00E53C2E"/>
    <w:rsid w:val="00E53F1B"/>
    <w:rsid w:val="00E5445B"/>
    <w:rsid w:val="00E54A25"/>
    <w:rsid w:val="00E54A6D"/>
    <w:rsid w:val="00E54D56"/>
    <w:rsid w:val="00E55796"/>
    <w:rsid w:val="00E55AD3"/>
    <w:rsid w:val="00E55C93"/>
    <w:rsid w:val="00E56168"/>
    <w:rsid w:val="00E56359"/>
    <w:rsid w:val="00E57574"/>
    <w:rsid w:val="00E578F6"/>
    <w:rsid w:val="00E57B48"/>
    <w:rsid w:val="00E57E09"/>
    <w:rsid w:val="00E6022A"/>
    <w:rsid w:val="00E60281"/>
    <w:rsid w:val="00E60983"/>
    <w:rsid w:val="00E61C11"/>
    <w:rsid w:val="00E61C22"/>
    <w:rsid w:val="00E6208E"/>
    <w:rsid w:val="00E62552"/>
    <w:rsid w:val="00E62C6D"/>
    <w:rsid w:val="00E63043"/>
    <w:rsid w:val="00E63154"/>
    <w:rsid w:val="00E633BB"/>
    <w:rsid w:val="00E636E9"/>
    <w:rsid w:val="00E63825"/>
    <w:rsid w:val="00E63C64"/>
    <w:rsid w:val="00E63D0C"/>
    <w:rsid w:val="00E63EFA"/>
    <w:rsid w:val="00E645B7"/>
    <w:rsid w:val="00E646EF"/>
    <w:rsid w:val="00E64869"/>
    <w:rsid w:val="00E64973"/>
    <w:rsid w:val="00E64A3C"/>
    <w:rsid w:val="00E64D5E"/>
    <w:rsid w:val="00E64DAB"/>
    <w:rsid w:val="00E64DE7"/>
    <w:rsid w:val="00E64EAE"/>
    <w:rsid w:val="00E65015"/>
    <w:rsid w:val="00E650E0"/>
    <w:rsid w:val="00E65780"/>
    <w:rsid w:val="00E6589B"/>
    <w:rsid w:val="00E658E5"/>
    <w:rsid w:val="00E66594"/>
    <w:rsid w:val="00E666C4"/>
    <w:rsid w:val="00E66CD4"/>
    <w:rsid w:val="00E67210"/>
    <w:rsid w:val="00E673B5"/>
    <w:rsid w:val="00E673BD"/>
    <w:rsid w:val="00E67512"/>
    <w:rsid w:val="00E67777"/>
    <w:rsid w:val="00E67975"/>
    <w:rsid w:val="00E6799D"/>
    <w:rsid w:val="00E700BD"/>
    <w:rsid w:val="00E704C2"/>
    <w:rsid w:val="00E70731"/>
    <w:rsid w:val="00E708C2"/>
    <w:rsid w:val="00E70941"/>
    <w:rsid w:val="00E70A34"/>
    <w:rsid w:val="00E70B32"/>
    <w:rsid w:val="00E71451"/>
    <w:rsid w:val="00E7184A"/>
    <w:rsid w:val="00E71C66"/>
    <w:rsid w:val="00E71DDA"/>
    <w:rsid w:val="00E72122"/>
    <w:rsid w:val="00E724C0"/>
    <w:rsid w:val="00E7262A"/>
    <w:rsid w:val="00E72D56"/>
    <w:rsid w:val="00E72ED2"/>
    <w:rsid w:val="00E73043"/>
    <w:rsid w:val="00E7321E"/>
    <w:rsid w:val="00E7345E"/>
    <w:rsid w:val="00E73469"/>
    <w:rsid w:val="00E734C3"/>
    <w:rsid w:val="00E73865"/>
    <w:rsid w:val="00E73E19"/>
    <w:rsid w:val="00E740A8"/>
    <w:rsid w:val="00E7465D"/>
    <w:rsid w:val="00E748B8"/>
    <w:rsid w:val="00E74E58"/>
    <w:rsid w:val="00E75470"/>
    <w:rsid w:val="00E75670"/>
    <w:rsid w:val="00E75CDE"/>
    <w:rsid w:val="00E76881"/>
    <w:rsid w:val="00E76C11"/>
    <w:rsid w:val="00E77231"/>
    <w:rsid w:val="00E8030A"/>
    <w:rsid w:val="00E80415"/>
    <w:rsid w:val="00E80438"/>
    <w:rsid w:val="00E80D24"/>
    <w:rsid w:val="00E810B2"/>
    <w:rsid w:val="00E810E0"/>
    <w:rsid w:val="00E811C4"/>
    <w:rsid w:val="00E815B6"/>
    <w:rsid w:val="00E81853"/>
    <w:rsid w:val="00E81BD4"/>
    <w:rsid w:val="00E81CC5"/>
    <w:rsid w:val="00E82018"/>
    <w:rsid w:val="00E82E06"/>
    <w:rsid w:val="00E83068"/>
    <w:rsid w:val="00E83658"/>
    <w:rsid w:val="00E83BBB"/>
    <w:rsid w:val="00E8551E"/>
    <w:rsid w:val="00E85D38"/>
    <w:rsid w:val="00E86BAF"/>
    <w:rsid w:val="00E8744B"/>
    <w:rsid w:val="00E87473"/>
    <w:rsid w:val="00E87690"/>
    <w:rsid w:val="00E87C79"/>
    <w:rsid w:val="00E87EB3"/>
    <w:rsid w:val="00E90B9F"/>
    <w:rsid w:val="00E91B80"/>
    <w:rsid w:val="00E91FB8"/>
    <w:rsid w:val="00E920EC"/>
    <w:rsid w:val="00E925F4"/>
    <w:rsid w:val="00E927A8"/>
    <w:rsid w:val="00E9280D"/>
    <w:rsid w:val="00E9286C"/>
    <w:rsid w:val="00E931F3"/>
    <w:rsid w:val="00E93788"/>
    <w:rsid w:val="00E93AE8"/>
    <w:rsid w:val="00E93FC6"/>
    <w:rsid w:val="00E940E8"/>
    <w:rsid w:val="00E9419F"/>
    <w:rsid w:val="00E944A9"/>
    <w:rsid w:val="00E94D8C"/>
    <w:rsid w:val="00E9562F"/>
    <w:rsid w:val="00E95AE7"/>
    <w:rsid w:val="00E9632B"/>
    <w:rsid w:val="00E9637C"/>
    <w:rsid w:val="00E964BD"/>
    <w:rsid w:val="00E96659"/>
    <w:rsid w:val="00E96E6B"/>
    <w:rsid w:val="00E97312"/>
    <w:rsid w:val="00E9796D"/>
    <w:rsid w:val="00E97A9D"/>
    <w:rsid w:val="00EA05E2"/>
    <w:rsid w:val="00EA1151"/>
    <w:rsid w:val="00EA152E"/>
    <w:rsid w:val="00EA1A76"/>
    <w:rsid w:val="00EA2410"/>
    <w:rsid w:val="00EA244E"/>
    <w:rsid w:val="00EA28D2"/>
    <w:rsid w:val="00EA2F97"/>
    <w:rsid w:val="00EA32E4"/>
    <w:rsid w:val="00EA338C"/>
    <w:rsid w:val="00EA3AAD"/>
    <w:rsid w:val="00EA3CCF"/>
    <w:rsid w:val="00EA3D11"/>
    <w:rsid w:val="00EA3D49"/>
    <w:rsid w:val="00EA4322"/>
    <w:rsid w:val="00EA4D35"/>
    <w:rsid w:val="00EA4EC4"/>
    <w:rsid w:val="00EA5021"/>
    <w:rsid w:val="00EA579F"/>
    <w:rsid w:val="00EA58A8"/>
    <w:rsid w:val="00EA5E27"/>
    <w:rsid w:val="00EA677C"/>
    <w:rsid w:val="00EA6AE2"/>
    <w:rsid w:val="00EA6E5E"/>
    <w:rsid w:val="00EA6FA6"/>
    <w:rsid w:val="00EA7105"/>
    <w:rsid w:val="00EA74A2"/>
    <w:rsid w:val="00EA7C03"/>
    <w:rsid w:val="00EA7D2E"/>
    <w:rsid w:val="00EA7ECE"/>
    <w:rsid w:val="00EB0573"/>
    <w:rsid w:val="00EB068F"/>
    <w:rsid w:val="00EB1C89"/>
    <w:rsid w:val="00EB2F79"/>
    <w:rsid w:val="00EB372E"/>
    <w:rsid w:val="00EB3A35"/>
    <w:rsid w:val="00EB3BD1"/>
    <w:rsid w:val="00EB4BD8"/>
    <w:rsid w:val="00EB4C4C"/>
    <w:rsid w:val="00EB4C9A"/>
    <w:rsid w:val="00EB4FB6"/>
    <w:rsid w:val="00EB52A4"/>
    <w:rsid w:val="00EB5A9F"/>
    <w:rsid w:val="00EB5D7D"/>
    <w:rsid w:val="00EB5E9B"/>
    <w:rsid w:val="00EB605F"/>
    <w:rsid w:val="00EB6DA9"/>
    <w:rsid w:val="00EB7746"/>
    <w:rsid w:val="00EB78FF"/>
    <w:rsid w:val="00EC065C"/>
    <w:rsid w:val="00EC0698"/>
    <w:rsid w:val="00EC06EB"/>
    <w:rsid w:val="00EC08EE"/>
    <w:rsid w:val="00EC0AD6"/>
    <w:rsid w:val="00EC0E08"/>
    <w:rsid w:val="00EC0FC0"/>
    <w:rsid w:val="00EC17AE"/>
    <w:rsid w:val="00EC188B"/>
    <w:rsid w:val="00EC19DF"/>
    <w:rsid w:val="00EC1CEC"/>
    <w:rsid w:val="00EC24E7"/>
    <w:rsid w:val="00EC2901"/>
    <w:rsid w:val="00EC2E5A"/>
    <w:rsid w:val="00EC321F"/>
    <w:rsid w:val="00EC3518"/>
    <w:rsid w:val="00EC3CC4"/>
    <w:rsid w:val="00EC3FE5"/>
    <w:rsid w:val="00EC4537"/>
    <w:rsid w:val="00EC460D"/>
    <w:rsid w:val="00EC4615"/>
    <w:rsid w:val="00EC4DE0"/>
    <w:rsid w:val="00EC4EEB"/>
    <w:rsid w:val="00EC5076"/>
    <w:rsid w:val="00EC5A1E"/>
    <w:rsid w:val="00EC6E31"/>
    <w:rsid w:val="00EC7855"/>
    <w:rsid w:val="00ED02D4"/>
    <w:rsid w:val="00ED0855"/>
    <w:rsid w:val="00ED0BDB"/>
    <w:rsid w:val="00ED0D09"/>
    <w:rsid w:val="00ED1218"/>
    <w:rsid w:val="00ED123F"/>
    <w:rsid w:val="00ED1C7E"/>
    <w:rsid w:val="00ED1D63"/>
    <w:rsid w:val="00ED21F4"/>
    <w:rsid w:val="00ED2323"/>
    <w:rsid w:val="00ED2528"/>
    <w:rsid w:val="00ED31CD"/>
    <w:rsid w:val="00ED3545"/>
    <w:rsid w:val="00ED3635"/>
    <w:rsid w:val="00ED3C4A"/>
    <w:rsid w:val="00ED3C6F"/>
    <w:rsid w:val="00ED4576"/>
    <w:rsid w:val="00ED4B98"/>
    <w:rsid w:val="00ED589B"/>
    <w:rsid w:val="00ED5F49"/>
    <w:rsid w:val="00ED6576"/>
    <w:rsid w:val="00ED6D27"/>
    <w:rsid w:val="00ED6E8F"/>
    <w:rsid w:val="00ED71F2"/>
    <w:rsid w:val="00ED734A"/>
    <w:rsid w:val="00ED7606"/>
    <w:rsid w:val="00ED76DD"/>
    <w:rsid w:val="00ED7840"/>
    <w:rsid w:val="00ED7D72"/>
    <w:rsid w:val="00ED7E3D"/>
    <w:rsid w:val="00EE0FC6"/>
    <w:rsid w:val="00EE17B0"/>
    <w:rsid w:val="00EE2296"/>
    <w:rsid w:val="00EE2386"/>
    <w:rsid w:val="00EE31FF"/>
    <w:rsid w:val="00EE3286"/>
    <w:rsid w:val="00EE3570"/>
    <w:rsid w:val="00EE3C5C"/>
    <w:rsid w:val="00EE3F53"/>
    <w:rsid w:val="00EE4401"/>
    <w:rsid w:val="00EE4659"/>
    <w:rsid w:val="00EE4B2A"/>
    <w:rsid w:val="00EE4C9B"/>
    <w:rsid w:val="00EE4DEB"/>
    <w:rsid w:val="00EE5174"/>
    <w:rsid w:val="00EE52FE"/>
    <w:rsid w:val="00EE66FD"/>
    <w:rsid w:val="00EE6B94"/>
    <w:rsid w:val="00EE6E01"/>
    <w:rsid w:val="00EE71BA"/>
    <w:rsid w:val="00EE7E19"/>
    <w:rsid w:val="00EF043B"/>
    <w:rsid w:val="00EF06F1"/>
    <w:rsid w:val="00EF0E20"/>
    <w:rsid w:val="00EF13F0"/>
    <w:rsid w:val="00EF1937"/>
    <w:rsid w:val="00EF2A17"/>
    <w:rsid w:val="00EF2C60"/>
    <w:rsid w:val="00EF3DF7"/>
    <w:rsid w:val="00EF3EB5"/>
    <w:rsid w:val="00EF4DD8"/>
    <w:rsid w:val="00EF5047"/>
    <w:rsid w:val="00EF50AE"/>
    <w:rsid w:val="00EF5219"/>
    <w:rsid w:val="00EF5F79"/>
    <w:rsid w:val="00EF664F"/>
    <w:rsid w:val="00EF68CF"/>
    <w:rsid w:val="00EF6FA2"/>
    <w:rsid w:val="00EF7569"/>
    <w:rsid w:val="00EF793B"/>
    <w:rsid w:val="00EF799B"/>
    <w:rsid w:val="00EF7BFB"/>
    <w:rsid w:val="00EF7ECC"/>
    <w:rsid w:val="00EF7EFB"/>
    <w:rsid w:val="00F000FD"/>
    <w:rsid w:val="00F005E8"/>
    <w:rsid w:val="00F00B35"/>
    <w:rsid w:val="00F00F6A"/>
    <w:rsid w:val="00F01748"/>
    <w:rsid w:val="00F018EB"/>
    <w:rsid w:val="00F01944"/>
    <w:rsid w:val="00F0197C"/>
    <w:rsid w:val="00F02841"/>
    <w:rsid w:val="00F02A71"/>
    <w:rsid w:val="00F032CE"/>
    <w:rsid w:val="00F03703"/>
    <w:rsid w:val="00F03E5F"/>
    <w:rsid w:val="00F03E77"/>
    <w:rsid w:val="00F07078"/>
    <w:rsid w:val="00F0739F"/>
    <w:rsid w:val="00F0743F"/>
    <w:rsid w:val="00F10EC7"/>
    <w:rsid w:val="00F10EE0"/>
    <w:rsid w:val="00F11210"/>
    <w:rsid w:val="00F112F9"/>
    <w:rsid w:val="00F113A8"/>
    <w:rsid w:val="00F11692"/>
    <w:rsid w:val="00F1326E"/>
    <w:rsid w:val="00F1363D"/>
    <w:rsid w:val="00F13658"/>
    <w:rsid w:val="00F136A9"/>
    <w:rsid w:val="00F137BB"/>
    <w:rsid w:val="00F1417C"/>
    <w:rsid w:val="00F146D2"/>
    <w:rsid w:val="00F1508D"/>
    <w:rsid w:val="00F151D9"/>
    <w:rsid w:val="00F151E0"/>
    <w:rsid w:val="00F154E1"/>
    <w:rsid w:val="00F15876"/>
    <w:rsid w:val="00F16741"/>
    <w:rsid w:val="00F16D0C"/>
    <w:rsid w:val="00F1701B"/>
    <w:rsid w:val="00F1711F"/>
    <w:rsid w:val="00F174B8"/>
    <w:rsid w:val="00F17D0C"/>
    <w:rsid w:val="00F17EB7"/>
    <w:rsid w:val="00F20286"/>
    <w:rsid w:val="00F21227"/>
    <w:rsid w:val="00F21302"/>
    <w:rsid w:val="00F21594"/>
    <w:rsid w:val="00F21BBC"/>
    <w:rsid w:val="00F21F4F"/>
    <w:rsid w:val="00F230A3"/>
    <w:rsid w:val="00F234AC"/>
    <w:rsid w:val="00F2375D"/>
    <w:rsid w:val="00F239A1"/>
    <w:rsid w:val="00F23A66"/>
    <w:rsid w:val="00F24338"/>
    <w:rsid w:val="00F243FA"/>
    <w:rsid w:val="00F24ED6"/>
    <w:rsid w:val="00F25142"/>
    <w:rsid w:val="00F255A0"/>
    <w:rsid w:val="00F26182"/>
    <w:rsid w:val="00F264D1"/>
    <w:rsid w:val="00F26801"/>
    <w:rsid w:val="00F269A6"/>
    <w:rsid w:val="00F26A82"/>
    <w:rsid w:val="00F26A95"/>
    <w:rsid w:val="00F26B1F"/>
    <w:rsid w:val="00F26E75"/>
    <w:rsid w:val="00F27192"/>
    <w:rsid w:val="00F27547"/>
    <w:rsid w:val="00F27B6E"/>
    <w:rsid w:val="00F3026F"/>
    <w:rsid w:val="00F302AF"/>
    <w:rsid w:val="00F316A5"/>
    <w:rsid w:val="00F31A3A"/>
    <w:rsid w:val="00F31CBA"/>
    <w:rsid w:val="00F3227F"/>
    <w:rsid w:val="00F327E5"/>
    <w:rsid w:val="00F33236"/>
    <w:rsid w:val="00F336F9"/>
    <w:rsid w:val="00F33AD5"/>
    <w:rsid w:val="00F33B7C"/>
    <w:rsid w:val="00F34000"/>
    <w:rsid w:val="00F34513"/>
    <w:rsid w:val="00F35101"/>
    <w:rsid w:val="00F35207"/>
    <w:rsid w:val="00F35384"/>
    <w:rsid w:val="00F35446"/>
    <w:rsid w:val="00F3567E"/>
    <w:rsid w:val="00F35975"/>
    <w:rsid w:val="00F359B9"/>
    <w:rsid w:val="00F35B5B"/>
    <w:rsid w:val="00F35BB2"/>
    <w:rsid w:val="00F35C09"/>
    <w:rsid w:val="00F3630D"/>
    <w:rsid w:val="00F36DF0"/>
    <w:rsid w:val="00F37116"/>
    <w:rsid w:val="00F37605"/>
    <w:rsid w:val="00F3766C"/>
    <w:rsid w:val="00F403C1"/>
    <w:rsid w:val="00F40DD8"/>
    <w:rsid w:val="00F4107B"/>
    <w:rsid w:val="00F412C2"/>
    <w:rsid w:val="00F41944"/>
    <w:rsid w:val="00F42072"/>
    <w:rsid w:val="00F4232E"/>
    <w:rsid w:val="00F42591"/>
    <w:rsid w:val="00F42A38"/>
    <w:rsid w:val="00F42F04"/>
    <w:rsid w:val="00F42FB4"/>
    <w:rsid w:val="00F4590A"/>
    <w:rsid w:val="00F45C76"/>
    <w:rsid w:val="00F45D3D"/>
    <w:rsid w:val="00F46121"/>
    <w:rsid w:val="00F462F7"/>
    <w:rsid w:val="00F46508"/>
    <w:rsid w:val="00F46511"/>
    <w:rsid w:val="00F46AD5"/>
    <w:rsid w:val="00F46DB8"/>
    <w:rsid w:val="00F46F62"/>
    <w:rsid w:val="00F47060"/>
    <w:rsid w:val="00F47359"/>
    <w:rsid w:val="00F47599"/>
    <w:rsid w:val="00F47650"/>
    <w:rsid w:val="00F500AB"/>
    <w:rsid w:val="00F50626"/>
    <w:rsid w:val="00F508B1"/>
    <w:rsid w:val="00F509A1"/>
    <w:rsid w:val="00F51176"/>
    <w:rsid w:val="00F5132B"/>
    <w:rsid w:val="00F5162E"/>
    <w:rsid w:val="00F52341"/>
    <w:rsid w:val="00F5265C"/>
    <w:rsid w:val="00F52EBA"/>
    <w:rsid w:val="00F5328E"/>
    <w:rsid w:val="00F53440"/>
    <w:rsid w:val="00F535AC"/>
    <w:rsid w:val="00F535E4"/>
    <w:rsid w:val="00F53A5B"/>
    <w:rsid w:val="00F53CA4"/>
    <w:rsid w:val="00F53CB9"/>
    <w:rsid w:val="00F53F5B"/>
    <w:rsid w:val="00F53FE4"/>
    <w:rsid w:val="00F5541A"/>
    <w:rsid w:val="00F55A08"/>
    <w:rsid w:val="00F56CDF"/>
    <w:rsid w:val="00F579B6"/>
    <w:rsid w:val="00F604D6"/>
    <w:rsid w:val="00F606B3"/>
    <w:rsid w:val="00F60BE2"/>
    <w:rsid w:val="00F60D1E"/>
    <w:rsid w:val="00F60E18"/>
    <w:rsid w:val="00F60F9E"/>
    <w:rsid w:val="00F6166F"/>
    <w:rsid w:val="00F616F8"/>
    <w:rsid w:val="00F61DD7"/>
    <w:rsid w:val="00F61E3D"/>
    <w:rsid w:val="00F62100"/>
    <w:rsid w:val="00F6234C"/>
    <w:rsid w:val="00F623F1"/>
    <w:rsid w:val="00F62B60"/>
    <w:rsid w:val="00F62E66"/>
    <w:rsid w:val="00F635A1"/>
    <w:rsid w:val="00F636C6"/>
    <w:rsid w:val="00F64132"/>
    <w:rsid w:val="00F645B4"/>
    <w:rsid w:val="00F6483D"/>
    <w:rsid w:val="00F65A9F"/>
    <w:rsid w:val="00F65F98"/>
    <w:rsid w:val="00F663D9"/>
    <w:rsid w:val="00F6667D"/>
    <w:rsid w:val="00F669E5"/>
    <w:rsid w:val="00F672BE"/>
    <w:rsid w:val="00F676A7"/>
    <w:rsid w:val="00F67973"/>
    <w:rsid w:val="00F67BEC"/>
    <w:rsid w:val="00F700DE"/>
    <w:rsid w:val="00F70735"/>
    <w:rsid w:val="00F709BE"/>
    <w:rsid w:val="00F70EDE"/>
    <w:rsid w:val="00F71639"/>
    <w:rsid w:val="00F717FD"/>
    <w:rsid w:val="00F71858"/>
    <w:rsid w:val="00F71941"/>
    <w:rsid w:val="00F71B8D"/>
    <w:rsid w:val="00F71BE6"/>
    <w:rsid w:val="00F71D18"/>
    <w:rsid w:val="00F720A6"/>
    <w:rsid w:val="00F72971"/>
    <w:rsid w:val="00F72B7E"/>
    <w:rsid w:val="00F72BDC"/>
    <w:rsid w:val="00F72C3F"/>
    <w:rsid w:val="00F72F15"/>
    <w:rsid w:val="00F72F28"/>
    <w:rsid w:val="00F7358F"/>
    <w:rsid w:val="00F746A1"/>
    <w:rsid w:val="00F746F7"/>
    <w:rsid w:val="00F74862"/>
    <w:rsid w:val="00F752AC"/>
    <w:rsid w:val="00F75618"/>
    <w:rsid w:val="00F75D4E"/>
    <w:rsid w:val="00F75E03"/>
    <w:rsid w:val="00F76143"/>
    <w:rsid w:val="00F7654C"/>
    <w:rsid w:val="00F7665F"/>
    <w:rsid w:val="00F768F6"/>
    <w:rsid w:val="00F7697B"/>
    <w:rsid w:val="00F76A9A"/>
    <w:rsid w:val="00F76CFC"/>
    <w:rsid w:val="00F77047"/>
    <w:rsid w:val="00F77976"/>
    <w:rsid w:val="00F81B83"/>
    <w:rsid w:val="00F81D4E"/>
    <w:rsid w:val="00F82195"/>
    <w:rsid w:val="00F82656"/>
    <w:rsid w:val="00F8337C"/>
    <w:rsid w:val="00F83A03"/>
    <w:rsid w:val="00F84AC6"/>
    <w:rsid w:val="00F85C67"/>
    <w:rsid w:val="00F85C96"/>
    <w:rsid w:val="00F85F8D"/>
    <w:rsid w:val="00F86033"/>
    <w:rsid w:val="00F8651D"/>
    <w:rsid w:val="00F86E47"/>
    <w:rsid w:val="00F873CA"/>
    <w:rsid w:val="00F873EA"/>
    <w:rsid w:val="00F90AE6"/>
    <w:rsid w:val="00F90C03"/>
    <w:rsid w:val="00F91174"/>
    <w:rsid w:val="00F934EE"/>
    <w:rsid w:val="00F93757"/>
    <w:rsid w:val="00F93822"/>
    <w:rsid w:val="00F938CD"/>
    <w:rsid w:val="00F94505"/>
    <w:rsid w:val="00F94947"/>
    <w:rsid w:val="00F94DB6"/>
    <w:rsid w:val="00F94F59"/>
    <w:rsid w:val="00F9520B"/>
    <w:rsid w:val="00F95973"/>
    <w:rsid w:val="00F95E06"/>
    <w:rsid w:val="00F9617F"/>
    <w:rsid w:val="00F96213"/>
    <w:rsid w:val="00F97086"/>
    <w:rsid w:val="00F9724B"/>
    <w:rsid w:val="00F97465"/>
    <w:rsid w:val="00F97B9D"/>
    <w:rsid w:val="00FA010D"/>
    <w:rsid w:val="00FA031B"/>
    <w:rsid w:val="00FA0D0F"/>
    <w:rsid w:val="00FA0D94"/>
    <w:rsid w:val="00FA12E3"/>
    <w:rsid w:val="00FA15FD"/>
    <w:rsid w:val="00FA1849"/>
    <w:rsid w:val="00FA192C"/>
    <w:rsid w:val="00FA19F0"/>
    <w:rsid w:val="00FA1CAA"/>
    <w:rsid w:val="00FA1E80"/>
    <w:rsid w:val="00FA22E1"/>
    <w:rsid w:val="00FA28DF"/>
    <w:rsid w:val="00FA2C31"/>
    <w:rsid w:val="00FA2E43"/>
    <w:rsid w:val="00FA31D6"/>
    <w:rsid w:val="00FA3232"/>
    <w:rsid w:val="00FA3324"/>
    <w:rsid w:val="00FA34C3"/>
    <w:rsid w:val="00FA3A96"/>
    <w:rsid w:val="00FA4730"/>
    <w:rsid w:val="00FA473B"/>
    <w:rsid w:val="00FA510F"/>
    <w:rsid w:val="00FA542B"/>
    <w:rsid w:val="00FA54C9"/>
    <w:rsid w:val="00FA65AE"/>
    <w:rsid w:val="00FA67F2"/>
    <w:rsid w:val="00FA6841"/>
    <w:rsid w:val="00FA76B8"/>
    <w:rsid w:val="00FA7CC8"/>
    <w:rsid w:val="00FB053F"/>
    <w:rsid w:val="00FB054A"/>
    <w:rsid w:val="00FB1370"/>
    <w:rsid w:val="00FB183A"/>
    <w:rsid w:val="00FB19CF"/>
    <w:rsid w:val="00FB1EAE"/>
    <w:rsid w:val="00FB23ED"/>
    <w:rsid w:val="00FB24B6"/>
    <w:rsid w:val="00FB2683"/>
    <w:rsid w:val="00FB2837"/>
    <w:rsid w:val="00FB284B"/>
    <w:rsid w:val="00FB2BB8"/>
    <w:rsid w:val="00FB2CA7"/>
    <w:rsid w:val="00FB340A"/>
    <w:rsid w:val="00FB3539"/>
    <w:rsid w:val="00FB355C"/>
    <w:rsid w:val="00FB35B5"/>
    <w:rsid w:val="00FB3E38"/>
    <w:rsid w:val="00FB4018"/>
    <w:rsid w:val="00FB420A"/>
    <w:rsid w:val="00FB42A8"/>
    <w:rsid w:val="00FB444D"/>
    <w:rsid w:val="00FB4ECA"/>
    <w:rsid w:val="00FB55E9"/>
    <w:rsid w:val="00FB5BC4"/>
    <w:rsid w:val="00FB63F4"/>
    <w:rsid w:val="00FB6962"/>
    <w:rsid w:val="00FB6E63"/>
    <w:rsid w:val="00FB7160"/>
    <w:rsid w:val="00FB756D"/>
    <w:rsid w:val="00FB78B6"/>
    <w:rsid w:val="00FB7F45"/>
    <w:rsid w:val="00FB7FA5"/>
    <w:rsid w:val="00FC00A0"/>
    <w:rsid w:val="00FC09C4"/>
    <w:rsid w:val="00FC0B48"/>
    <w:rsid w:val="00FC0D55"/>
    <w:rsid w:val="00FC0E5C"/>
    <w:rsid w:val="00FC172A"/>
    <w:rsid w:val="00FC1C11"/>
    <w:rsid w:val="00FC1CB3"/>
    <w:rsid w:val="00FC21AA"/>
    <w:rsid w:val="00FC2852"/>
    <w:rsid w:val="00FC29F9"/>
    <w:rsid w:val="00FC2D78"/>
    <w:rsid w:val="00FC2DC2"/>
    <w:rsid w:val="00FC2E87"/>
    <w:rsid w:val="00FC3202"/>
    <w:rsid w:val="00FC3611"/>
    <w:rsid w:val="00FC3996"/>
    <w:rsid w:val="00FC3CF2"/>
    <w:rsid w:val="00FC4246"/>
    <w:rsid w:val="00FC4F33"/>
    <w:rsid w:val="00FC5865"/>
    <w:rsid w:val="00FC5B5A"/>
    <w:rsid w:val="00FC6245"/>
    <w:rsid w:val="00FC67E6"/>
    <w:rsid w:val="00FC6DE3"/>
    <w:rsid w:val="00FC7816"/>
    <w:rsid w:val="00FC7BDE"/>
    <w:rsid w:val="00FD0ACD"/>
    <w:rsid w:val="00FD0C86"/>
    <w:rsid w:val="00FD0E63"/>
    <w:rsid w:val="00FD1662"/>
    <w:rsid w:val="00FD1952"/>
    <w:rsid w:val="00FD1F81"/>
    <w:rsid w:val="00FD2AC3"/>
    <w:rsid w:val="00FD2B09"/>
    <w:rsid w:val="00FD3C2D"/>
    <w:rsid w:val="00FD4344"/>
    <w:rsid w:val="00FD436C"/>
    <w:rsid w:val="00FD43E3"/>
    <w:rsid w:val="00FD460A"/>
    <w:rsid w:val="00FD4C12"/>
    <w:rsid w:val="00FD4E1E"/>
    <w:rsid w:val="00FD51B2"/>
    <w:rsid w:val="00FD5A6B"/>
    <w:rsid w:val="00FD5C2F"/>
    <w:rsid w:val="00FD5F2A"/>
    <w:rsid w:val="00FD636E"/>
    <w:rsid w:val="00FD66D6"/>
    <w:rsid w:val="00FD6F14"/>
    <w:rsid w:val="00FD739D"/>
    <w:rsid w:val="00FD77BE"/>
    <w:rsid w:val="00FD7B06"/>
    <w:rsid w:val="00FD7B23"/>
    <w:rsid w:val="00FD7C0B"/>
    <w:rsid w:val="00FD7DFD"/>
    <w:rsid w:val="00FE0277"/>
    <w:rsid w:val="00FE084C"/>
    <w:rsid w:val="00FE0B31"/>
    <w:rsid w:val="00FE0D86"/>
    <w:rsid w:val="00FE1B8E"/>
    <w:rsid w:val="00FE1C28"/>
    <w:rsid w:val="00FE1DAD"/>
    <w:rsid w:val="00FE264A"/>
    <w:rsid w:val="00FE2AC5"/>
    <w:rsid w:val="00FE2D20"/>
    <w:rsid w:val="00FE32D9"/>
    <w:rsid w:val="00FE36C3"/>
    <w:rsid w:val="00FE46E0"/>
    <w:rsid w:val="00FE4C48"/>
    <w:rsid w:val="00FE4DD5"/>
    <w:rsid w:val="00FE4FBA"/>
    <w:rsid w:val="00FE55A0"/>
    <w:rsid w:val="00FE5C63"/>
    <w:rsid w:val="00FE61A0"/>
    <w:rsid w:val="00FE6500"/>
    <w:rsid w:val="00FE69A5"/>
    <w:rsid w:val="00FE6B4D"/>
    <w:rsid w:val="00FE738D"/>
    <w:rsid w:val="00FE765D"/>
    <w:rsid w:val="00FE78FE"/>
    <w:rsid w:val="00FE7ED5"/>
    <w:rsid w:val="00FF0056"/>
    <w:rsid w:val="00FF0658"/>
    <w:rsid w:val="00FF0886"/>
    <w:rsid w:val="00FF0E70"/>
    <w:rsid w:val="00FF10B3"/>
    <w:rsid w:val="00FF12B5"/>
    <w:rsid w:val="00FF1984"/>
    <w:rsid w:val="00FF1E4F"/>
    <w:rsid w:val="00FF2726"/>
    <w:rsid w:val="00FF2F3D"/>
    <w:rsid w:val="00FF30B7"/>
    <w:rsid w:val="00FF33E1"/>
    <w:rsid w:val="00FF34AB"/>
    <w:rsid w:val="00FF39A1"/>
    <w:rsid w:val="00FF39D0"/>
    <w:rsid w:val="00FF472A"/>
    <w:rsid w:val="00FF4983"/>
    <w:rsid w:val="00FF49C2"/>
    <w:rsid w:val="00FF4AC4"/>
    <w:rsid w:val="00FF5AF4"/>
    <w:rsid w:val="00FF60EA"/>
    <w:rsid w:val="00FF688A"/>
    <w:rsid w:val="00FF68FE"/>
    <w:rsid w:val="00FF6A6A"/>
    <w:rsid w:val="00FF6C6B"/>
    <w:rsid w:val="00FF6C85"/>
    <w:rsid w:val="00FF6E40"/>
    <w:rsid w:val="00FF7016"/>
    <w:rsid w:val="00FF7186"/>
    <w:rsid w:val="00FF7C69"/>
    <w:rsid w:val="018AC3BB"/>
    <w:rsid w:val="01BA7CB6"/>
    <w:rsid w:val="021F1A65"/>
    <w:rsid w:val="0233D774"/>
    <w:rsid w:val="02BDE6E9"/>
    <w:rsid w:val="04FF5CF6"/>
    <w:rsid w:val="07CA6661"/>
    <w:rsid w:val="07DC4FBD"/>
    <w:rsid w:val="0B0287E7"/>
    <w:rsid w:val="0D1956AF"/>
    <w:rsid w:val="0E5119B5"/>
    <w:rsid w:val="0F5C0430"/>
    <w:rsid w:val="115788D2"/>
    <w:rsid w:val="11B60902"/>
    <w:rsid w:val="122A040C"/>
    <w:rsid w:val="15F4C72A"/>
    <w:rsid w:val="171509F5"/>
    <w:rsid w:val="1772F670"/>
    <w:rsid w:val="1815B650"/>
    <w:rsid w:val="1AE59F77"/>
    <w:rsid w:val="1B934571"/>
    <w:rsid w:val="1C541695"/>
    <w:rsid w:val="1FAD2BBD"/>
    <w:rsid w:val="1FAF1126"/>
    <w:rsid w:val="20DB9975"/>
    <w:rsid w:val="210B3DDE"/>
    <w:rsid w:val="21447DB0"/>
    <w:rsid w:val="219782F0"/>
    <w:rsid w:val="220B953A"/>
    <w:rsid w:val="22CCF629"/>
    <w:rsid w:val="238DE5CD"/>
    <w:rsid w:val="2395A082"/>
    <w:rsid w:val="24B9237E"/>
    <w:rsid w:val="256A1A91"/>
    <w:rsid w:val="25F8FDB6"/>
    <w:rsid w:val="262743B8"/>
    <w:rsid w:val="270D4005"/>
    <w:rsid w:val="276FF1DD"/>
    <w:rsid w:val="27B25916"/>
    <w:rsid w:val="27D0AB77"/>
    <w:rsid w:val="27F529DA"/>
    <w:rsid w:val="2ABDD201"/>
    <w:rsid w:val="2B7A5D3D"/>
    <w:rsid w:val="2C872AFF"/>
    <w:rsid w:val="2D8DF39C"/>
    <w:rsid w:val="2E28EFAD"/>
    <w:rsid w:val="2F6E8B21"/>
    <w:rsid w:val="2FA5B76C"/>
    <w:rsid w:val="30866A6D"/>
    <w:rsid w:val="30E93F29"/>
    <w:rsid w:val="311D7B9A"/>
    <w:rsid w:val="3133F88F"/>
    <w:rsid w:val="320B1AEA"/>
    <w:rsid w:val="323EB7D5"/>
    <w:rsid w:val="324155EA"/>
    <w:rsid w:val="34A01EB7"/>
    <w:rsid w:val="34F974E0"/>
    <w:rsid w:val="35648103"/>
    <w:rsid w:val="35DF304E"/>
    <w:rsid w:val="374409E4"/>
    <w:rsid w:val="38F33BB5"/>
    <w:rsid w:val="39E05585"/>
    <w:rsid w:val="3A2AE43E"/>
    <w:rsid w:val="3A38D9BE"/>
    <w:rsid w:val="3A443F87"/>
    <w:rsid w:val="3CCCDB99"/>
    <w:rsid w:val="3E7C1DDB"/>
    <w:rsid w:val="3F277FC0"/>
    <w:rsid w:val="3F3769D3"/>
    <w:rsid w:val="40F7EB05"/>
    <w:rsid w:val="412F9729"/>
    <w:rsid w:val="4204DD05"/>
    <w:rsid w:val="42CF5FE9"/>
    <w:rsid w:val="433657E8"/>
    <w:rsid w:val="43FE4899"/>
    <w:rsid w:val="4445E1A7"/>
    <w:rsid w:val="44A310C8"/>
    <w:rsid w:val="450DDEA5"/>
    <w:rsid w:val="459AF4B1"/>
    <w:rsid w:val="45D1AA7E"/>
    <w:rsid w:val="4632F638"/>
    <w:rsid w:val="4699E3FC"/>
    <w:rsid w:val="47C4A08C"/>
    <w:rsid w:val="4A3059B0"/>
    <w:rsid w:val="4DBE2BB5"/>
    <w:rsid w:val="5223A4D7"/>
    <w:rsid w:val="523D9D40"/>
    <w:rsid w:val="53411F17"/>
    <w:rsid w:val="54D6486F"/>
    <w:rsid w:val="55E1AA69"/>
    <w:rsid w:val="55FECD1C"/>
    <w:rsid w:val="57EAA1FE"/>
    <w:rsid w:val="5988A84A"/>
    <w:rsid w:val="5B3EAE0F"/>
    <w:rsid w:val="5C65CE34"/>
    <w:rsid w:val="5CC25877"/>
    <w:rsid w:val="5F1FB6B5"/>
    <w:rsid w:val="61685E4E"/>
    <w:rsid w:val="633FB755"/>
    <w:rsid w:val="642A73A7"/>
    <w:rsid w:val="6484916D"/>
    <w:rsid w:val="66A2686B"/>
    <w:rsid w:val="66A7862E"/>
    <w:rsid w:val="66AAF351"/>
    <w:rsid w:val="679C0689"/>
    <w:rsid w:val="686BBCD3"/>
    <w:rsid w:val="6B487D4D"/>
    <w:rsid w:val="6CBD774A"/>
    <w:rsid w:val="6D4E876A"/>
    <w:rsid w:val="6D9CFEE9"/>
    <w:rsid w:val="6EA1B7F2"/>
    <w:rsid w:val="6EAB841E"/>
    <w:rsid w:val="71288D9C"/>
    <w:rsid w:val="738D5E47"/>
    <w:rsid w:val="754FE65C"/>
    <w:rsid w:val="76B2767E"/>
    <w:rsid w:val="76DE12D7"/>
    <w:rsid w:val="7944AC01"/>
    <w:rsid w:val="799A9891"/>
    <w:rsid w:val="7CA45756"/>
    <w:rsid w:val="7F255F1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208B22"/>
  <w15:chartTrackingRefBased/>
  <w15:docId w15:val="{D9BA0899-4402-4D5B-94CC-BC027E51F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151E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971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C14C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1B524E"/>
    <w:rPr>
      <w:sz w:val="16"/>
      <w:szCs w:val="16"/>
    </w:rPr>
  </w:style>
  <w:style w:type="paragraph" w:styleId="CommentText">
    <w:name w:val="annotation text"/>
    <w:basedOn w:val="Normal"/>
    <w:link w:val="CommentTextChar"/>
    <w:uiPriority w:val="99"/>
    <w:unhideWhenUsed/>
    <w:rsid w:val="001B524E"/>
    <w:pPr>
      <w:spacing w:line="240" w:lineRule="auto"/>
    </w:pPr>
    <w:rPr>
      <w:sz w:val="20"/>
      <w:szCs w:val="20"/>
    </w:rPr>
  </w:style>
  <w:style w:type="character" w:customStyle="1" w:styleId="CommentTextChar">
    <w:name w:val="Comment Text Char"/>
    <w:basedOn w:val="DefaultParagraphFont"/>
    <w:link w:val="CommentText"/>
    <w:uiPriority w:val="99"/>
    <w:rsid w:val="001B524E"/>
    <w:rPr>
      <w:sz w:val="20"/>
      <w:szCs w:val="20"/>
    </w:rPr>
  </w:style>
  <w:style w:type="paragraph" w:styleId="CommentSubject">
    <w:name w:val="annotation subject"/>
    <w:basedOn w:val="CommentText"/>
    <w:next w:val="CommentText"/>
    <w:link w:val="CommentSubjectChar"/>
    <w:uiPriority w:val="99"/>
    <w:semiHidden/>
    <w:unhideWhenUsed/>
    <w:rsid w:val="001B524E"/>
    <w:rPr>
      <w:b/>
      <w:bCs/>
    </w:rPr>
  </w:style>
  <w:style w:type="character" w:customStyle="1" w:styleId="CommentSubjectChar">
    <w:name w:val="Comment Subject Char"/>
    <w:basedOn w:val="CommentTextChar"/>
    <w:link w:val="CommentSubject"/>
    <w:uiPriority w:val="99"/>
    <w:semiHidden/>
    <w:rsid w:val="001B524E"/>
    <w:rPr>
      <w:b/>
      <w:bCs/>
      <w:sz w:val="20"/>
      <w:szCs w:val="20"/>
    </w:rPr>
  </w:style>
  <w:style w:type="paragraph" w:styleId="NoSpacing">
    <w:name w:val="No Spacing"/>
    <w:link w:val="NoSpacingChar"/>
    <w:uiPriority w:val="1"/>
    <w:qFormat/>
    <w:rsid w:val="0022108A"/>
    <w:pPr>
      <w:spacing w:after="0" w:line="240" w:lineRule="auto"/>
    </w:pPr>
  </w:style>
  <w:style w:type="character" w:customStyle="1" w:styleId="NoSpacingChar">
    <w:name w:val="No Spacing Char"/>
    <w:basedOn w:val="DefaultParagraphFont"/>
    <w:link w:val="NoSpacing"/>
    <w:uiPriority w:val="1"/>
    <w:rsid w:val="007357FF"/>
  </w:style>
  <w:style w:type="paragraph" w:styleId="ListParagraph">
    <w:name w:val="List Paragraph"/>
    <w:aliases w:val="Dot pt,No Spacing1,List Paragraph Char Char Char,Indicator Text,List Paragraph1,Numbered Para 1,List Paragraph12,F5 List Paragraph,Bullet Points,MAIN CONTENT,Colorful List - Accent 11,List Paragraph2,Normal numbered,OBC Bullet"/>
    <w:basedOn w:val="Normal"/>
    <w:link w:val="ListParagraphChar"/>
    <w:uiPriority w:val="34"/>
    <w:qFormat/>
    <w:rsid w:val="009014C3"/>
    <w:pPr>
      <w:ind w:left="720"/>
      <w:contextualSpacing/>
    </w:pPr>
  </w:style>
  <w:style w:type="paragraph" w:styleId="Revision">
    <w:name w:val="Revision"/>
    <w:hidden/>
    <w:uiPriority w:val="99"/>
    <w:semiHidden/>
    <w:rsid w:val="003A5E42"/>
    <w:pPr>
      <w:spacing w:after="0" w:line="240" w:lineRule="auto"/>
    </w:pPr>
  </w:style>
  <w:style w:type="table" w:styleId="TableGrid">
    <w:name w:val="Table Grid"/>
    <w:basedOn w:val="TableNormal"/>
    <w:uiPriority w:val="39"/>
    <w:rsid w:val="007C65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7C65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7Colorful-Accent1">
    <w:name w:val="Grid Table 7 Colorful Accent 1"/>
    <w:basedOn w:val="TableNormal"/>
    <w:uiPriority w:val="52"/>
    <w:rsid w:val="007C650F"/>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1">
    <w:name w:val="Grid Table 3 Accent 1"/>
    <w:basedOn w:val="TableNormal"/>
    <w:uiPriority w:val="48"/>
    <w:rsid w:val="007C650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ListTable7Colorful-Accent1">
    <w:name w:val="List Table 7 Colorful Accent 1"/>
    <w:basedOn w:val="TableNormal"/>
    <w:uiPriority w:val="52"/>
    <w:rsid w:val="007C650F"/>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7C650F"/>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7C65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6Colorful-Accent1">
    <w:name w:val="Grid Table 6 Colorful Accent 1"/>
    <w:basedOn w:val="TableNormal"/>
    <w:uiPriority w:val="51"/>
    <w:rsid w:val="007C650F"/>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rmalWeb">
    <w:name w:val="Normal (Web)"/>
    <w:basedOn w:val="Normal"/>
    <w:uiPriority w:val="99"/>
    <w:semiHidden/>
    <w:unhideWhenUsed/>
    <w:rsid w:val="007C650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ptBullets">
    <w:name w:val="DeptBullets"/>
    <w:basedOn w:val="Normal"/>
    <w:link w:val="DeptBulletsChar"/>
    <w:rsid w:val="00F604D6"/>
    <w:pPr>
      <w:widowControl w:val="0"/>
      <w:numPr>
        <w:numId w:val="4"/>
      </w:numPr>
      <w:overflowPunct w:val="0"/>
      <w:autoSpaceDE w:val="0"/>
      <w:autoSpaceDN w:val="0"/>
      <w:adjustRightInd w:val="0"/>
      <w:spacing w:after="240" w:line="240" w:lineRule="auto"/>
      <w:textAlignment w:val="baseline"/>
    </w:pPr>
    <w:rPr>
      <w:rFonts w:ascii="Arial" w:eastAsia="Times New Roman" w:hAnsi="Arial" w:cs="Times New Roman"/>
      <w:sz w:val="24"/>
      <w:szCs w:val="20"/>
    </w:rPr>
  </w:style>
  <w:style w:type="character" w:customStyle="1" w:styleId="DeptBulletsChar">
    <w:name w:val="DeptBullets Char"/>
    <w:basedOn w:val="DefaultParagraphFont"/>
    <w:link w:val="DeptBullets"/>
    <w:rsid w:val="00F604D6"/>
    <w:rPr>
      <w:rFonts w:ascii="Arial" w:eastAsia="Times New Roman" w:hAnsi="Arial" w:cs="Times New Roman"/>
      <w:sz w:val="24"/>
      <w:szCs w:val="20"/>
    </w:rPr>
  </w:style>
  <w:style w:type="paragraph" w:customStyle="1" w:styleId="Default">
    <w:name w:val="Default"/>
    <w:rsid w:val="00F604D6"/>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Footer">
    <w:name w:val="footer"/>
    <w:basedOn w:val="Normal"/>
    <w:link w:val="FooterChar"/>
    <w:uiPriority w:val="99"/>
    <w:unhideWhenUsed/>
    <w:rsid w:val="009A52D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A52DA"/>
  </w:style>
  <w:style w:type="character" w:customStyle="1" w:styleId="response-item-date">
    <w:name w:val="response-item-date"/>
    <w:basedOn w:val="DefaultParagraphFont"/>
    <w:rsid w:val="00B52D99"/>
  </w:style>
  <w:style w:type="character" w:customStyle="1" w:styleId="Heading1Char">
    <w:name w:val="Heading 1 Char"/>
    <w:basedOn w:val="DefaultParagraphFont"/>
    <w:link w:val="Heading1"/>
    <w:uiPriority w:val="9"/>
    <w:rsid w:val="00F151E0"/>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3D7B4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7B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D7B4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D7B4E"/>
    <w:rPr>
      <w:rFonts w:eastAsiaTheme="minorEastAsia"/>
      <w:color w:val="5A5A5A" w:themeColor="text1" w:themeTint="A5"/>
      <w:spacing w:val="15"/>
    </w:rPr>
  </w:style>
  <w:style w:type="character" w:customStyle="1" w:styleId="Heading2Char">
    <w:name w:val="Heading 2 Char"/>
    <w:basedOn w:val="DefaultParagraphFont"/>
    <w:link w:val="Heading2"/>
    <w:uiPriority w:val="9"/>
    <w:rsid w:val="009971D7"/>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B23FC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3FC2"/>
  </w:style>
  <w:style w:type="character" w:customStyle="1" w:styleId="ListParagraphChar">
    <w:name w:val="List Paragraph Char"/>
    <w:aliases w:val="Dot pt Char,No Spacing1 Char,List Paragraph Char Char Char Char,Indicator Text Char,List Paragraph1 Char,Numbered Para 1 Char,List Paragraph12 Char,F5 List Paragraph Char,Bullet Points Char,MAIN CONTENT Char,List Paragraph2 Char"/>
    <w:basedOn w:val="DefaultParagraphFont"/>
    <w:link w:val="ListParagraph"/>
    <w:uiPriority w:val="34"/>
    <w:locked/>
    <w:rsid w:val="00E131DB"/>
  </w:style>
  <w:style w:type="character" w:customStyle="1" w:styleId="Heading3Char">
    <w:name w:val="Heading 3 Char"/>
    <w:basedOn w:val="DefaultParagraphFont"/>
    <w:link w:val="Heading3"/>
    <w:uiPriority w:val="9"/>
    <w:rsid w:val="001C14C8"/>
    <w:rPr>
      <w:rFonts w:asciiTheme="majorHAnsi" w:eastAsiaTheme="majorEastAsia" w:hAnsiTheme="majorHAnsi" w:cstheme="majorBidi"/>
      <w:color w:val="1F3763" w:themeColor="accent1" w:themeShade="7F"/>
      <w:sz w:val="24"/>
      <w:szCs w:val="24"/>
    </w:rPr>
  </w:style>
  <w:style w:type="paragraph" w:styleId="EndnoteText">
    <w:name w:val="endnote text"/>
    <w:basedOn w:val="Normal"/>
    <w:link w:val="EndnoteTextChar"/>
    <w:uiPriority w:val="99"/>
    <w:semiHidden/>
    <w:unhideWhenUsed/>
    <w:rsid w:val="0031518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15189"/>
    <w:rPr>
      <w:sz w:val="20"/>
      <w:szCs w:val="20"/>
    </w:rPr>
  </w:style>
  <w:style w:type="character" w:styleId="EndnoteReference">
    <w:name w:val="endnote reference"/>
    <w:basedOn w:val="DefaultParagraphFont"/>
    <w:uiPriority w:val="99"/>
    <w:semiHidden/>
    <w:unhideWhenUsed/>
    <w:rsid w:val="00315189"/>
    <w:rPr>
      <w:vertAlign w:val="superscript"/>
    </w:rPr>
  </w:style>
  <w:style w:type="character" w:customStyle="1" w:styleId="cf01">
    <w:name w:val="cf01"/>
    <w:basedOn w:val="DefaultParagraphFont"/>
    <w:rsid w:val="00641A85"/>
    <w:rPr>
      <w:rFonts w:ascii="Segoe UI" w:hAnsi="Segoe UI" w:cs="Segoe UI" w:hint="default"/>
      <w:sz w:val="18"/>
      <w:szCs w:val="18"/>
    </w:rPr>
  </w:style>
  <w:style w:type="character" w:styleId="Hyperlink">
    <w:name w:val="Hyperlink"/>
    <w:basedOn w:val="DefaultParagraphFont"/>
    <w:uiPriority w:val="99"/>
    <w:unhideWhenUsed/>
    <w:rsid w:val="001B755A"/>
    <w:rPr>
      <w:color w:val="0000FF"/>
      <w:u w:val="single"/>
    </w:rPr>
  </w:style>
  <w:style w:type="paragraph" w:styleId="TOCHeading">
    <w:name w:val="TOC Heading"/>
    <w:basedOn w:val="Heading1"/>
    <w:next w:val="Normal"/>
    <w:uiPriority w:val="39"/>
    <w:unhideWhenUsed/>
    <w:qFormat/>
    <w:rsid w:val="0020313A"/>
    <w:pPr>
      <w:outlineLvl w:val="9"/>
    </w:pPr>
    <w:rPr>
      <w:lang w:val="en-US"/>
    </w:rPr>
  </w:style>
  <w:style w:type="paragraph" w:styleId="TOC1">
    <w:name w:val="toc 1"/>
    <w:basedOn w:val="Normal"/>
    <w:next w:val="Normal"/>
    <w:autoRedefine/>
    <w:uiPriority w:val="39"/>
    <w:unhideWhenUsed/>
    <w:rsid w:val="0020313A"/>
    <w:pPr>
      <w:spacing w:after="100"/>
    </w:pPr>
  </w:style>
  <w:style w:type="paragraph" w:styleId="TOC2">
    <w:name w:val="toc 2"/>
    <w:basedOn w:val="Normal"/>
    <w:next w:val="Normal"/>
    <w:autoRedefine/>
    <w:uiPriority w:val="39"/>
    <w:unhideWhenUsed/>
    <w:rsid w:val="0020313A"/>
    <w:pPr>
      <w:spacing w:after="100"/>
      <w:ind w:left="220"/>
    </w:pPr>
  </w:style>
  <w:style w:type="paragraph" w:styleId="TOC3">
    <w:name w:val="toc 3"/>
    <w:basedOn w:val="Normal"/>
    <w:next w:val="Normal"/>
    <w:autoRedefine/>
    <w:uiPriority w:val="39"/>
    <w:unhideWhenUsed/>
    <w:rsid w:val="000055E4"/>
    <w:pPr>
      <w:spacing w:after="100"/>
      <w:ind w:left="440"/>
    </w:pPr>
    <w:rPr>
      <w:rFonts w:eastAsiaTheme="minorEastAsia" w:cs="Times New Roman"/>
      <w:lang w:val="en-US"/>
    </w:rPr>
  </w:style>
  <w:style w:type="paragraph" w:styleId="FootnoteText">
    <w:name w:val="footnote text"/>
    <w:basedOn w:val="Normal"/>
    <w:link w:val="FootnoteTextChar"/>
    <w:uiPriority w:val="99"/>
    <w:semiHidden/>
    <w:unhideWhenUsed/>
    <w:rsid w:val="00625F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25FA9"/>
    <w:rPr>
      <w:sz w:val="20"/>
      <w:szCs w:val="20"/>
    </w:rPr>
  </w:style>
  <w:style w:type="character" w:styleId="FootnoteReference">
    <w:name w:val="footnote reference"/>
    <w:basedOn w:val="DefaultParagraphFont"/>
    <w:uiPriority w:val="99"/>
    <w:semiHidden/>
    <w:unhideWhenUsed/>
    <w:rsid w:val="00625FA9"/>
    <w:rPr>
      <w:vertAlign w:val="superscript"/>
    </w:rPr>
  </w:style>
  <w:style w:type="paragraph" w:styleId="Caption">
    <w:name w:val="caption"/>
    <w:basedOn w:val="Normal"/>
    <w:next w:val="Normal"/>
    <w:uiPriority w:val="35"/>
    <w:unhideWhenUsed/>
    <w:qFormat/>
    <w:rsid w:val="009F6920"/>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C86750"/>
    <w:pPr>
      <w:spacing w:after="0"/>
    </w:pPr>
  </w:style>
  <w:style w:type="paragraph" w:customStyle="1" w:styleId="pf0">
    <w:name w:val="pf0"/>
    <w:basedOn w:val="Normal"/>
    <w:rsid w:val="00A322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A32205"/>
    <w:rPr>
      <w:color w:val="954F72" w:themeColor="followedHyperlink"/>
      <w:u w:val="single"/>
    </w:rPr>
  </w:style>
  <w:style w:type="table" w:styleId="GridTable1Light">
    <w:name w:val="Grid Table 1 Light"/>
    <w:basedOn w:val="TableNormal"/>
    <w:uiPriority w:val="46"/>
    <w:rsid w:val="0082692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50409">
      <w:bodyDiv w:val="1"/>
      <w:marLeft w:val="0"/>
      <w:marRight w:val="0"/>
      <w:marTop w:val="0"/>
      <w:marBottom w:val="0"/>
      <w:divBdr>
        <w:top w:val="none" w:sz="0" w:space="0" w:color="auto"/>
        <w:left w:val="none" w:sz="0" w:space="0" w:color="auto"/>
        <w:bottom w:val="none" w:sz="0" w:space="0" w:color="auto"/>
        <w:right w:val="none" w:sz="0" w:space="0" w:color="auto"/>
      </w:divBdr>
    </w:div>
    <w:div w:id="35929171">
      <w:bodyDiv w:val="1"/>
      <w:marLeft w:val="0"/>
      <w:marRight w:val="0"/>
      <w:marTop w:val="0"/>
      <w:marBottom w:val="0"/>
      <w:divBdr>
        <w:top w:val="none" w:sz="0" w:space="0" w:color="auto"/>
        <w:left w:val="none" w:sz="0" w:space="0" w:color="auto"/>
        <w:bottom w:val="none" w:sz="0" w:space="0" w:color="auto"/>
        <w:right w:val="none" w:sz="0" w:space="0" w:color="auto"/>
      </w:divBdr>
    </w:div>
    <w:div w:id="47851235">
      <w:bodyDiv w:val="1"/>
      <w:marLeft w:val="0"/>
      <w:marRight w:val="0"/>
      <w:marTop w:val="0"/>
      <w:marBottom w:val="0"/>
      <w:divBdr>
        <w:top w:val="none" w:sz="0" w:space="0" w:color="auto"/>
        <w:left w:val="none" w:sz="0" w:space="0" w:color="auto"/>
        <w:bottom w:val="none" w:sz="0" w:space="0" w:color="auto"/>
        <w:right w:val="none" w:sz="0" w:space="0" w:color="auto"/>
      </w:divBdr>
      <w:divsChild>
        <w:div w:id="938492008">
          <w:marLeft w:val="0"/>
          <w:marRight w:val="0"/>
          <w:marTop w:val="0"/>
          <w:marBottom w:val="0"/>
          <w:divBdr>
            <w:top w:val="none" w:sz="0" w:space="0" w:color="auto"/>
            <w:left w:val="none" w:sz="0" w:space="0" w:color="auto"/>
            <w:bottom w:val="none" w:sz="0" w:space="0" w:color="auto"/>
            <w:right w:val="none" w:sz="0" w:space="0" w:color="auto"/>
          </w:divBdr>
        </w:div>
        <w:div w:id="2052420035">
          <w:marLeft w:val="0"/>
          <w:marRight w:val="0"/>
          <w:marTop w:val="225"/>
          <w:marBottom w:val="0"/>
          <w:divBdr>
            <w:top w:val="none" w:sz="0" w:space="0" w:color="auto"/>
            <w:left w:val="none" w:sz="0" w:space="0" w:color="auto"/>
            <w:bottom w:val="none" w:sz="0" w:space="0" w:color="auto"/>
            <w:right w:val="none" w:sz="0" w:space="0" w:color="auto"/>
          </w:divBdr>
        </w:div>
      </w:divsChild>
    </w:div>
    <w:div w:id="57873180">
      <w:bodyDiv w:val="1"/>
      <w:marLeft w:val="0"/>
      <w:marRight w:val="0"/>
      <w:marTop w:val="0"/>
      <w:marBottom w:val="0"/>
      <w:divBdr>
        <w:top w:val="none" w:sz="0" w:space="0" w:color="auto"/>
        <w:left w:val="none" w:sz="0" w:space="0" w:color="auto"/>
        <w:bottom w:val="none" w:sz="0" w:space="0" w:color="auto"/>
        <w:right w:val="none" w:sz="0" w:space="0" w:color="auto"/>
      </w:divBdr>
      <w:divsChild>
        <w:div w:id="305553932">
          <w:marLeft w:val="0"/>
          <w:marRight w:val="0"/>
          <w:marTop w:val="225"/>
          <w:marBottom w:val="0"/>
          <w:divBdr>
            <w:top w:val="none" w:sz="0" w:space="0" w:color="auto"/>
            <w:left w:val="none" w:sz="0" w:space="0" w:color="auto"/>
            <w:bottom w:val="none" w:sz="0" w:space="0" w:color="auto"/>
            <w:right w:val="none" w:sz="0" w:space="0" w:color="auto"/>
          </w:divBdr>
        </w:div>
        <w:div w:id="1439137057">
          <w:marLeft w:val="0"/>
          <w:marRight w:val="0"/>
          <w:marTop w:val="0"/>
          <w:marBottom w:val="0"/>
          <w:divBdr>
            <w:top w:val="none" w:sz="0" w:space="0" w:color="auto"/>
            <w:left w:val="none" w:sz="0" w:space="0" w:color="auto"/>
            <w:bottom w:val="none" w:sz="0" w:space="0" w:color="auto"/>
            <w:right w:val="none" w:sz="0" w:space="0" w:color="auto"/>
          </w:divBdr>
        </w:div>
      </w:divsChild>
    </w:div>
    <w:div w:id="69162297">
      <w:bodyDiv w:val="1"/>
      <w:marLeft w:val="0"/>
      <w:marRight w:val="0"/>
      <w:marTop w:val="0"/>
      <w:marBottom w:val="0"/>
      <w:divBdr>
        <w:top w:val="none" w:sz="0" w:space="0" w:color="auto"/>
        <w:left w:val="none" w:sz="0" w:space="0" w:color="auto"/>
        <w:bottom w:val="none" w:sz="0" w:space="0" w:color="auto"/>
        <w:right w:val="none" w:sz="0" w:space="0" w:color="auto"/>
      </w:divBdr>
      <w:divsChild>
        <w:div w:id="10181364">
          <w:marLeft w:val="0"/>
          <w:marRight w:val="0"/>
          <w:marTop w:val="0"/>
          <w:marBottom w:val="0"/>
          <w:divBdr>
            <w:top w:val="none" w:sz="0" w:space="0" w:color="auto"/>
            <w:left w:val="none" w:sz="0" w:space="0" w:color="auto"/>
            <w:bottom w:val="none" w:sz="0" w:space="0" w:color="auto"/>
            <w:right w:val="none" w:sz="0" w:space="0" w:color="auto"/>
          </w:divBdr>
        </w:div>
        <w:div w:id="1989820781">
          <w:marLeft w:val="0"/>
          <w:marRight w:val="0"/>
          <w:marTop w:val="225"/>
          <w:marBottom w:val="0"/>
          <w:divBdr>
            <w:top w:val="none" w:sz="0" w:space="0" w:color="auto"/>
            <w:left w:val="none" w:sz="0" w:space="0" w:color="auto"/>
            <w:bottom w:val="none" w:sz="0" w:space="0" w:color="auto"/>
            <w:right w:val="none" w:sz="0" w:space="0" w:color="auto"/>
          </w:divBdr>
        </w:div>
      </w:divsChild>
    </w:div>
    <w:div w:id="129636609">
      <w:bodyDiv w:val="1"/>
      <w:marLeft w:val="0"/>
      <w:marRight w:val="0"/>
      <w:marTop w:val="0"/>
      <w:marBottom w:val="0"/>
      <w:divBdr>
        <w:top w:val="none" w:sz="0" w:space="0" w:color="auto"/>
        <w:left w:val="none" w:sz="0" w:space="0" w:color="auto"/>
        <w:bottom w:val="none" w:sz="0" w:space="0" w:color="auto"/>
        <w:right w:val="none" w:sz="0" w:space="0" w:color="auto"/>
      </w:divBdr>
    </w:div>
    <w:div w:id="178395485">
      <w:bodyDiv w:val="1"/>
      <w:marLeft w:val="0"/>
      <w:marRight w:val="0"/>
      <w:marTop w:val="0"/>
      <w:marBottom w:val="0"/>
      <w:divBdr>
        <w:top w:val="none" w:sz="0" w:space="0" w:color="auto"/>
        <w:left w:val="none" w:sz="0" w:space="0" w:color="auto"/>
        <w:bottom w:val="none" w:sz="0" w:space="0" w:color="auto"/>
        <w:right w:val="none" w:sz="0" w:space="0" w:color="auto"/>
      </w:divBdr>
    </w:div>
    <w:div w:id="225537116">
      <w:bodyDiv w:val="1"/>
      <w:marLeft w:val="0"/>
      <w:marRight w:val="0"/>
      <w:marTop w:val="0"/>
      <w:marBottom w:val="0"/>
      <w:divBdr>
        <w:top w:val="none" w:sz="0" w:space="0" w:color="auto"/>
        <w:left w:val="none" w:sz="0" w:space="0" w:color="auto"/>
        <w:bottom w:val="none" w:sz="0" w:space="0" w:color="auto"/>
        <w:right w:val="none" w:sz="0" w:space="0" w:color="auto"/>
      </w:divBdr>
    </w:div>
    <w:div w:id="265575722">
      <w:bodyDiv w:val="1"/>
      <w:marLeft w:val="0"/>
      <w:marRight w:val="0"/>
      <w:marTop w:val="0"/>
      <w:marBottom w:val="0"/>
      <w:divBdr>
        <w:top w:val="none" w:sz="0" w:space="0" w:color="auto"/>
        <w:left w:val="none" w:sz="0" w:space="0" w:color="auto"/>
        <w:bottom w:val="none" w:sz="0" w:space="0" w:color="auto"/>
        <w:right w:val="none" w:sz="0" w:space="0" w:color="auto"/>
      </w:divBdr>
      <w:divsChild>
        <w:div w:id="213203602">
          <w:marLeft w:val="0"/>
          <w:marRight w:val="0"/>
          <w:marTop w:val="0"/>
          <w:marBottom w:val="0"/>
          <w:divBdr>
            <w:top w:val="none" w:sz="0" w:space="0" w:color="auto"/>
            <w:left w:val="none" w:sz="0" w:space="0" w:color="auto"/>
            <w:bottom w:val="none" w:sz="0" w:space="0" w:color="auto"/>
            <w:right w:val="none" w:sz="0" w:space="0" w:color="auto"/>
          </w:divBdr>
        </w:div>
        <w:div w:id="426391937">
          <w:marLeft w:val="0"/>
          <w:marRight w:val="0"/>
          <w:marTop w:val="225"/>
          <w:marBottom w:val="0"/>
          <w:divBdr>
            <w:top w:val="none" w:sz="0" w:space="0" w:color="auto"/>
            <w:left w:val="none" w:sz="0" w:space="0" w:color="auto"/>
            <w:bottom w:val="none" w:sz="0" w:space="0" w:color="auto"/>
            <w:right w:val="none" w:sz="0" w:space="0" w:color="auto"/>
          </w:divBdr>
        </w:div>
      </w:divsChild>
    </w:div>
    <w:div w:id="303120758">
      <w:bodyDiv w:val="1"/>
      <w:marLeft w:val="0"/>
      <w:marRight w:val="0"/>
      <w:marTop w:val="0"/>
      <w:marBottom w:val="0"/>
      <w:divBdr>
        <w:top w:val="none" w:sz="0" w:space="0" w:color="auto"/>
        <w:left w:val="none" w:sz="0" w:space="0" w:color="auto"/>
        <w:bottom w:val="none" w:sz="0" w:space="0" w:color="auto"/>
        <w:right w:val="none" w:sz="0" w:space="0" w:color="auto"/>
      </w:divBdr>
    </w:div>
    <w:div w:id="326519211">
      <w:bodyDiv w:val="1"/>
      <w:marLeft w:val="0"/>
      <w:marRight w:val="0"/>
      <w:marTop w:val="0"/>
      <w:marBottom w:val="0"/>
      <w:divBdr>
        <w:top w:val="none" w:sz="0" w:space="0" w:color="auto"/>
        <w:left w:val="none" w:sz="0" w:space="0" w:color="auto"/>
        <w:bottom w:val="none" w:sz="0" w:space="0" w:color="auto"/>
        <w:right w:val="none" w:sz="0" w:space="0" w:color="auto"/>
      </w:divBdr>
    </w:div>
    <w:div w:id="327557874">
      <w:bodyDiv w:val="1"/>
      <w:marLeft w:val="0"/>
      <w:marRight w:val="0"/>
      <w:marTop w:val="0"/>
      <w:marBottom w:val="0"/>
      <w:divBdr>
        <w:top w:val="none" w:sz="0" w:space="0" w:color="auto"/>
        <w:left w:val="none" w:sz="0" w:space="0" w:color="auto"/>
        <w:bottom w:val="none" w:sz="0" w:space="0" w:color="auto"/>
        <w:right w:val="none" w:sz="0" w:space="0" w:color="auto"/>
      </w:divBdr>
      <w:divsChild>
        <w:div w:id="220748668">
          <w:marLeft w:val="0"/>
          <w:marRight w:val="0"/>
          <w:marTop w:val="0"/>
          <w:marBottom w:val="0"/>
          <w:divBdr>
            <w:top w:val="none" w:sz="0" w:space="0" w:color="auto"/>
            <w:left w:val="none" w:sz="0" w:space="0" w:color="auto"/>
            <w:bottom w:val="none" w:sz="0" w:space="0" w:color="auto"/>
            <w:right w:val="none" w:sz="0" w:space="0" w:color="auto"/>
          </w:divBdr>
        </w:div>
        <w:div w:id="919603394">
          <w:marLeft w:val="0"/>
          <w:marRight w:val="0"/>
          <w:marTop w:val="225"/>
          <w:marBottom w:val="0"/>
          <w:divBdr>
            <w:top w:val="none" w:sz="0" w:space="0" w:color="auto"/>
            <w:left w:val="none" w:sz="0" w:space="0" w:color="auto"/>
            <w:bottom w:val="none" w:sz="0" w:space="0" w:color="auto"/>
            <w:right w:val="none" w:sz="0" w:space="0" w:color="auto"/>
          </w:divBdr>
        </w:div>
      </w:divsChild>
    </w:div>
    <w:div w:id="345793125">
      <w:bodyDiv w:val="1"/>
      <w:marLeft w:val="0"/>
      <w:marRight w:val="0"/>
      <w:marTop w:val="0"/>
      <w:marBottom w:val="0"/>
      <w:divBdr>
        <w:top w:val="none" w:sz="0" w:space="0" w:color="auto"/>
        <w:left w:val="none" w:sz="0" w:space="0" w:color="auto"/>
        <w:bottom w:val="none" w:sz="0" w:space="0" w:color="auto"/>
        <w:right w:val="none" w:sz="0" w:space="0" w:color="auto"/>
      </w:divBdr>
      <w:divsChild>
        <w:div w:id="252713936">
          <w:marLeft w:val="0"/>
          <w:marRight w:val="0"/>
          <w:marTop w:val="225"/>
          <w:marBottom w:val="0"/>
          <w:divBdr>
            <w:top w:val="none" w:sz="0" w:space="0" w:color="auto"/>
            <w:left w:val="none" w:sz="0" w:space="0" w:color="auto"/>
            <w:bottom w:val="none" w:sz="0" w:space="0" w:color="auto"/>
            <w:right w:val="none" w:sz="0" w:space="0" w:color="auto"/>
          </w:divBdr>
        </w:div>
        <w:div w:id="600531552">
          <w:marLeft w:val="0"/>
          <w:marRight w:val="0"/>
          <w:marTop w:val="0"/>
          <w:marBottom w:val="0"/>
          <w:divBdr>
            <w:top w:val="none" w:sz="0" w:space="0" w:color="auto"/>
            <w:left w:val="none" w:sz="0" w:space="0" w:color="auto"/>
            <w:bottom w:val="none" w:sz="0" w:space="0" w:color="auto"/>
            <w:right w:val="none" w:sz="0" w:space="0" w:color="auto"/>
          </w:divBdr>
        </w:div>
      </w:divsChild>
    </w:div>
    <w:div w:id="351685691">
      <w:bodyDiv w:val="1"/>
      <w:marLeft w:val="0"/>
      <w:marRight w:val="0"/>
      <w:marTop w:val="0"/>
      <w:marBottom w:val="0"/>
      <w:divBdr>
        <w:top w:val="none" w:sz="0" w:space="0" w:color="auto"/>
        <w:left w:val="none" w:sz="0" w:space="0" w:color="auto"/>
        <w:bottom w:val="none" w:sz="0" w:space="0" w:color="auto"/>
        <w:right w:val="none" w:sz="0" w:space="0" w:color="auto"/>
      </w:divBdr>
      <w:divsChild>
        <w:div w:id="91168474">
          <w:marLeft w:val="0"/>
          <w:marRight w:val="0"/>
          <w:marTop w:val="225"/>
          <w:marBottom w:val="0"/>
          <w:divBdr>
            <w:top w:val="none" w:sz="0" w:space="0" w:color="auto"/>
            <w:left w:val="none" w:sz="0" w:space="0" w:color="auto"/>
            <w:bottom w:val="none" w:sz="0" w:space="0" w:color="auto"/>
            <w:right w:val="none" w:sz="0" w:space="0" w:color="auto"/>
          </w:divBdr>
        </w:div>
        <w:div w:id="1255046630">
          <w:marLeft w:val="0"/>
          <w:marRight w:val="0"/>
          <w:marTop w:val="0"/>
          <w:marBottom w:val="0"/>
          <w:divBdr>
            <w:top w:val="none" w:sz="0" w:space="0" w:color="auto"/>
            <w:left w:val="none" w:sz="0" w:space="0" w:color="auto"/>
            <w:bottom w:val="none" w:sz="0" w:space="0" w:color="auto"/>
            <w:right w:val="none" w:sz="0" w:space="0" w:color="auto"/>
          </w:divBdr>
        </w:div>
      </w:divsChild>
    </w:div>
    <w:div w:id="361785715">
      <w:bodyDiv w:val="1"/>
      <w:marLeft w:val="0"/>
      <w:marRight w:val="0"/>
      <w:marTop w:val="0"/>
      <w:marBottom w:val="0"/>
      <w:divBdr>
        <w:top w:val="none" w:sz="0" w:space="0" w:color="auto"/>
        <w:left w:val="none" w:sz="0" w:space="0" w:color="auto"/>
        <w:bottom w:val="none" w:sz="0" w:space="0" w:color="auto"/>
        <w:right w:val="none" w:sz="0" w:space="0" w:color="auto"/>
      </w:divBdr>
    </w:div>
    <w:div w:id="379287450">
      <w:bodyDiv w:val="1"/>
      <w:marLeft w:val="0"/>
      <w:marRight w:val="0"/>
      <w:marTop w:val="0"/>
      <w:marBottom w:val="0"/>
      <w:divBdr>
        <w:top w:val="none" w:sz="0" w:space="0" w:color="auto"/>
        <w:left w:val="none" w:sz="0" w:space="0" w:color="auto"/>
        <w:bottom w:val="none" w:sz="0" w:space="0" w:color="auto"/>
        <w:right w:val="none" w:sz="0" w:space="0" w:color="auto"/>
      </w:divBdr>
      <w:divsChild>
        <w:div w:id="724178371">
          <w:marLeft w:val="547"/>
          <w:marRight w:val="0"/>
          <w:marTop w:val="0"/>
          <w:marBottom w:val="0"/>
          <w:divBdr>
            <w:top w:val="none" w:sz="0" w:space="0" w:color="auto"/>
            <w:left w:val="none" w:sz="0" w:space="0" w:color="auto"/>
            <w:bottom w:val="none" w:sz="0" w:space="0" w:color="auto"/>
            <w:right w:val="none" w:sz="0" w:space="0" w:color="auto"/>
          </w:divBdr>
        </w:div>
        <w:div w:id="1894346447">
          <w:marLeft w:val="547"/>
          <w:marRight w:val="0"/>
          <w:marTop w:val="0"/>
          <w:marBottom w:val="0"/>
          <w:divBdr>
            <w:top w:val="none" w:sz="0" w:space="0" w:color="auto"/>
            <w:left w:val="none" w:sz="0" w:space="0" w:color="auto"/>
            <w:bottom w:val="none" w:sz="0" w:space="0" w:color="auto"/>
            <w:right w:val="none" w:sz="0" w:space="0" w:color="auto"/>
          </w:divBdr>
        </w:div>
      </w:divsChild>
    </w:div>
    <w:div w:id="384530566">
      <w:bodyDiv w:val="1"/>
      <w:marLeft w:val="0"/>
      <w:marRight w:val="0"/>
      <w:marTop w:val="0"/>
      <w:marBottom w:val="0"/>
      <w:divBdr>
        <w:top w:val="none" w:sz="0" w:space="0" w:color="auto"/>
        <w:left w:val="none" w:sz="0" w:space="0" w:color="auto"/>
        <w:bottom w:val="none" w:sz="0" w:space="0" w:color="auto"/>
        <w:right w:val="none" w:sz="0" w:space="0" w:color="auto"/>
      </w:divBdr>
    </w:div>
    <w:div w:id="405298167">
      <w:bodyDiv w:val="1"/>
      <w:marLeft w:val="0"/>
      <w:marRight w:val="0"/>
      <w:marTop w:val="0"/>
      <w:marBottom w:val="0"/>
      <w:divBdr>
        <w:top w:val="none" w:sz="0" w:space="0" w:color="auto"/>
        <w:left w:val="none" w:sz="0" w:space="0" w:color="auto"/>
        <w:bottom w:val="none" w:sz="0" w:space="0" w:color="auto"/>
        <w:right w:val="none" w:sz="0" w:space="0" w:color="auto"/>
      </w:divBdr>
    </w:div>
    <w:div w:id="421220398">
      <w:bodyDiv w:val="1"/>
      <w:marLeft w:val="0"/>
      <w:marRight w:val="0"/>
      <w:marTop w:val="0"/>
      <w:marBottom w:val="0"/>
      <w:divBdr>
        <w:top w:val="none" w:sz="0" w:space="0" w:color="auto"/>
        <w:left w:val="none" w:sz="0" w:space="0" w:color="auto"/>
        <w:bottom w:val="none" w:sz="0" w:space="0" w:color="auto"/>
        <w:right w:val="none" w:sz="0" w:space="0" w:color="auto"/>
      </w:divBdr>
    </w:div>
    <w:div w:id="445151451">
      <w:bodyDiv w:val="1"/>
      <w:marLeft w:val="0"/>
      <w:marRight w:val="0"/>
      <w:marTop w:val="0"/>
      <w:marBottom w:val="0"/>
      <w:divBdr>
        <w:top w:val="none" w:sz="0" w:space="0" w:color="auto"/>
        <w:left w:val="none" w:sz="0" w:space="0" w:color="auto"/>
        <w:bottom w:val="none" w:sz="0" w:space="0" w:color="auto"/>
        <w:right w:val="none" w:sz="0" w:space="0" w:color="auto"/>
      </w:divBdr>
    </w:div>
    <w:div w:id="463541987">
      <w:bodyDiv w:val="1"/>
      <w:marLeft w:val="0"/>
      <w:marRight w:val="0"/>
      <w:marTop w:val="0"/>
      <w:marBottom w:val="0"/>
      <w:divBdr>
        <w:top w:val="none" w:sz="0" w:space="0" w:color="auto"/>
        <w:left w:val="none" w:sz="0" w:space="0" w:color="auto"/>
        <w:bottom w:val="none" w:sz="0" w:space="0" w:color="auto"/>
        <w:right w:val="none" w:sz="0" w:space="0" w:color="auto"/>
      </w:divBdr>
      <w:divsChild>
        <w:div w:id="161045421">
          <w:marLeft w:val="547"/>
          <w:marRight w:val="0"/>
          <w:marTop w:val="0"/>
          <w:marBottom w:val="0"/>
          <w:divBdr>
            <w:top w:val="none" w:sz="0" w:space="0" w:color="auto"/>
            <w:left w:val="none" w:sz="0" w:space="0" w:color="auto"/>
            <w:bottom w:val="none" w:sz="0" w:space="0" w:color="auto"/>
            <w:right w:val="none" w:sz="0" w:space="0" w:color="auto"/>
          </w:divBdr>
        </w:div>
      </w:divsChild>
    </w:div>
    <w:div w:id="466434754">
      <w:bodyDiv w:val="1"/>
      <w:marLeft w:val="0"/>
      <w:marRight w:val="0"/>
      <w:marTop w:val="0"/>
      <w:marBottom w:val="0"/>
      <w:divBdr>
        <w:top w:val="none" w:sz="0" w:space="0" w:color="auto"/>
        <w:left w:val="none" w:sz="0" w:space="0" w:color="auto"/>
        <w:bottom w:val="none" w:sz="0" w:space="0" w:color="auto"/>
        <w:right w:val="none" w:sz="0" w:space="0" w:color="auto"/>
      </w:divBdr>
      <w:divsChild>
        <w:div w:id="448011040">
          <w:marLeft w:val="0"/>
          <w:marRight w:val="0"/>
          <w:marTop w:val="225"/>
          <w:marBottom w:val="0"/>
          <w:divBdr>
            <w:top w:val="none" w:sz="0" w:space="0" w:color="auto"/>
            <w:left w:val="none" w:sz="0" w:space="0" w:color="auto"/>
            <w:bottom w:val="none" w:sz="0" w:space="0" w:color="auto"/>
            <w:right w:val="none" w:sz="0" w:space="0" w:color="auto"/>
          </w:divBdr>
        </w:div>
        <w:div w:id="720598478">
          <w:marLeft w:val="0"/>
          <w:marRight w:val="0"/>
          <w:marTop w:val="0"/>
          <w:marBottom w:val="0"/>
          <w:divBdr>
            <w:top w:val="none" w:sz="0" w:space="0" w:color="auto"/>
            <w:left w:val="none" w:sz="0" w:space="0" w:color="auto"/>
            <w:bottom w:val="none" w:sz="0" w:space="0" w:color="auto"/>
            <w:right w:val="none" w:sz="0" w:space="0" w:color="auto"/>
          </w:divBdr>
        </w:div>
      </w:divsChild>
    </w:div>
    <w:div w:id="481653841">
      <w:bodyDiv w:val="1"/>
      <w:marLeft w:val="0"/>
      <w:marRight w:val="0"/>
      <w:marTop w:val="0"/>
      <w:marBottom w:val="0"/>
      <w:divBdr>
        <w:top w:val="none" w:sz="0" w:space="0" w:color="auto"/>
        <w:left w:val="none" w:sz="0" w:space="0" w:color="auto"/>
        <w:bottom w:val="none" w:sz="0" w:space="0" w:color="auto"/>
        <w:right w:val="none" w:sz="0" w:space="0" w:color="auto"/>
      </w:divBdr>
      <w:divsChild>
        <w:div w:id="1015498220">
          <w:marLeft w:val="0"/>
          <w:marRight w:val="0"/>
          <w:marTop w:val="225"/>
          <w:marBottom w:val="0"/>
          <w:divBdr>
            <w:top w:val="none" w:sz="0" w:space="0" w:color="auto"/>
            <w:left w:val="none" w:sz="0" w:space="0" w:color="auto"/>
            <w:bottom w:val="none" w:sz="0" w:space="0" w:color="auto"/>
            <w:right w:val="none" w:sz="0" w:space="0" w:color="auto"/>
          </w:divBdr>
        </w:div>
        <w:div w:id="1303118119">
          <w:marLeft w:val="0"/>
          <w:marRight w:val="0"/>
          <w:marTop w:val="0"/>
          <w:marBottom w:val="0"/>
          <w:divBdr>
            <w:top w:val="none" w:sz="0" w:space="0" w:color="auto"/>
            <w:left w:val="none" w:sz="0" w:space="0" w:color="auto"/>
            <w:bottom w:val="none" w:sz="0" w:space="0" w:color="auto"/>
            <w:right w:val="none" w:sz="0" w:space="0" w:color="auto"/>
          </w:divBdr>
        </w:div>
      </w:divsChild>
    </w:div>
    <w:div w:id="517045623">
      <w:bodyDiv w:val="1"/>
      <w:marLeft w:val="0"/>
      <w:marRight w:val="0"/>
      <w:marTop w:val="0"/>
      <w:marBottom w:val="0"/>
      <w:divBdr>
        <w:top w:val="none" w:sz="0" w:space="0" w:color="auto"/>
        <w:left w:val="none" w:sz="0" w:space="0" w:color="auto"/>
        <w:bottom w:val="none" w:sz="0" w:space="0" w:color="auto"/>
        <w:right w:val="none" w:sz="0" w:space="0" w:color="auto"/>
      </w:divBdr>
    </w:div>
    <w:div w:id="568079196">
      <w:bodyDiv w:val="1"/>
      <w:marLeft w:val="0"/>
      <w:marRight w:val="0"/>
      <w:marTop w:val="0"/>
      <w:marBottom w:val="0"/>
      <w:divBdr>
        <w:top w:val="none" w:sz="0" w:space="0" w:color="auto"/>
        <w:left w:val="none" w:sz="0" w:space="0" w:color="auto"/>
        <w:bottom w:val="none" w:sz="0" w:space="0" w:color="auto"/>
        <w:right w:val="none" w:sz="0" w:space="0" w:color="auto"/>
      </w:divBdr>
    </w:div>
    <w:div w:id="667247709">
      <w:bodyDiv w:val="1"/>
      <w:marLeft w:val="0"/>
      <w:marRight w:val="0"/>
      <w:marTop w:val="0"/>
      <w:marBottom w:val="0"/>
      <w:divBdr>
        <w:top w:val="none" w:sz="0" w:space="0" w:color="auto"/>
        <w:left w:val="none" w:sz="0" w:space="0" w:color="auto"/>
        <w:bottom w:val="none" w:sz="0" w:space="0" w:color="auto"/>
        <w:right w:val="none" w:sz="0" w:space="0" w:color="auto"/>
      </w:divBdr>
    </w:div>
    <w:div w:id="713425591">
      <w:bodyDiv w:val="1"/>
      <w:marLeft w:val="0"/>
      <w:marRight w:val="0"/>
      <w:marTop w:val="0"/>
      <w:marBottom w:val="0"/>
      <w:divBdr>
        <w:top w:val="none" w:sz="0" w:space="0" w:color="auto"/>
        <w:left w:val="none" w:sz="0" w:space="0" w:color="auto"/>
        <w:bottom w:val="none" w:sz="0" w:space="0" w:color="auto"/>
        <w:right w:val="none" w:sz="0" w:space="0" w:color="auto"/>
      </w:divBdr>
    </w:div>
    <w:div w:id="754670064">
      <w:bodyDiv w:val="1"/>
      <w:marLeft w:val="0"/>
      <w:marRight w:val="0"/>
      <w:marTop w:val="0"/>
      <w:marBottom w:val="0"/>
      <w:divBdr>
        <w:top w:val="none" w:sz="0" w:space="0" w:color="auto"/>
        <w:left w:val="none" w:sz="0" w:space="0" w:color="auto"/>
        <w:bottom w:val="none" w:sz="0" w:space="0" w:color="auto"/>
        <w:right w:val="none" w:sz="0" w:space="0" w:color="auto"/>
      </w:divBdr>
      <w:divsChild>
        <w:div w:id="597181415">
          <w:marLeft w:val="547"/>
          <w:marRight w:val="0"/>
          <w:marTop w:val="0"/>
          <w:marBottom w:val="0"/>
          <w:divBdr>
            <w:top w:val="none" w:sz="0" w:space="0" w:color="auto"/>
            <w:left w:val="none" w:sz="0" w:space="0" w:color="auto"/>
            <w:bottom w:val="none" w:sz="0" w:space="0" w:color="auto"/>
            <w:right w:val="none" w:sz="0" w:space="0" w:color="auto"/>
          </w:divBdr>
        </w:div>
        <w:div w:id="687874935">
          <w:marLeft w:val="547"/>
          <w:marRight w:val="0"/>
          <w:marTop w:val="0"/>
          <w:marBottom w:val="0"/>
          <w:divBdr>
            <w:top w:val="none" w:sz="0" w:space="0" w:color="auto"/>
            <w:left w:val="none" w:sz="0" w:space="0" w:color="auto"/>
            <w:bottom w:val="none" w:sz="0" w:space="0" w:color="auto"/>
            <w:right w:val="none" w:sz="0" w:space="0" w:color="auto"/>
          </w:divBdr>
        </w:div>
      </w:divsChild>
    </w:div>
    <w:div w:id="781193165">
      <w:bodyDiv w:val="1"/>
      <w:marLeft w:val="0"/>
      <w:marRight w:val="0"/>
      <w:marTop w:val="0"/>
      <w:marBottom w:val="0"/>
      <w:divBdr>
        <w:top w:val="none" w:sz="0" w:space="0" w:color="auto"/>
        <w:left w:val="none" w:sz="0" w:space="0" w:color="auto"/>
        <w:bottom w:val="none" w:sz="0" w:space="0" w:color="auto"/>
        <w:right w:val="none" w:sz="0" w:space="0" w:color="auto"/>
      </w:divBdr>
      <w:divsChild>
        <w:div w:id="1202551555">
          <w:marLeft w:val="0"/>
          <w:marRight w:val="0"/>
          <w:marTop w:val="0"/>
          <w:marBottom w:val="0"/>
          <w:divBdr>
            <w:top w:val="none" w:sz="0" w:space="0" w:color="auto"/>
            <w:left w:val="none" w:sz="0" w:space="0" w:color="auto"/>
            <w:bottom w:val="none" w:sz="0" w:space="0" w:color="auto"/>
            <w:right w:val="none" w:sz="0" w:space="0" w:color="auto"/>
          </w:divBdr>
        </w:div>
        <w:div w:id="1224023780">
          <w:marLeft w:val="0"/>
          <w:marRight w:val="0"/>
          <w:marTop w:val="225"/>
          <w:marBottom w:val="0"/>
          <w:divBdr>
            <w:top w:val="none" w:sz="0" w:space="0" w:color="auto"/>
            <w:left w:val="none" w:sz="0" w:space="0" w:color="auto"/>
            <w:bottom w:val="none" w:sz="0" w:space="0" w:color="auto"/>
            <w:right w:val="none" w:sz="0" w:space="0" w:color="auto"/>
          </w:divBdr>
        </w:div>
      </w:divsChild>
    </w:div>
    <w:div w:id="899484088">
      <w:bodyDiv w:val="1"/>
      <w:marLeft w:val="0"/>
      <w:marRight w:val="0"/>
      <w:marTop w:val="0"/>
      <w:marBottom w:val="0"/>
      <w:divBdr>
        <w:top w:val="none" w:sz="0" w:space="0" w:color="auto"/>
        <w:left w:val="none" w:sz="0" w:space="0" w:color="auto"/>
        <w:bottom w:val="none" w:sz="0" w:space="0" w:color="auto"/>
        <w:right w:val="none" w:sz="0" w:space="0" w:color="auto"/>
      </w:divBdr>
      <w:divsChild>
        <w:div w:id="265506959">
          <w:marLeft w:val="360"/>
          <w:marRight w:val="0"/>
          <w:marTop w:val="200"/>
          <w:marBottom w:val="0"/>
          <w:divBdr>
            <w:top w:val="none" w:sz="0" w:space="0" w:color="auto"/>
            <w:left w:val="none" w:sz="0" w:space="0" w:color="auto"/>
            <w:bottom w:val="none" w:sz="0" w:space="0" w:color="auto"/>
            <w:right w:val="none" w:sz="0" w:space="0" w:color="auto"/>
          </w:divBdr>
        </w:div>
        <w:div w:id="302348906">
          <w:marLeft w:val="360"/>
          <w:marRight w:val="0"/>
          <w:marTop w:val="200"/>
          <w:marBottom w:val="0"/>
          <w:divBdr>
            <w:top w:val="none" w:sz="0" w:space="0" w:color="auto"/>
            <w:left w:val="none" w:sz="0" w:space="0" w:color="auto"/>
            <w:bottom w:val="none" w:sz="0" w:space="0" w:color="auto"/>
            <w:right w:val="none" w:sz="0" w:space="0" w:color="auto"/>
          </w:divBdr>
        </w:div>
        <w:div w:id="435564843">
          <w:marLeft w:val="360"/>
          <w:marRight w:val="0"/>
          <w:marTop w:val="200"/>
          <w:marBottom w:val="0"/>
          <w:divBdr>
            <w:top w:val="none" w:sz="0" w:space="0" w:color="auto"/>
            <w:left w:val="none" w:sz="0" w:space="0" w:color="auto"/>
            <w:bottom w:val="none" w:sz="0" w:space="0" w:color="auto"/>
            <w:right w:val="none" w:sz="0" w:space="0" w:color="auto"/>
          </w:divBdr>
        </w:div>
        <w:div w:id="814490789">
          <w:marLeft w:val="360"/>
          <w:marRight w:val="0"/>
          <w:marTop w:val="200"/>
          <w:marBottom w:val="0"/>
          <w:divBdr>
            <w:top w:val="none" w:sz="0" w:space="0" w:color="auto"/>
            <w:left w:val="none" w:sz="0" w:space="0" w:color="auto"/>
            <w:bottom w:val="none" w:sz="0" w:space="0" w:color="auto"/>
            <w:right w:val="none" w:sz="0" w:space="0" w:color="auto"/>
          </w:divBdr>
        </w:div>
        <w:div w:id="944769216">
          <w:marLeft w:val="360"/>
          <w:marRight w:val="0"/>
          <w:marTop w:val="200"/>
          <w:marBottom w:val="0"/>
          <w:divBdr>
            <w:top w:val="none" w:sz="0" w:space="0" w:color="auto"/>
            <w:left w:val="none" w:sz="0" w:space="0" w:color="auto"/>
            <w:bottom w:val="none" w:sz="0" w:space="0" w:color="auto"/>
            <w:right w:val="none" w:sz="0" w:space="0" w:color="auto"/>
          </w:divBdr>
        </w:div>
        <w:div w:id="1546023835">
          <w:marLeft w:val="360"/>
          <w:marRight w:val="0"/>
          <w:marTop w:val="200"/>
          <w:marBottom w:val="0"/>
          <w:divBdr>
            <w:top w:val="none" w:sz="0" w:space="0" w:color="auto"/>
            <w:left w:val="none" w:sz="0" w:space="0" w:color="auto"/>
            <w:bottom w:val="none" w:sz="0" w:space="0" w:color="auto"/>
            <w:right w:val="none" w:sz="0" w:space="0" w:color="auto"/>
          </w:divBdr>
        </w:div>
        <w:div w:id="1702590747">
          <w:marLeft w:val="360"/>
          <w:marRight w:val="0"/>
          <w:marTop w:val="200"/>
          <w:marBottom w:val="0"/>
          <w:divBdr>
            <w:top w:val="none" w:sz="0" w:space="0" w:color="auto"/>
            <w:left w:val="none" w:sz="0" w:space="0" w:color="auto"/>
            <w:bottom w:val="none" w:sz="0" w:space="0" w:color="auto"/>
            <w:right w:val="none" w:sz="0" w:space="0" w:color="auto"/>
          </w:divBdr>
        </w:div>
      </w:divsChild>
    </w:div>
    <w:div w:id="915357016">
      <w:bodyDiv w:val="1"/>
      <w:marLeft w:val="0"/>
      <w:marRight w:val="0"/>
      <w:marTop w:val="0"/>
      <w:marBottom w:val="0"/>
      <w:divBdr>
        <w:top w:val="none" w:sz="0" w:space="0" w:color="auto"/>
        <w:left w:val="none" w:sz="0" w:space="0" w:color="auto"/>
        <w:bottom w:val="none" w:sz="0" w:space="0" w:color="auto"/>
        <w:right w:val="none" w:sz="0" w:space="0" w:color="auto"/>
      </w:divBdr>
      <w:divsChild>
        <w:div w:id="960301368">
          <w:marLeft w:val="0"/>
          <w:marRight w:val="0"/>
          <w:marTop w:val="225"/>
          <w:marBottom w:val="0"/>
          <w:divBdr>
            <w:top w:val="none" w:sz="0" w:space="0" w:color="auto"/>
            <w:left w:val="none" w:sz="0" w:space="0" w:color="auto"/>
            <w:bottom w:val="none" w:sz="0" w:space="0" w:color="auto"/>
            <w:right w:val="none" w:sz="0" w:space="0" w:color="auto"/>
          </w:divBdr>
        </w:div>
        <w:div w:id="1000348895">
          <w:marLeft w:val="0"/>
          <w:marRight w:val="0"/>
          <w:marTop w:val="0"/>
          <w:marBottom w:val="0"/>
          <w:divBdr>
            <w:top w:val="none" w:sz="0" w:space="0" w:color="auto"/>
            <w:left w:val="none" w:sz="0" w:space="0" w:color="auto"/>
            <w:bottom w:val="none" w:sz="0" w:space="0" w:color="auto"/>
            <w:right w:val="none" w:sz="0" w:space="0" w:color="auto"/>
          </w:divBdr>
        </w:div>
      </w:divsChild>
    </w:div>
    <w:div w:id="955218516">
      <w:bodyDiv w:val="1"/>
      <w:marLeft w:val="0"/>
      <w:marRight w:val="0"/>
      <w:marTop w:val="0"/>
      <w:marBottom w:val="0"/>
      <w:divBdr>
        <w:top w:val="none" w:sz="0" w:space="0" w:color="auto"/>
        <w:left w:val="none" w:sz="0" w:space="0" w:color="auto"/>
        <w:bottom w:val="none" w:sz="0" w:space="0" w:color="auto"/>
        <w:right w:val="none" w:sz="0" w:space="0" w:color="auto"/>
      </w:divBdr>
    </w:div>
    <w:div w:id="957950595">
      <w:bodyDiv w:val="1"/>
      <w:marLeft w:val="0"/>
      <w:marRight w:val="0"/>
      <w:marTop w:val="0"/>
      <w:marBottom w:val="0"/>
      <w:divBdr>
        <w:top w:val="none" w:sz="0" w:space="0" w:color="auto"/>
        <w:left w:val="none" w:sz="0" w:space="0" w:color="auto"/>
        <w:bottom w:val="none" w:sz="0" w:space="0" w:color="auto"/>
        <w:right w:val="none" w:sz="0" w:space="0" w:color="auto"/>
      </w:divBdr>
      <w:divsChild>
        <w:div w:id="186257425">
          <w:marLeft w:val="0"/>
          <w:marRight w:val="0"/>
          <w:marTop w:val="0"/>
          <w:marBottom w:val="0"/>
          <w:divBdr>
            <w:top w:val="none" w:sz="0" w:space="0" w:color="auto"/>
            <w:left w:val="none" w:sz="0" w:space="0" w:color="auto"/>
            <w:bottom w:val="none" w:sz="0" w:space="0" w:color="auto"/>
            <w:right w:val="none" w:sz="0" w:space="0" w:color="auto"/>
          </w:divBdr>
        </w:div>
        <w:div w:id="2052731799">
          <w:marLeft w:val="0"/>
          <w:marRight w:val="0"/>
          <w:marTop w:val="225"/>
          <w:marBottom w:val="0"/>
          <w:divBdr>
            <w:top w:val="none" w:sz="0" w:space="0" w:color="auto"/>
            <w:left w:val="none" w:sz="0" w:space="0" w:color="auto"/>
            <w:bottom w:val="none" w:sz="0" w:space="0" w:color="auto"/>
            <w:right w:val="none" w:sz="0" w:space="0" w:color="auto"/>
          </w:divBdr>
        </w:div>
      </w:divsChild>
    </w:div>
    <w:div w:id="1021468773">
      <w:bodyDiv w:val="1"/>
      <w:marLeft w:val="0"/>
      <w:marRight w:val="0"/>
      <w:marTop w:val="0"/>
      <w:marBottom w:val="0"/>
      <w:divBdr>
        <w:top w:val="none" w:sz="0" w:space="0" w:color="auto"/>
        <w:left w:val="none" w:sz="0" w:space="0" w:color="auto"/>
        <w:bottom w:val="none" w:sz="0" w:space="0" w:color="auto"/>
        <w:right w:val="none" w:sz="0" w:space="0" w:color="auto"/>
      </w:divBdr>
    </w:div>
    <w:div w:id="1062757320">
      <w:bodyDiv w:val="1"/>
      <w:marLeft w:val="0"/>
      <w:marRight w:val="0"/>
      <w:marTop w:val="0"/>
      <w:marBottom w:val="0"/>
      <w:divBdr>
        <w:top w:val="none" w:sz="0" w:space="0" w:color="auto"/>
        <w:left w:val="none" w:sz="0" w:space="0" w:color="auto"/>
        <w:bottom w:val="none" w:sz="0" w:space="0" w:color="auto"/>
        <w:right w:val="none" w:sz="0" w:space="0" w:color="auto"/>
      </w:divBdr>
    </w:div>
    <w:div w:id="1063681992">
      <w:bodyDiv w:val="1"/>
      <w:marLeft w:val="0"/>
      <w:marRight w:val="0"/>
      <w:marTop w:val="0"/>
      <w:marBottom w:val="0"/>
      <w:divBdr>
        <w:top w:val="none" w:sz="0" w:space="0" w:color="auto"/>
        <w:left w:val="none" w:sz="0" w:space="0" w:color="auto"/>
        <w:bottom w:val="none" w:sz="0" w:space="0" w:color="auto"/>
        <w:right w:val="none" w:sz="0" w:space="0" w:color="auto"/>
      </w:divBdr>
      <w:divsChild>
        <w:div w:id="198010280">
          <w:marLeft w:val="0"/>
          <w:marRight w:val="0"/>
          <w:marTop w:val="0"/>
          <w:marBottom w:val="0"/>
          <w:divBdr>
            <w:top w:val="none" w:sz="0" w:space="0" w:color="auto"/>
            <w:left w:val="none" w:sz="0" w:space="0" w:color="auto"/>
            <w:bottom w:val="none" w:sz="0" w:space="0" w:color="auto"/>
            <w:right w:val="none" w:sz="0" w:space="0" w:color="auto"/>
          </w:divBdr>
        </w:div>
        <w:div w:id="1973553161">
          <w:marLeft w:val="0"/>
          <w:marRight w:val="0"/>
          <w:marTop w:val="225"/>
          <w:marBottom w:val="0"/>
          <w:divBdr>
            <w:top w:val="none" w:sz="0" w:space="0" w:color="auto"/>
            <w:left w:val="none" w:sz="0" w:space="0" w:color="auto"/>
            <w:bottom w:val="none" w:sz="0" w:space="0" w:color="auto"/>
            <w:right w:val="none" w:sz="0" w:space="0" w:color="auto"/>
          </w:divBdr>
        </w:div>
      </w:divsChild>
    </w:div>
    <w:div w:id="1075199001">
      <w:bodyDiv w:val="1"/>
      <w:marLeft w:val="0"/>
      <w:marRight w:val="0"/>
      <w:marTop w:val="0"/>
      <w:marBottom w:val="0"/>
      <w:divBdr>
        <w:top w:val="none" w:sz="0" w:space="0" w:color="auto"/>
        <w:left w:val="none" w:sz="0" w:space="0" w:color="auto"/>
        <w:bottom w:val="none" w:sz="0" w:space="0" w:color="auto"/>
        <w:right w:val="none" w:sz="0" w:space="0" w:color="auto"/>
      </w:divBdr>
    </w:div>
    <w:div w:id="1221401751">
      <w:bodyDiv w:val="1"/>
      <w:marLeft w:val="0"/>
      <w:marRight w:val="0"/>
      <w:marTop w:val="0"/>
      <w:marBottom w:val="0"/>
      <w:divBdr>
        <w:top w:val="none" w:sz="0" w:space="0" w:color="auto"/>
        <w:left w:val="none" w:sz="0" w:space="0" w:color="auto"/>
        <w:bottom w:val="none" w:sz="0" w:space="0" w:color="auto"/>
        <w:right w:val="none" w:sz="0" w:space="0" w:color="auto"/>
      </w:divBdr>
      <w:divsChild>
        <w:div w:id="877737479">
          <w:marLeft w:val="0"/>
          <w:marRight w:val="0"/>
          <w:marTop w:val="225"/>
          <w:marBottom w:val="0"/>
          <w:divBdr>
            <w:top w:val="none" w:sz="0" w:space="0" w:color="auto"/>
            <w:left w:val="none" w:sz="0" w:space="0" w:color="auto"/>
            <w:bottom w:val="none" w:sz="0" w:space="0" w:color="auto"/>
            <w:right w:val="none" w:sz="0" w:space="0" w:color="auto"/>
          </w:divBdr>
        </w:div>
        <w:div w:id="1481265856">
          <w:marLeft w:val="0"/>
          <w:marRight w:val="0"/>
          <w:marTop w:val="0"/>
          <w:marBottom w:val="0"/>
          <w:divBdr>
            <w:top w:val="none" w:sz="0" w:space="0" w:color="auto"/>
            <w:left w:val="none" w:sz="0" w:space="0" w:color="auto"/>
            <w:bottom w:val="none" w:sz="0" w:space="0" w:color="auto"/>
            <w:right w:val="none" w:sz="0" w:space="0" w:color="auto"/>
          </w:divBdr>
        </w:div>
      </w:divsChild>
    </w:div>
    <w:div w:id="1292906766">
      <w:bodyDiv w:val="1"/>
      <w:marLeft w:val="0"/>
      <w:marRight w:val="0"/>
      <w:marTop w:val="0"/>
      <w:marBottom w:val="0"/>
      <w:divBdr>
        <w:top w:val="none" w:sz="0" w:space="0" w:color="auto"/>
        <w:left w:val="none" w:sz="0" w:space="0" w:color="auto"/>
        <w:bottom w:val="none" w:sz="0" w:space="0" w:color="auto"/>
        <w:right w:val="none" w:sz="0" w:space="0" w:color="auto"/>
      </w:divBdr>
    </w:div>
    <w:div w:id="1308364614">
      <w:bodyDiv w:val="1"/>
      <w:marLeft w:val="0"/>
      <w:marRight w:val="0"/>
      <w:marTop w:val="0"/>
      <w:marBottom w:val="0"/>
      <w:divBdr>
        <w:top w:val="none" w:sz="0" w:space="0" w:color="auto"/>
        <w:left w:val="none" w:sz="0" w:space="0" w:color="auto"/>
        <w:bottom w:val="none" w:sz="0" w:space="0" w:color="auto"/>
        <w:right w:val="none" w:sz="0" w:space="0" w:color="auto"/>
      </w:divBdr>
      <w:divsChild>
        <w:div w:id="795561021">
          <w:marLeft w:val="0"/>
          <w:marRight w:val="0"/>
          <w:marTop w:val="225"/>
          <w:marBottom w:val="0"/>
          <w:divBdr>
            <w:top w:val="none" w:sz="0" w:space="0" w:color="auto"/>
            <w:left w:val="none" w:sz="0" w:space="0" w:color="auto"/>
            <w:bottom w:val="none" w:sz="0" w:space="0" w:color="auto"/>
            <w:right w:val="none" w:sz="0" w:space="0" w:color="auto"/>
          </w:divBdr>
        </w:div>
        <w:div w:id="1728257057">
          <w:marLeft w:val="0"/>
          <w:marRight w:val="0"/>
          <w:marTop w:val="0"/>
          <w:marBottom w:val="0"/>
          <w:divBdr>
            <w:top w:val="none" w:sz="0" w:space="0" w:color="auto"/>
            <w:left w:val="none" w:sz="0" w:space="0" w:color="auto"/>
            <w:bottom w:val="none" w:sz="0" w:space="0" w:color="auto"/>
            <w:right w:val="none" w:sz="0" w:space="0" w:color="auto"/>
          </w:divBdr>
        </w:div>
      </w:divsChild>
    </w:div>
    <w:div w:id="1352075352">
      <w:bodyDiv w:val="1"/>
      <w:marLeft w:val="0"/>
      <w:marRight w:val="0"/>
      <w:marTop w:val="0"/>
      <w:marBottom w:val="0"/>
      <w:divBdr>
        <w:top w:val="none" w:sz="0" w:space="0" w:color="auto"/>
        <w:left w:val="none" w:sz="0" w:space="0" w:color="auto"/>
        <w:bottom w:val="none" w:sz="0" w:space="0" w:color="auto"/>
        <w:right w:val="none" w:sz="0" w:space="0" w:color="auto"/>
      </w:divBdr>
      <w:divsChild>
        <w:div w:id="147985967">
          <w:marLeft w:val="0"/>
          <w:marRight w:val="0"/>
          <w:marTop w:val="0"/>
          <w:marBottom w:val="0"/>
          <w:divBdr>
            <w:top w:val="none" w:sz="0" w:space="0" w:color="auto"/>
            <w:left w:val="none" w:sz="0" w:space="0" w:color="auto"/>
            <w:bottom w:val="none" w:sz="0" w:space="0" w:color="auto"/>
            <w:right w:val="none" w:sz="0" w:space="0" w:color="auto"/>
          </w:divBdr>
        </w:div>
        <w:div w:id="189152149">
          <w:marLeft w:val="0"/>
          <w:marRight w:val="0"/>
          <w:marTop w:val="225"/>
          <w:marBottom w:val="0"/>
          <w:divBdr>
            <w:top w:val="none" w:sz="0" w:space="0" w:color="auto"/>
            <w:left w:val="none" w:sz="0" w:space="0" w:color="auto"/>
            <w:bottom w:val="none" w:sz="0" w:space="0" w:color="auto"/>
            <w:right w:val="none" w:sz="0" w:space="0" w:color="auto"/>
          </w:divBdr>
        </w:div>
      </w:divsChild>
    </w:div>
    <w:div w:id="1376463463">
      <w:bodyDiv w:val="1"/>
      <w:marLeft w:val="0"/>
      <w:marRight w:val="0"/>
      <w:marTop w:val="0"/>
      <w:marBottom w:val="0"/>
      <w:divBdr>
        <w:top w:val="none" w:sz="0" w:space="0" w:color="auto"/>
        <w:left w:val="none" w:sz="0" w:space="0" w:color="auto"/>
        <w:bottom w:val="none" w:sz="0" w:space="0" w:color="auto"/>
        <w:right w:val="none" w:sz="0" w:space="0" w:color="auto"/>
      </w:divBdr>
      <w:divsChild>
        <w:div w:id="1209343344">
          <w:marLeft w:val="0"/>
          <w:marRight w:val="0"/>
          <w:marTop w:val="0"/>
          <w:marBottom w:val="0"/>
          <w:divBdr>
            <w:top w:val="none" w:sz="0" w:space="0" w:color="auto"/>
            <w:left w:val="none" w:sz="0" w:space="0" w:color="auto"/>
            <w:bottom w:val="none" w:sz="0" w:space="0" w:color="auto"/>
            <w:right w:val="none" w:sz="0" w:space="0" w:color="auto"/>
          </w:divBdr>
        </w:div>
        <w:div w:id="1397822474">
          <w:marLeft w:val="0"/>
          <w:marRight w:val="0"/>
          <w:marTop w:val="225"/>
          <w:marBottom w:val="0"/>
          <w:divBdr>
            <w:top w:val="none" w:sz="0" w:space="0" w:color="auto"/>
            <w:left w:val="none" w:sz="0" w:space="0" w:color="auto"/>
            <w:bottom w:val="none" w:sz="0" w:space="0" w:color="auto"/>
            <w:right w:val="none" w:sz="0" w:space="0" w:color="auto"/>
          </w:divBdr>
        </w:div>
      </w:divsChild>
    </w:div>
    <w:div w:id="1502042281">
      <w:bodyDiv w:val="1"/>
      <w:marLeft w:val="0"/>
      <w:marRight w:val="0"/>
      <w:marTop w:val="0"/>
      <w:marBottom w:val="0"/>
      <w:divBdr>
        <w:top w:val="none" w:sz="0" w:space="0" w:color="auto"/>
        <w:left w:val="none" w:sz="0" w:space="0" w:color="auto"/>
        <w:bottom w:val="none" w:sz="0" w:space="0" w:color="auto"/>
        <w:right w:val="none" w:sz="0" w:space="0" w:color="auto"/>
      </w:divBdr>
    </w:div>
    <w:div w:id="1557353715">
      <w:bodyDiv w:val="1"/>
      <w:marLeft w:val="0"/>
      <w:marRight w:val="0"/>
      <w:marTop w:val="0"/>
      <w:marBottom w:val="0"/>
      <w:divBdr>
        <w:top w:val="none" w:sz="0" w:space="0" w:color="auto"/>
        <w:left w:val="none" w:sz="0" w:space="0" w:color="auto"/>
        <w:bottom w:val="none" w:sz="0" w:space="0" w:color="auto"/>
        <w:right w:val="none" w:sz="0" w:space="0" w:color="auto"/>
      </w:divBdr>
      <w:divsChild>
        <w:div w:id="123274126">
          <w:marLeft w:val="0"/>
          <w:marRight w:val="0"/>
          <w:marTop w:val="225"/>
          <w:marBottom w:val="0"/>
          <w:divBdr>
            <w:top w:val="none" w:sz="0" w:space="0" w:color="auto"/>
            <w:left w:val="none" w:sz="0" w:space="0" w:color="auto"/>
            <w:bottom w:val="none" w:sz="0" w:space="0" w:color="auto"/>
            <w:right w:val="none" w:sz="0" w:space="0" w:color="auto"/>
          </w:divBdr>
        </w:div>
        <w:div w:id="461391567">
          <w:marLeft w:val="0"/>
          <w:marRight w:val="0"/>
          <w:marTop w:val="0"/>
          <w:marBottom w:val="0"/>
          <w:divBdr>
            <w:top w:val="none" w:sz="0" w:space="0" w:color="auto"/>
            <w:left w:val="none" w:sz="0" w:space="0" w:color="auto"/>
            <w:bottom w:val="none" w:sz="0" w:space="0" w:color="auto"/>
            <w:right w:val="none" w:sz="0" w:space="0" w:color="auto"/>
          </w:divBdr>
        </w:div>
      </w:divsChild>
    </w:div>
    <w:div w:id="1577980044">
      <w:bodyDiv w:val="1"/>
      <w:marLeft w:val="0"/>
      <w:marRight w:val="0"/>
      <w:marTop w:val="0"/>
      <w:marBottom w:val="0"/>
      <w:divBdr>
        <w:top w:val="none" w:sz="0" w:space="0" w:color="auto"/>
        <w:left w:val="none" w:sz="0" w:space="0" w:color="auto"/>
        <w:bottom w:val="none" w:sz="0" w:space="0" w:color="auto"/>
        <w:right w:val="none" w:sz="0" w:space="0" w:color="auto"/>
      </w:divBdr>
    </w:div>
    <w:div w:id="1611351533">
      <w:bodyDiv w:val="1"/>
      <w:marLeft w:val="0"/>
      <w:marRight w:val="0"/>
      <w:marTop w:val="0"/>
      <w:marBottom w:val="0"/>
      <w:divBdr>
        <w:top w:val="none" w:sz="0" w:space="0" w:color="auto"/>
        <w:left w:val="none" w:sz="0" w:space="0" w:color="auto"/>
        <w:bottom w:val="none" w:sz="0" w:space="0" w:color="auto"/>
        <w:right w:val="none" w:sz="0" w:space="0" w:color="auto"/>
      </w:divBdr>
    </w:div>
    <w:div w:id="1648046680">
      <w:bodyDiv w:val="1"/>
      <w:marLeft w:val="0"/>
      <w:marRight w:val="0"/>
      <w:marTop w:val="0"/>
      <w:marBottom w:val="0"/>
      <w:divBdr>
        <w:top w:val="none" w:sz="0" w:space="0" w:color="auto"/>
        <w:left w:val="none" w:sz="0" w:space="0" w:color="auto"/>
        <w:bottom w:val="none" w:sz="0" w:space="0" w:color="auto"/>
        <w:right w:val="none" w:sz="0" w:space="0" w:color="auto"/>
      </w:divBdr>
      <w:divsChild>
        <w:div w:id="728042392">
          <w:marLeft w:val="0"/>
          <w:marRight w:val="0"/>
          <w:marTop w:val="0"/>
          <w:marBottom w:val="0"/>
          <w:divBdr>
            <w:top w:val="none" w:sz="0" w:space="0" w:color="auto"/>
            <w:left w:val="none" w:sz="0" w:space="0" w:color="auto"/>
            <w:bottom w:val="none" w:sz="0" w:space="0" w:color="auto"/>
            <w:right w:val="none" w:sz="0" w:space="0" w:color="auto"/>
          </w:divBdr>
        </w:div>
        <w:div w:id="1616406301">
          <w:marLeft w:val="0"/>
          <w:marRight w:val="0"/>
          <w:marTop w:val="225"/>
          <w:marBottom w:val="0"/>
          <w:divBdr>
            <w:top w:val="none" w:sz="0" w:space="0" w:color="auto"/>
            <w:left w:val="none" w:sz="0" w:space="0" w:color="auto"/>
            <w:bottom w:val="none" w:sz="0" w:space="0" w:color="auto"/>
            <w:right w:val="none" w:sz="0" w:space="0" w:color="auto"/>
          </w:divBdr>
        </w:div>
      </w:divsChild>
    </w:div>
    <w:div w:id="1668944155">
      <w:bodyDiv w:val="1"/>
      <w:marLeft w:val="0"/>
      <w:marRight w:val="0"/>
      <w:marTop w:val="0"/>
      <w:marBottom w:val="0"/>
      <w:divBdr>
        <w:top w:val="none" w:sz="0" w:space="0" w:color="auto"/>
        <w:left w:val="none" w:sz="0" w:space="0" w:color="auto"/>
        <w:bottom w:val="none" w:sz="0" w:space="0" w:color="auto"/>
        <w:right w:val="none" w:sz="0" w:space="0" w:color="auto"/>
      </w:divBdr>
      <w:divsChild>
        <w:div w:id="336463291">
          <w:marLeft w:val="0"/>
          <w:marRight w:val="0"/>
          <w:marTop w:val="225"/>
          <w:marBottom w:val="0"/>
          <w:divBdr>
            <w:top w:val="none" w:sz="0" w:space="0" w:color="auto"/>
            <w:left w:val="none" w:sz="0" w:space="0" w:color="auto"/>
            <w:bottom w:val="none" w:sz="0" w:space="0" w:color="auto"/>
            <w:right w:val="none" w:sz="0" w:space="0" w:color="auto"/>
          </w:divBdr>
        </w:div>
        <w:div w:id="1937516193">
          <w:marLeft w:val="0"/>
          <w:marRight w:val="0"/>
          <w:marTop w:val="0"/>
          <w:marBottom w:val="0"/>
          <w:divBdr>
            <w:top w:val="none" w:sz="0" w:space="0" w:color="auto"/>
            <w:left w:val="none" w:sz="0" w:space="0" w:color="auto"/>
            <w:bottom w:val="none" w:sz="0" w:space="0" w:color="auto"/>
            <w:right w:val="none" w:sz="0" w:space="0" w:color="auto"/>
          </w:divBdr>
        </w:div>
      </w:divsChild>
    </w:div>
    <w:div w:id="1778602261">
      <w:bodyDiv w:val="1"/>
      <w:marLeft w:val="0"/>
      <w:marRight w:val="0"/>
      <w:marTop w:val="0"/>
      <w:marBottom w:val="0"/>
      <w:divBdr>
        <w:top w:val="none" w:sz="0" w:space="0" w:color="auto"/>
        <w:left w:val="none" w:sz="0" w:space="0" w:color="auto"/>
        <w:bottom w:val="none" w:sz="0" w:space="0" w:color="auto"/>
        <w:right w:val="none" w:sz="0" w:space="0" w:color="auto"/>
      </w:divBdr>
      <w:divsChild>
        <w:div w:id="560797610">
          <w:marLeft w:val="0"/>
          <w:marRight w:val="0"/>
          <w:marTop w:val="225"/>
          <w:marBottom w:val="0"/>
          <w:divBdr>
            <w:top w:val="none" w:sz="0" w:space="0" w:color="auto"/>
            <w:left w:val="none" w:sz="0" w:space="0" w:color="auto"/>
            <w:bottom w:val="none" w:sz="0" w:space="0" w:color="auto"/>
            <w:right w:val="none" w:sz="0" w:space="0" w:color="auto"/>
          </w:divBdr>
        </w:div>
        <w:div w:id="1904362885">
          <w:marLeft w:val="0"/>
          <w:marRight w:val="0"/>
          <w:marTop w:val="0"/>
          <w:marBottom w:val="0"/>
          <w:divBdr>
            <w:top w:val="none" w:sz="0" w:space="0" w:color="auto"/>
            <w:left w:val="none" w:sz="0" w:space="0" w:color="auto"/>
            <w:bottom w:val="none" w:sz="0" w:space="0" w:color="auto"/>
            <w:right w:val="none" w:sz="0" w:space="0" w:color="auto"/>
          </w:divBdr>
        </w:div>
      </w:divsChild>
    </w:div>
    <w:div w:id="1831480281">
      <w:bodyDiv w:val="1"/>
      <w:marLeft w:val="0"/>
      <w:marRight w:val="0"/>
      <w:marTop w:val="0"/>
      <w:marBottom w:val="0"/>
      <w:divBdr>
        <w:top w:val="none" w:sz="0" w:space="0" w:color="auto"/>
        <w:left w:val="none" w:sz="0" w:space="0" w:color="auto"/>
        <w:bottom w:val="none" w:sz="0" w:space="0" w:color="auto"/>
        <w:right w:val="none" w:sz="0" w:space="0" w:color="auto"/>
      </w:divBdr>
      <w:divsChild>
        <w:div w:id="346830588">
          <w:marLeft w:val="0"/>
          <w:marRight w:val="0"/>
          <w:marTop w:val="225"/>
          <w:marBottom w:val="0"/>
          <w:divBdr>
            <w:top w:val="none" w:sz="0" w:space="0" w:color="auto"/>
            <w:left w:val="none" w:sz="0" w:space="0" w:color="auto"/>
            <w:bottom w:val="none" w:sz="0" w:space="0" w:color="auto"/>
            <w:right w:val="none" w:sz="0" w:space="0" w:color="auto"/>
          </w:divBdr>
        </w:div>
        <w:div w:id="576668183">
          <w:marLeft w:val="0"/>
          <w:marRight w:val="0"/>
          <w:marTop w:val="0"/>
          <w:marBottom w:val="0"/>
          <w:divBdr>
            <w:top w:val="none" w:sz="0" w:space="0" w:color="auto"/>
            <w:left w:val="none" w:sz="0" w:space="0" w:color="auto"/>
            <w:bottom w:val="none" w:sz="0" w:space="0" w:color="auto"/>
            <w:right w:val="none" w:sz="0" w:space="0" w:color="auto"/>
          </w:divBdr>
        </w:div>
      </w:divsChild>
    </w:div>
    <w:div w:id="1895773073">
      <w:bodyDiv w:val="1"/>
      <w:marLeft w:val="0"/>
      <w:marRight w:val="0"/>
      <w:marTop w:val="0"/>
      <w:marBottom w:val="0"/>
      <w:divBdr>
        <w:top w:val="none" w:sz="0" w:space="0" w:color="auto"/>
        <w:left w:val="none" w:sz="0" w:space="0" w:color="auto"/>
        <w:bottom w:val="none" w:sz="0" w:space="0" w:color="auto"/>
        <w:right w:val="none" w:sz="0" w:space="0" w:color="auto"/>
      </w:divBdr>
    </w:div>
    <w:div w:id="1959945427">
      <w:bodyDiv w:val="1"/>
      <w:marLeft w:val="0"/>
      <w:marRight w:val="0"/>
      <w:marTop w:val="0"/>
      <w:marBottom w:val="0"/>
      <w:divBdr>
        <w:top w:val="none" w:sz="0" w:space="0" w:color="auto"/>
        <w:left w:val="none" w:sz="0" w:space="0" w:color="auto"/>
        <w:bottom w:val="none" w:sz="0" w:space="0" w:color="auto"/>
        <w:right w:val="none" w:sz="0" w:space="0" w:color="auto"/>
      </w:divBdr>
    </w:div>
    <w:div w:id="2067953484">
      <w:bodyDiv w:val="1"/>
      <w:marLeft w:val="0"/>
      <w:marRight w:val="0"/>
      <w:marTop w:val="0"/>
      <w:marBottom w:val="0"/>
      <w:divBdr>
        <w:top w:val="none" w:sz="0" w:space="0" w:color="auto"/>
        <w:left w:val="none" w:sz="0" w:space="0" w:color="auto"/>
        <w:bottom w:val="none" w:sz="0" w:space="0" w:color="auto"/>
        <w:right w:val="none" w:sz="0" w:space="0" w:color="auto"/>
      </w:divBdr>
    </w:div>
    <w:div w:id="2074959813">
      <w:bodyDiv w:val="1"/>
      <w:marLeft w:val="0"/>
      <w:marRight w:val="0"/>
      <w:marTop w:val="0"/>
      <w:marBottom w:val="0"/>
      <w:divBdr>
        <w:top w:val="none" w:sz="0" w:space="0" w:color="auto"/>
        <w:left w:val="none" w:sz="0" w:space="0" w:color="auto"/>
        <w:bottom w:val="none" w:sz="0" w:space="0" w:color="auto"/>
        <w:right w:val="none" w:sz="0" w:space="0" w:color="auto"/>
      </w:divBdr>
      <w:divsChild>
        <w:div w:id="36394956">
          <w:marLeft w:val="0"/>
          <w:marRight w:val="0"/>
          <w:marTop w:val="0"/>
          <w:marBottom w:val="0"/>
          <w:divBdr>
            <w:top w:val="none" w:sz="0" w:space="0" w:color="auto"/>
            <w:left w:val="none" w:sz="0" w:space="0" w:color="auto"/>
            <w:bottom w:val="none" w:sz="0" w:space="0" w:color="auto"/>
            <w:right w:val="none" w:sz="0" w:space="0" w:color="auto"/>
          </w:divBdr>
        </w:div>
        <w:div w:id="1319069856">
          <w:marLeft w:val="0"/>
          <w:marRight w:val="0"/>
          <w:marTop w:val="225"/>
          <w:marBottom w:val="0"/>
          <w:divBdr>
            <w:top w:val="none" w:sz="0" w:space="0" w:color="auto"/>
            <w:left w:val="none" w:sz="0" w:space="0" w:color="auto"/>
            <w:bottom w:val="none" w:sz="0" w:space="0" w:color="auto"/>
            <w:right w:val="none" w:sz="0" w:space="0" w:color="auto"/>
          </w:divBdr>
        </w:div>
      </w:divsChild>
    </w:div>
    <w:div w:id="2119369834">
      <w:bodyDiv w:val="1"/>
      <w:marLeft w:val="0"/>
      <w:marRight w:val="0"/>
      <w:marTop w:val="0"/>
      <w:marBottom w:val="0"/>
      <w:divBdr>
        <w:top w:val="none" w:sz="0" w:space="0" w:color="auto"/>
        <w:left w:val="none" w:sz="0" w:space="0" w:color="auto"/>
        <w:bottom w:val="none" w:sz="0" w:space="0" w:color="auto"/>
        <w:right w:val="none" w:sz="0" w:space="0" w:color="auto"/>
      </w:divBdr>
    </w:div>
    <w:div w:id="2145459671">
      <w:bodyDiv w:val="1"/>
      <w:marLeft w:val="0"/>
      <w:marRight w:val="0"/>
      <w:marTop w:val="0"/>
      <w:marBottom w:val="0"/>
      <w:divBdr>
        <w:top w:val="none" w:sz="0" w:space="0" w:color="auto"/>
        <w:left w:val="none" w:sz="0" w:space="0" w:color="auto"/>
        <w:bottom w:val="none" w:sz="0" w:space="0" w:color="auto"/>
        <w:right w:val="none" w:sz="0" w:space="0" w:color="auto"/>
      </w:divBdr>
      <w:divsChild>
        <w:div w:id="879636353">
          <w:marLeft w:val="0"/>
          <w:marRight w:val="0"/>
          <w:marTop w:val="0"/>
          <w:marBottom w:val="0"/>
          <w:divBdr>
            <w:top w:val="none" w:sz="0" w:space="0" w:color="auto"/>
            <w:left w:val="none" w:sz="0" w:space="0" w:color="auto"/>
            <w:bottom w:val="none" w:sz="0" w:space="0" w:color="auto"/>
            <w:right w:val="none" w:sz="0" w:space="0" w:color="auto"/>
          </w:divBdr>
        </w:div>
        <w:div w:id="1935242718">
          <w:marLeft w:val="0"/>
          <w:marRight w:val="0"/>
          <w:marTop w:val="2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nasenorg.sharepoint.com/sites/WSS/Shared%20Documents/Amanda/2021-22/Evaluation/Annual%20Impact%20Analysis%20Report.docx" TargetMode="External"/><Relationship Id="rId42" Type="http://schemas.openxmlformats.org/officeDocument/2006/relationships/diagramData" Target="diagrams/data3.xml"/><Relationship Id="rId47" Type="http://schemas.openxmlformats.org/officeDocument/2006/relationships/diagramData" Target="diagrams/data4.xml"/><Relationship Id="rId63" Type="http://schemas.openxmlformats.org/officeDocument/2006/relationships/image" Target="media/image13.png"/><Relationship Id="rId68" Type="http://schemas.openxmlformats.org/officeDocument/2006/relationships/diagramQuickStyle" Target="diagrams/quickStyle6.xml"/><Relationship Id="rId84" Type="http://schemas.openxmlformats.org/officeDocument/2006/relationships/diagramQuickStyle" Target="diagrams/quickStyle8.xml"/><Relationship Id="rId89" Type="http://schemas.openxmlformats.org/officeDocument/2006/relationships/image" Target="media/image20.png"/><Relationship Id="rId16" Type="http://schemas.openxmlformats.org/officeDocument/2006/relationships/hyperlink" Target="https://nasenorg.sharepoint.com/sites/WSS/Shared%20Documents/Amanda/2021-22/Evaluation/Annual%20Impact%20Analysis%20Report.docx" TargetMode="External"/><Relationship Id="rId11" Type="http://schemas.openxmlformats.org/officeDocument/2006/relationships/image" Target="media/image1.png"/><Relationship Id="rId32" Type="http://schemas.microsoft.com/office/2007/relationships/diagramDrawing" Target="diagrams/drawing1.xml"/><Relationship Id="rId37" Type="http://schemas.openxmlformats.org/officeDocument/2006/relationships/diagramData" Target="diagrams/data2.xml"/><Relationship Id="rId53" Type="http://schemas.openxmlformats.org/officeDocument/2006/relationships/diagramLayout" Target="diagrams/layout5.xml"/><Relationship Id="rId58" Type="http://schemas.openxmlformats.org/officeDocument/2006/relationships/image" Target="media/image9.png"/><Relationship Id="rId74" Type="http://schemas.openxmlformats.org/officeDocument/2006/relationships/diagramColors" Target="diagrams/colors7.xml"/><Relationship Id="rId79" Type="http://schemas.openxmlformats.org/officeDocument/2006/relationships/image" Target="media/image17.png"/><Relationship Id="rId102"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diagramData" Target="diagrams/data9.xml"/><Relationship Id="rId95" Type="http://schemas.openxmlformats.org/officeDocument/2006/relationships/chart" Target="charts/chart7.xml"/><Relationship Id="rId22" Type="http://schemas.openxmlformats.org/officeDocument/2006/relationships/hyperlink" Target="https://nasenorg.sharepoint.com/sites/WSS/Shared%20Documents/Amanda/2021-22/Evaluation/Annual%20Impact%20Analysis%20Report.docx" TargetMode="External"/><Relationship Id="rId27" Type="http://schemas.openxmlformats.org/officeDocument/2006/relationships/image" Target="media/image5.png"/><Relationship Id="rId43" Type="http://schemas.openxmlformats.org/officeDocument/2006/relationships/diagramLayout" Target="diagrams/layout3.xml"/><Relationship Id="rId48" Type="http://schemas.openxmlformats.org/officeDocument/2006/relationships/diagramLayout" Target="diagrams/layout4.xml"/><Relationship Id="rId64" Type="http://schemas.openxmlformats.org/officeDocument/2006/relationships/image" Target="media/image14.png"/><Relationship Id="rId69" Type="http://schemas.openxmlformats.org/officeDocument/2006/relationships/diagramColors" Target="diagrams/colors6.xml"/><Relationship Id="rId80" Type="http://schemas.openxmlformats.org/officeDocument/2006/relationships/chart" Target="charts/chart5.xml"/><Relationship Id="rId85" Type="http://schemas.openxmlformats.org/officeDocument/2006/relationships/diagramColors" Target="diagrams/colors8.xml"/><Relationship Id="rId12" Type="http://schemas.openxmlformats.org/officeDocument/2006/relationships/image" Target="media/image2.jpeg"/><Relationship Id="rId17" Type="http://schemas.openxmlformats.org/officeDocument/2006/relationships/hyperlink" Target="https://nasenorg.sharepoint.com/sites/WSS/Shared%20Documents/Amanda/2021-22/Evaluation/Annual%20Impact%20Analysis%20Report.docx" TargetMode="External"/><Relationship Id="rId25" Type="http://schemas.openxmlformats.org/officeDocument/2006/relationships/hyperlink" Target="https://nasenorg.sharepoint.com/sites/WSS/Shared%20Documents/Amanda/2021-22/Evaluation/Annual%20Impact%20Analysis%20Report.docx" TargetMode="External"/><Relationship Id="rId33" Type="http://schemas.openxmlformats.org/officeDocument/2006/relationships/chart" Target="charts/chart1.xml"/><Relationship Id="rId38" Type="http://schemas.openxmlformats.org/officeDocument/2006/relationships/diagramLayout" Target="diagrams/layout2.xml"/><Relationship Id="rId46" Type="http://schemas.microsoft.com/office/2007/relationships/diagramDrawing" Target="diagrams/drawing3.xml"/><Relationship Id="rId59" Type="http://schemas.openxmlformats.org/officeDocument/2006/relationships/image" Target="media/image10.png"/><Relationship Id="rId67" Type="http://schemas.openxmlformats.org/officeDocument/2006/relationships/diagramLayout" Target="diagrams/layout6.xml"/><Relationship Id="rId103" Type="http://schemas.openxmlformats.org/officeDocument/2006/relationships/fontTable" Target="fontTable.xml"/><Relationship Id="rId20" Type="http://schemas.openxmlformats.org/officeDocument/2006/relationships/hyperlink" Target="https://nasenorg.sharepoint.com/sites/WSS/Shared%20Documents/Amanda/2021-22/Evaluation/Annual%20Impact%20Analysis%20Report.docx" TargetMode="External"/><Relationship Id="rId41" Type="http://schemas.microsoft.com/office/2007/relationships/diagramDrawing" Target="diagrams/drawing2.xml"/><Relationship Id="rId54" Type="http://schemas.openxmlformats.org/officeDocument/2006/relationships/diagramQuickStyle" Target="diagrams/quickStyle5.xml"/><Relationship Id="rId62" Type="http://schemas.openxmlformats.org/officeDocument/2006/relationships/image" Target="media/image12.png"/><Relationship Id="rId70" Type="http://schemas.microsoft.com/office/2007/relationships/diagramDrawing" Target="diagrams/drawing6.xml"/><Relationship Id="rId75" Type="http://schemas.microsoft.com/office/2007/relationships/diagramDrawing" Target="diagrams/drawing7.xml"/><Relationship Id="rId83" Type="http://schemas.openxmlformats.org/officeDocument/2006/relationships/diagramLayout" Target="diagrams/layout8.xml"/><Relationship Id="rId88" Type="http://schemas.openxmlformats.org/officeDocument/2006/relationships/image" Target="media/image19.png"/><Relationship Id="rId91" Type="http://schemas.openxmlformats.org/officeDocument/2006/relationships/diagramLayout" Target="diagrams/layout9.xml"/><Relationship Id="rId96"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nasenorg.sharepoint.com/sites/WSS/Shared%20Documents/Amanda/2021-22/Evaluation/Annual%20Impact%20Analysis%20Report.docx" TargetMode="External"/><Relationship Id="rId23" Type="http://schemas.openxmlformats.org/officeDocument/2006/relationships/hyperlink" Target="https://nasenorg.sharepoint.com/sites/WSS/Shared%20Documents/Amanda/2021-22/Evaluation/Annual%20Impact%20Analysis%20Report.docx" TargetMode="External"/><Relationship Id="rId28" Type="http://schemas.openxmlformats.org/officeDocument/2006/relationships/diagramData" Target="diagrams/data1.xml"/><Relationship Id="rId36" Type="http://schemas.openxmlformats.org/officeDocument/2006/relationships/image" Target="media/image7.png"/><Relationship Id="rId49" Type="http://schemas.openxmlformats.org/officeDocument/2006/relationships/diagramQuickStyle" Target="diagrams/quickStyle4.xml"/><Relationship Id="rId57" Type="http://schemas.openxmlformats.org/officeDocument/2006/relationships/image" Target="media/image8.png"/><Relationship Id="rId10" Type="http://schemas.openxmlformats.org/officeDocument/2006/relationships/endnotes" Target="endnotes.xml"/><Relationship Id="rId31" Type="http://schemas.openxmlformats.org/officeDocument/2006/relationships/diagramColors" Target="diagrams/colors1.xml"/><Relationship Id="rId44" Type="http://schemas.openxmlformats.org/officeDocument/2006/relationships/diagramQuickStyle" Target="diagrams/quickStyle3.xml"/><Relationship Id="rId52" Type="http://schemas.openxmlformats.org/officeDocument/2006/relationships/diagramData" Target="diagrams/data5.xml"/><Relationship Id="rId60" Type="http://schemas.openxmlformats.org/officeDocument/2006/relationships/image" Target="media/image11.png"/><Relationship Id="rId65" Type="http://schemas.openxmlformats.org/officeDocument/2006/relationships/image" Target="media/image15.png"/><Relationship Id="rId73" Type="http://schemas.openxmlformats.org/officeDocument/2006/relationships/diagramQuickStyle" Target="diagrams/quickStyle7.xml"/><Relationship Id="rId78" Type="http://schemas.openxmlformats.org/officeDocument/2006/relationships/image" Target="media/image16.png"/><Relationship Id="rId81" Type="http://schemas.openxmlformats.org/officeDocument/2006/relationships/chart" Target="charts/chart6.xml"/><Relationship Id="rId86" Type="http://schemas.microsoft.com/office/2007/relationships/diagramDrawing" Target="diagrams/drawing8.xml"/><Relationship Id="rId94" Type="http://schemas.microsoft.com/office/2007/relationships/diagramDrawing" Target="diagrams/drawing9.xml"/><Relationship Id="rId99" Type="http://schemas.openxmlformats.org/officeDocument/2006/relationships/hyperlink" Target="https://www.gov.uk/government/statistics/special-educational-needs-in-england-january-2020" TargetMode="External"/><Relationship Id="rId101" Type="http://schemas.openxmlformats.org/officeDocument/2006/relationships/image" Target="media/image2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nasenorg.sharepoint.com/sites/WSS/Shared%20Documents/Amanda/2021-22/Evaluation/Annual%20Impact%20Analysis%20Report.docx" TargetMode="External"/><Relationship Id="rId39" Type="http://schemas.openxmlformats.org/officeDocument/2006/relationships/diagramQuickStyle" Target="diagrams/quickStyle2.xml"/><Relationship Id="rId34" Type="http://schemas.openxmlformats.org/officeDocument/2006/relationships/chart" Target="charts/chart2.xml"/><Relationship Id="rId50" Type="http://schemas.openxmlformats.org/officeDocument/2006/relationships/diagramColors" Target="diagrams/colors4.xml"/><Relationship Id="rId55" Type="http://schemas.openxmlformats.org/officeDocument/2006/relationships/diagramColors" Target="diagrams/colors5.xml"/><Relationship Id="rId76" Type="http://schemas.openxmlformats.org/officeDocument/2006/relationships/chart" Target="charts/chart3.xml"/><Relationship Id="rId97" Type="http://schemas.openxmlformats.org/officeDocument/2006/relationships/image" Target="media/image21.png"/><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diagramData" Target="diagrams/data7.xml"/><Relationship Id="rId92" Type="http://schemas.openxmlformats.org/officeDocument/2006/relationships/diagramQuickStyle" Target="diagrams/quickStyle9.xml"/><Relationship Id="rId2" Type="http://schemas.openxmlformats.org/officeDocument/2006/relationships/customXml" Target="../customXml/item2.xml"/><Relationship Id="rId29" Type="http://schemas.openxmlformats.org/officeDocument/2006/relationships/diagramLayout" Target="diagrams/layout1.xml"/><Relationship Id="rId24" Type="http://schemas.openxmlformats.org/officeDocument/2006/relationships/hyperlink" Target="https://nasenorg.sharepoint.com/sites/WSS/Shared%20Documents/Amanda/2021-22/Evaluation/Annual%20Impact%20Analysis%20Report.docx" TargetMode="External"/><Relationship Id="rId40" Type="http://schemas.openxmlformats.org/officeDocument/2006/relationships/diagramColors" Target="diagrams/colors2.xml"/><Relationship Id="rId45" Type="http://schemas.openxmlformats.org/officeDocument/2006/relationships/diagramColors" Target="diagrams/colors3.xml"/><Relationship Id="rId66" Type="http://schemas.openxmlformats.org/officeDocument/2006/relationships/diagramData" Target="diagrams/data6.xml"/><Relationship Id="rId87" Type="http://schemas.openxmlformats.org/officeDocument/2006/relationships/image" Target="media/image18.png"/><Relationship Id="rId61" Type="http://schemas.openxmlformats.org/officeDocument/2006/relationships/hyperlink" Target="https://twitter.com/WholeSchoolSEND" TargetMode="External"/><Relationship Id="rId82" Type="http://schemas.openxmlformats.org/officeDocument/2006/relationships/diagramData" Target="diagrams/data8.xml"/><Relationship Id="rId19" Type="http://schemas.openxmlformats.org/officeDocument/2006/relationships/hyperlink" Target="https://nasenorg.sharepoint.com/sites/WSS/Shared%20Documents/Amanda/2021-22/Evaluation/Annual%20Impact%20Analysis%20Report.docx" TargetMode="External"/><Relationship Id="rId14" Type="http://schemas.openxmlformats.org/officeDocument/2006/relationships/hyperlink" Target="https://nasenorg.sharepoint.com/sites/WSS/Shared%20Documents/Amanda/2021-22/Evaluation/Annual%20Impact%20Analysis%20Report.docx" TargetMode="External"/><Relationship Id="rId30" Type="http://schemas.openxmlformats.org/officeDocument/2006/relationships/diagramQuickStyle" Target="diagrams/quickStyle1.xml"/><Relationship Id="rId35" Type="http://schemas.openxmlformats.org/officeDocument/2006/relationships/image" Target="media/image6.png"/><Relationship Id="rId56" Type="http://schemas.microsoft.com/office/2007/relationships/diagramDrawing" Target="diagrams/drawing5.xml"/><Relationship Id="rId77" Type="http://schemas.openxmlformats.org/officeDocument/2006/relationships/chart" Target="charts/chart4.xml"/><Relationship Id="rId100" Type="http://schemas.openxmlformats.org/officeDocument/2006/relationships/image" Target="media/image23.png"/><Relationship Id="rId8" Type="http://schemas.openxmlformats.org/officeDocument/2006/relationships/webSettings" Target="webSettings.xml"/><Relationship Id="rId51" Type="http://schemas.microsoft.com/office/2007/relationships/diagramDrawing" Target="diagrams/drawing4.xml"/><Relationship Id="rId72" Type="http://schemas.openxmlformats.org/officeDocument/2006/relationships/diagramLayout" Target="diagrams/layout7.xml"/><Relationship Id="rId93" Type="http://schemas.openxmlformats.org/officeDocument/2006/relationships/diagramColors" Target="diagrams/colors9.xml"/><Relationship Id="rId98" Type="http://schemas.openxmlformats.org/officeDocument/2006/relationships/image" Target="media/image22.png"/><Relationship Id="rId3" Type="http://schemas.openxmlformats.org/officeDocument/2006/relationships/customXml" Target="../customXml/item3.xml"/></Relationships>
</file>

<file path=word/_rels/endnotes.xml.rels><?xml version="1.0" encoding="UTF-8" standalone="yes"?>
<Relationships xmlns="http://schemas.openxmlformats.org/package/2006/relationships"><Relationship Id="rId2" Type="http://schemas.openxmlformats.org/officeDocument/2006/relationships/hyperlink" Target="https://educationendowmentfoundation.org.uk/public/files/Publications/Covid-19_Resources/Remote_learning_evidence_review/Remote_Learning_Rapid_Evidence_Assessment.pdf" TargetMode="External"/><Relationship Id="rId1" Type="http://schemas.openxmlformats.org/officeDocument/2006/relationships/hyperlink" Target="https://assets.publishing.service.gov.uk/government/uploads/system/uploads/attachment_data/file/1040274/Teachers__Standards_Dec_2021.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https://nasenorg.sharepoint.com/sites/WSS/Shared%20Documents/National%20Coordinators/Impact%20evaluation/Membership%20survey/Full%20Report%20WSS%20Members%20Survey%20February%202022.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As a result of accessing</a:t>
            </a:r>
            <a:r>
              <a:rPr lang="en-GB" baseline="0"/>
              <a:t> WSS services what outcomes have there been?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strRef>
              <c:f>'WSS survey outcomes'!$C$1:$E$1</c:f>
              <c:strCache>
                <c:ptCount val="1"/>
                <c:pt idx="0">
                  <c:v>website and resources</c:v>
                </c:pt>
              </c:strCache>
            </c:strRef>
          </c:tx>
          <c:spPr>
            <a:solidFill>
              <a:schemeClr val="accent2"/>
            </a:solidFill>
            <a:ln>
              <a:noFill/>
            </a:ln>
            <a:effectLst/>
          </c:spPr>
          <c:invertIfNegative val="0"/>
          <c:dLbls>
            <c:dLbl>
              <c:idx val="0"/>
              <c:tx>
                <c:rich>
                  <a:bodyPr/>
                  <a:lstStyle/>
                  <a:p>
                    <a:fld id="{DD9A2821-1C63-48B6-866B-B6CEB1F504AB}" type="CELLRANGE">
                      <a:rPr lang="en-US"/>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2F1D-4A20-B773-5B10DDC130F2}"/>
                </c:ext>
              </c:extLst>
            </c:dLbl>
            <c:dLbl>
              <c:idx val="1"/>
              <c:tx>
                <c:rich>
                  <a:bodyPr/>
                  <a:lstStyle/>
                  <a:p>
                    <a:fld id="{5EB292CE-4CCF-4004-AACB-54F1135D3EF4}" type="CELLRANGE">
                      <a:rPr lang="en-US"/>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2F1D-4A20-B773-5B10DDC130F2}"/>
                </c:ext>
              </c:extLst>
            </c:dLbl>
            <c:dLbl>
              <c:idx val="2"/>
              <c:tx>
                <c:rich>
                  <a:bodyPr/>
                  <a:lstStyle/>
                  <a:p>
                    <a:fld id="{DA605793-B18E-45A9-8131-43D2ACF7D8D9}" type="CELLRANGE">
                      <a:rPr lang="en-US" smtClean="0"/>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2F1D-4A20-B773-5B10DDC130F2}"/>
                </c:ext>
              </c:extLst>
            </c:dLbl>
            <c:dLbl>
              <c:idx val="3"/>
              <c:tx>
                <c:rich>
                  <a:bodyPr/>
                  <a:lstStyle/>
                  <a:p>
                    <a:fld id="{FF6249DB-6ECB-4252-A611-44D2E0D7828D}" type="CELLRANGE">
                      <a:rPr lang="en-US" smtClean="0"/>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2F1D-4A20-B773-5B10DDC130F2}"/>
                </c:ext>
              </c:extLst>
            </c:dLbl>
            <c:dLbl>
              <c:idx val="4"/>
              <c:tx>
                <c:rich>
                  <a:bodyPr/>
                  <a:lstStyle/>
                  <a:p>
                    <a:fld id="{3EA4231D-0E34-40B3-8E39-1B20FCF9AFD3}" type="CELLRANGE">
                      <a:rPr lang="en-US" smtClean="0"/>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2F1D-4A20-B773-5B10DDC130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'WSS survey outcomes'!$B$5:$B$9</c:f>
              <c:strCache>
                <c:ptCount val="5"/>
                <c:pt idx="0">
                  <c:v>Changes to my own practice</c:v>
                </c:pt>
                <c:pt idx="1">
                  <c:v>Changes to the practice of others</c:v>
                </c:pt>
                <c:pt idx="2">
                  <c:v>Changes to the leadership of / policy for SEND</c:v>
                </c:pt>
                <c:pt idx="3">
                  <c:v>Other</c:v>
                </c:pt>
                <c:pt idx="4">
                  <c:v>None</c:v>
                </c:pt>
              </c:strCache>
              <c:extLst/>
            </c:strRef>
          </c:cat>
          <c:val>
            <c:numRef>
              <c:f>'WSS survey outcomes'!$E$5:$E$9</c:f>
              <c:numCache>
                <c:formatCode>0.00%</c:formatCode>
                <c:ptCount val="5"/>
                <c:pt idx="0">
                  <c:v>0.29745454545454547</c:v>
                </c:pt>
                <c:pt idx="1">
                  <c:v>0.37745454545454543</c:v>
                </c:pt>
                <c:pt idx="2">
                  <c:v>0.20145454545454544</c:v>
                </c:pt>
                <c:pt idx="3">
                  <c:v>5.9636363636363633E-2</c:v>
                </c:pt>
                <c:pt idx="4">
                  <c:v>6.4000000000000001E-2</c:v>
                </c:pt>
              </c:numCache>
              <c:extLst/>
            </c:numRef>
          </c:val>
          <c:extLst>
            <c:ext xmlns:c15="http://schemas.microsoft.com/office/drawing/2012/chart" uri="{02D57815-91ED-43cb-92C2-25804820EDAC}">
              <c15:datalabelsRange>
                <c15:f>'WSS survey outcomes'!$D$5:$D$9</c15:f>
                <c15:dlblRangeCache>
                  <c:ptCount val="5"/>
                  <c:pt idx="0">
                    <c:v>409</c:v>
                  </c:pt>
                  <c:pt idx="1">
                    <c:v>519</c:v>
                  </c:pt>
                  <c:pt idx="2">
                    <c:v>277</c:v>
                  </c:pt>
                  <c:pt idx="3">
                    <c:v>82</c:v>
                  </c:pt>
                  <c:pt idx="4">
                    <c:v>88</c:v>
                  </c:pt>
                </c15:dlblRangeCache>
              </c15:datalabelsRange>
            </c:ext>
            <c:ext xmlns:c16="http://schemas.microsoft.com/office/drawing/2014/chart" uri="{C3380CC4-5D6E-409C-BE32-E72D297353CC}">
              <c16:uniqueId val="{00000005-2F1D-4A20-B773-5B10DDC130F2}"/>
            </c:ext>
          </c:extLst>
        </c:ser>
        <c:ser>
          <c:idx val="2"/>
          <c:order val="2"/>
          <c:tx>
            <c:strRef>
              <c:f>'WSS survey outcomes'!$F$1:$H$1</c:f>
              <c:strCache>
                <c:ptCount val="1"/>
                <c:pt idx="0">
                  <c:v>CPD webinars</c:v>
                </c:pt>
              </c:strCache>
            </c:strRef>
          </c:tx>
          <c:spPr>
            <a:solidFill>
              <a:schemeClr val="accent3"/>
            </a:solidFill>
            <a:ln>
              <a:noFill/>
            </a:ln>
            <a:effectLst/>
          </c:spPr>
          <c:invertIfNegative val="0"/>
          <c:dLbls>
            <c:dLbl>
              <c:idx val="0"/>
              <c:tx>
                <c:rich>
                  <a:bodyPr/>
                  <a:lstStyle/>
                  <a:p>
                    <a:fld id="{290E5946-EF65-4985-A6B3-A17AAE07B5CD}" type="CELLRANGE">
                      <a:rPr lang="en-US"/>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2F1D-4A20-B773-5B10DDC130F2}"/>
                </c:ext>
              </c:extLst>
            </c:dLbl>
            <c:dLbl>
              <c:idx val="1"/>
              <c:tx>
                <c:rich>
                  <a:bodyPr/>
                  <a:lstStyle/>
                  <a:p>
                    <a:fld id="{7BE46857-09D0-43A4-9BE5-C7C4FE0D56B0}"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2F1D-4A20-B773-5B10DDC130F2}"/>
                </c:ext>
              </c:extLst>
            </c:dLbl>
            <c:dLbl>
              <c:idx val="2"/>
              <c:tx>
                <c:rich>
                  <a:bodyPr/>
                  <a:lstStyle/>
                  <a:p>
                    <a:fld id="{6C1130C4-06F8-40D4-B319-CC7901339019}"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2F1D-4A20-B773-5B10DDC130F2}"/>
                </c:ext>
              </c:extLst>
            </c:dLbl>
            <c:dLbl>
              <c:idx val="3"/>
              <c:tx>
                <c:rich>
                  <a:bodyPr/>
                  <a:lstStyle/>
                  <a:p>
                    <a:fld id="{03D02A99-A21C-4EAA-B868-2286267A321D}"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2F1D-4A20-B773-5B10DDC130F2}"/>
                </c:ext>
              </c:extLst>
            </c:dLbl>
            <c:dLbl>
              <c:idx val="4"/>
              <c:tx>
                <c:rich>
                  <a:bodyPr/>
                  <a:lstStyle/>
                  <a:p>
                    <a:fld id="{7FCA45CB-6A0A-48AC-92E8-A0F88839DE0B}"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2F1D-4A20-B773-5B10DDC130F2}"/>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'WSS survey outcomes'!$B$5:$B$9</c:f>
              <c:strCache>
                <c:ptCount val="5"/>
                <c:pt idx="0">
                  <c:v>Changes to my own practice</c:v>
                </c:pt>
                <c:pt idx="1">
                  <c:v>Changes to the practice of others</c:v>
                </c:pt>
                <c:pt idx="2">
                  <c:v>Changes to the leadership of / policy for SEND</c:v>
                </c:pt>
                <c:pt idx="3">
                  <c:v>Other</c:v>
                </c:pt>
                <c:pt idx="4">
                  <c:v>None</c:v>
                </c:pt>
              </c:strCache>
              <c:extLst/>
            </c:strRef>
          </c:cat>
          <c:val>
            <c:numRef>
              <c:f>'WSS survey outcomes'!$H$5:$H$9</c:f>
              <c:numCache>
                <c:formatCode>0.00%</c:formatCode>
                <c:ptCount val="5"/>
                <c:pt idx="0">
                  <c:v>0.6558441558441559</c:v>
                </c:pt>
                <c:pt idx="1">
                  <c:v>0.5</c:v>
                </c:pt>
                <c:pt idx="2">
                  <c:v>0.44155844155844154</c:v>
                </c:pt>
                <c:pt idx="3">
                  <c:v>3.896103896103896E-2</c:v>
                </c:pt>
                <c:pt idx="4">
                  <c:v>5.844155844155844E-2</c:v>
                </c:pt>
              </c:numCache>
              <c:extLst/>
            </c:numRef>
          </c:val>
          <c:extLst>
            <c:ext xmlns:c15="http://schemas.microsoft.com/office/drawing/2012/chart" uri="{02D57815-91ED-43cb-92C2-25804820EDAC}">
              <c15:datalabelsRange>
                <c15:f>'WSS survey outcomes'!$G$5:$G$9</c15:f>
                <c15:dlblRangeCache>
                  <c:ptCount val="5"/>
                  <c:pt idx="0">
                    <c:v>101</c:v>
                  </c:pt>
                  <c:pt idx="1">
                    <c:v>77</c:v>
                  </c:pt>
                  <c:pt idx="2">
                    <c:v>68</c:v>
                  </c:pt>
                  <c:pt idx="3">
                    <c:v>6</c:v>
                  </c:pt>
                  <c:pt idx="4">
                    <c:v>9</c:v>
                  </c:pt>
                </c15:dlblRangeCache>
              </c15:datalabelsRange>
            </c:ext>
            <c:ext xmlns:c16="http://schemas.microsoft.com/office/drawing/2014/chart" uri="{C3380CC4-5D6E-409C-BE32-E72D297353CC}">
              <c16:uniqueId val="{0000000B-2F1D-4A20-B773-5B10DDC130F2}"/>
            </c:ext>
          </c:extLst>
        </c:ser>
        <c:ser>
          <c:idx val="3"/>
          <c:order val="3"/>
          <c:tx>
            <c:strRef>
              <c:f>'WSS survey outcomes'!$I$1:$K$1</c:f>
              <c:strCache>
                <c:ptCount val="1"/>
                <c:pt idx="0">
                  <c:v>regional networking</c:v>
                </c:pt>
              </c:strCache>
            </c:strRef>
          </c:tx>
          <c:spPr>
            <a:solidFill>
              <a:schemeClr val="accent4"/>
            </a:solidFill>
            <a:ln>
              <a:noFill/>
            </a:ln>
            <a:effectLst/>
          </c:spPr>
          <c:invertIfNegative val="0"/>
          <c:dLbls>
            <c:dLbl>
              <c:idx val="0"/>
              <c:tx>
                <c:rich>
                  <a:bodyPr/>
                  <a:lstStyle/>
                  <a:p>
                    <a:fld id="{D4351738-52E3-4F6C-BB30-7813807BB12D}" type="CELLRANGE">
                      <a:rPr lang="en-US"/>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2F1D-4A20-B773-5B10DDC130F2}"/>
                </c:ext>
              </c:extLst>
            </c:dLbl>
            <c:dLbl>
              <c:idx val="1"/>
              <c:tx>
                <c:rich>
                  <a:bodyPr/>
                  <a:lstStyle/>
                  <a:p>
                    <a:fld id="{5C7561D8-9356-45B8-BA1D-4F32B39D7E9C}"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2F1D-4A20-B773-5B10DDC130F2}"/>
                </c:ext>
              </c:extLst>
            </c:dLbl>
            <c:dLbl>
              <c:idx val="2"/>
              <c:tx>
                <c:rich>
                  <a:bodyPr/>
                  <a:lstStyle/>
                  <a:p>
                    <a:fld id="{7A09C68E-80FA-4CB5-B9C1-10BE6028132F}"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2F1D-4A20-B773-5B10DDC130F2}"/>
                </c:ext>
              </c:extLst>
            </c:dLbl>
            <c:dLbl>
              <c:idx val="3"/>
              <c:tx>
                <c:rich>
                  <a:bodyPr/>
                  <a:lstStyle/>
                  <a:p>
                    <a:fld id="{5E7D8C95-E1BA-4A01-9502-9D8773F3B051}"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2F1D-4A20-B773-5B10DDC130F2}"/>
                </c:ext>
              </c:extLst>
            </c:dLbl>
            <c:dLbl>
              <c:idx val="4"/>
              <c:tx>
                <c:rich>
                  <a:bodyPr/>
                  <a:lstStyle/>
                  <a:p>
                    <a:fld id="{60AC5B0F-D5B5-49C5-8AF1-1164F03449B8}"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2F1D-4A20-B773-5B10DDC130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'WSS survey outcomes'!$B$5:$B$9</c:f>
              <c:strCache>
                <c:ptCount val="5"/>
                <c:pt idx="0">
                  <c:v>Changes to my own practice</c:v>
                </c:pt>
                <c:pt idx="1">
                  <c:v>Changes to the practice of others</c:v>
                </c:pt>
                <c:pt idx="2">
                  <c:v>Changes to the leadership of / policy for SEND</c:v>
                </c:pt>
                <c:pt idx="3">
                  <c:v>Other</c:v>
                </c:pt>
                <c:pt idx="4">
                  <c:v>None</c:v>
                </c:pt>
              </c:strCache>
              <c:extLst/>
            </c:strRef>
          </c:cat>
          <c:val>
            <c:numRef>
              <c:f>'WSS survey outcomes'!$K$5:$K$9</c:f>
              <c:numCache>
                <c:formatCode>0.00%</c:formatCode>
                <c:ptCount val="5"/>
                <c:pt idx="0">
                  <c:v>0.48529411764705882</c:v>
                </c:pt>
                <c:pt idx="1">
                  <c:v>0.33823529411764708</c:v>
                </c:pt>
                <c:pt idx="2">
                  <c:v>0.44117647058823528</c:v>
                </c:pt>
                <c:pt idx="3">
                  <c:v>0.11764705882352941</c:v>
                </c:pt>
                <c:pt idx="4">
                  <c:v>0.14705882352941177</c:v>
                </c:pt>
              </c:numCache>
              <c:extLst/>
            </c:numRef>
          </c:val>
          <c:extLst>
            <c:ext xmlns:c15="http://schemas.microsoft.com/office/drawing/2012/chart" uri="{02D57815-91ED-43cb-92C2-25804820EDAC}">
              <c15:datalabelsRange>
                <c15:f>'WSS survey outcomes'!$J$5:$J$9</c15:f>
                <c15:dlblRangeCache>
                  <c:ptCount val="5"/>
                  <c:pt idx="0">
                    <c:v>33</c:v>
                  </c:pt>
                  <c:pt idx="1">
                    <c:v>23</c:v>
                  </c:pt>
                  <c:pt idx="2">
                    <c:v>30</c:v>
                  </c:pt>
                  <c:pt idx="3">
                    <c:v>8</c:v>
                  </c:pt>
                  <c:pt idx="4">
                    <c:v>10</c:v>
                  </c:pt>
                </c15:dlblRangeCache>
              </c15:datalabelsRange>
            </c:ext>
            <c:ext xmlns:c16="http://schemas.microsoft.com/office/drawing/2014/chart" uri="{C3380CC4-5D6E-409C-BE32-E72D297353CC}">
              <c16:uniqueId val="{00000011-2F1D-4A20-B773-5B10DDC130F2}"/>
            </c:ext>
          </c:extLst>
        </c:ser>
        <c:dLbls>
          <c:dLblPos val="inEnd"/>
          <c:showLegendKey val="0"/>
          <c:showVal val="1"/>
          <c:showCatName val="0"/>
          <c:showSerName val="0"/>
          <c:showPercent val="0"/>
          <c:showBubbleSize val="0"/>
        </c:dLbls>
        <c:gapWidth val="219"/>
        <c:overlap val="-27"/>
        <c:axId val="741424664"/>
        <c:axId val="741424992"/>
        <c:extLst>
          <c:ext xmlns:c15="http://schemas.microsoft.com/office/drawing/2012/chart" uri="{02D57815-91ED-43cb-92C2-25804820EDAC}">
            <c15:filteredBarSeries>
              <c15:ser>
                <c:idx val="0"/>
                <c:order val="0"/>
                <c:tx>
                  <c:strRef>
                    <c:extLst>
                      <c:ext uri="{02D57815-91ED-43cb-92C2-25804820EDAC}">
                        <c15:formulaRef>
                          <c15:sqref>'WSS survey outcomes'!$D$2</c15:sqref>
                        </c15:formulaRef>
                      </c:ext>
                    </c:extLst>
                    <c:strCache>
                      <c:ptCount val="1"/>
                      <c:pt idx="0">
                        <c:v>yes to this question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'WSS survey outcomes'!$B$5:$B$9</c15:sqref>
                        </c15:formulaRef>
                      </c:ext>
                    </c:extLst>
                    <c:strCache>
                      <c:ptCount val="5"/>
                      <c:pt idx="0">
                        <c:v>Changes to my own practice</c:v>
                      </c:pt>
                      <c:pt idx="1">
                        <c:v>Changes to the practice of others</c:v>
                      </c:pt>
                      <c:pt idx="2">
                        <c:v>Changes to the leadership of / policy for SEND</c:v>
                      </c:pt>
                      <c:pt idx="3">
                        <c:v>Other</c:v>
                      </c:pt>
                      <c:pt idx="4">
                        <c:v>None</c:v>
                      </c:pt>
                    </c:strCache>
                  </c:strRef>
                </c:cat>
                <c:val>
                  <c:numRef>
                    <c:extLst>
                      <c:ext uri="{02D57815-91ED-43cb-92C2-25804820EDAC}">
                        <c15:formulaRef>
                          <c15:sqref>'WSS survey outcomes'!$D$5:$D$9</c15:sqref>
                        </c15:formulaRef>
                      </c:ext>
                    </c:extLst>
                    <c:numCache>
                      <c:formatCode>General</c:formatCode>
                      <c:ptCount val="5"/>
                      <c:pt idx="0">
                        <c:v>409</c:v>
                      </c:pt>
                      <c:pt idx="1">
                        <c:v>519</c:v>
                      </c:pt>
                      <c:pt idx="2">
                        <c:v>277</c:v>
                      </c:pt>
                      <c:pt idx="3">
                        <c:v>82</c:v>
                      </c:pt>
                      <c:pt idx="4">
                        <c:v>88</c:v>
                      </c:pt>
                    </c:numCache>
                  </c:numRef>
                </c:val>
                <c:extLst>
                  <c:ext xmlns:c16="http://schemas.microsoft.com/office/drawing/2014/chart" uri="{C3380CC4-5D6E-409C-BE32-E72D297353CC}">
                    <c16:uniqueId val="{00000012-2F1D-4A20-B773-5B10DDC130F2}"/>
                  </c:ext>
                </c:extLst>
              </c15:ser>
            </c15:filteredBarSeries>
          </c:ext>
        </c:extLst>
      </c:barChart>
      <c:catAx>
        <c:axId val="741424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1424992"/>
        <c:crosses val="autoZero"/>
        <c:auto val="1"/>
        <c:lblAlgn val="ctr"/>
        <c:lblOffset val="100"/>
        <c:noMultiLvlLbl val="0"/>
      </c:catAx>
      <c:valAx>
        <c:axId val="7414249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1424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As</a:t>
            </a:r>
            <a:r>
              <a:rPr lang="en-GB" baseline="0"/>
              <a:t> a result of the outcomes, what impact has there been?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819785415847274"/>
          <c:y val="0.11874499759884745"/>
          <c:w val="0.76015080017755565"/>
          <c:h val="0.38437095475119398"/>
        </c:manualLayout>
      </c:layout>
      <c:barChart>
        <c:barDir val="col"/>
        <c:grouping val="clustered"/>
        <c:varyColors val="0"/>
        <c:ser>
          <c:idx val="0"/>
          <c:order val="0"/>
          <c:tx>
            <c:strRef>
              <c:f>'WSS survey impact'!$C$1:$E$1</c:f>
              <c:strCache>
                <c:ptCount val="1"/>
                <c:pt idx="0">
                  <c:v>website and resources</c:v>
                </c:pt>
              </c:strCache>
            </c:strRef>
          </c:tx>
          <c:spPr>
            <a:solidFill>
              <a:schemeClr val="accent1"/>
            </a:solidFill>
            <a:ln>
              <a:noFill/>
            </a:ln>
            <a:effectLst/>
          </c:spPr>
          <c:invertIfNegative val="0"/>
          <c:dLbls>
            <c:dLbl>
              <c:idx val="0"/>
              <c:tx>
                <c:rich>
                  <a:bodyPr/>
                  <a:lstStyle/>
                  <a:p>
                    <a:fld id="{A6B95856-865F-4B93-9E7E-9D4AB22BCD80}" type="CELLRANGE">
                      <a:rPr lang="en-US"/>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428A-4D1B-991A-820209D0A0CB}"/>
                </c:ext>
              </c:extLst>
            </c:dLbl>
            <c:dLbl>
              <c:idx val="1"/>
              <c:tx>
                <c:rich>
                  <a:bodyPr/>
                  <a:lstStyle/>
                  <a:p>
                    <a:fld id="{B3302742-022B-4B2A-800D-66366C9EAA3F}"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428A-4D1B-991A-820209D0A0CB}"/>
                </c:ext>
              </c:extLst>
            </c:dLbl>
            <c:dLbl>
              <c:idx val="2"/>
              <c:tx>
                <c:rich>
                  <a:bodyPr/>
                  <a:lstStyle/>
                  <a:p>
                    <a:fld id="{806BCF44-30E2-4E1B-8EBF-983B452E0ECB}"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428A-4D1B-991A-820209D0A0CB}"/>
                </c:ext>
              </c:extLst>
            </c:dLbl>
            <c:dLbl>
              <c:idx val="3"/>
              <c:tx>
                <c:rich>
                  <a:bodyPr/>
                  <a:lstStyle/>
                  <a:p>
                    <a:fld id="{EFE90474-3963-44D5-97DF-7AACF0AE389B}"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428A-4D1B-991A-820209D0A0CB}"/>
                </c:ext>
              </c:extLst>
            </c:dLbl>
            <c:dLbl>
              <c:idx val="4"/>
              <c:tx>
                <c:rich>
                  <a:bodyPr/>
                  <a:lstStyle/>
                  <a:p>
                    <a:fld id="{C0389B74-35AF-4627-BBB0-150626B2A953}"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428A-4D1B-991A-820209D0A0CB}"/>
                </c:ext>
              </c:extLst>
            </c:dLbl>
            <c:dLbl>
              <c:idx val="5"/>
              <c:tx>
                <c:rich>
                  <a:bodyPr/>
                  <a:lstStyle/>
                  <a:p>
                    <a:fld id="{87EF74EA-5E69-4B66-8CE9-8760BFA6C056}"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428A-4D1B-991A-820209D0A0CB}"/>
                </c:ext>
              </c:extLst>
            </c:dLbl>
            <c:dLbl>
              <c:idx val="6"/>
              <c:tx>
                <c:rich>
                  <a:bodyPr/>
                  <a:lstStyle/>
                  <a:p>
                    <a:fld id="{BA7C7140-F32B-4D02-81FA-44ADD8106A9A}"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428A-4D1B-991A-820209D0A0CB}"/>
                </c:ext>
              </c:extLst>
            </c:dLbl>
            <c:dLbl>
              <c:idx val="7"/>
              <c:tx>
                <c:rich>
                  <a:bodyPr/>
                  <a:lstStyle/>
                  <a:p>
                    <a:fld id="{60A30081-7BDB-4567-9D67-D851714FA6F8}"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428A-4D1B-991A-820209D0A0CB}"/>
                </c:ext>
              </c:extLst>
            </c:dLbl>
            <c:dLbl>
              <c:idx val="8"/>
              <c:tx>
                <c:rich>
                  <a:bodyPr/>
                  <a:lstStyle/>
                  <a:p>
                    <a:fld id="{844294B3-275C-43A9-ABC2-21346CFB60F7}"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428A-4D1B-991A-820209D0A0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'WSS survey impact'!$B$3:$B$13</c:f>
              <c:strCache>
                <c:ptCount val="9"/>
                <c:pt idx="0">
                  <c:v>More inclusive ethos / culture in my setting</c:v>
                </c:pt>
                <c:pt idx="1">
                  <c:v>More inclusive high quality teaching</c:v>
                </c:pt>
                <c:pt idx="2">
                  <c:v>Earlier and more accurate identifiaction of SEN</c:v>
                </c:pt>
                <c:pt idx="3">
                  <c:v>Improved mental health and wellbeing of children and young people with SEND</c:v>
                </c:pt>
                <c:pt idx="4">
                  <c:v>Improved parental satisfaction with provision for SEND</c:v>
                </c:pt>
                <c:pt idx="5">
                  <c:v>Increased engagement of children and young people with SEND</c:v>
                </c:pt>
                <c:pt idx="6">
                  <c:v>Increased attendance of children and young people with SEND</c:v>
                </c:pt>
                <c:pt idx="7">
                  <c:v>Better academic / learning outcomes for children and young people with SEND</c:v>
                </c:pt>
                <c:pt idx="8">
                  <c:v>Improved transitions for children and young people with SEND</c:v>
                </c:pt>
              </c:strCache>
            </c:strRef>
          </c:cat>
          <c:val>
            <c:numRef>
              <c:f>'WSS survey impact'!$E$3:$E$13</c:f>
              <c:numCache>
                <c:formatCode>0.00%</c:formatCode>
                <c:ptCount val="9"/>
                <c:pt idx="0">
                  <c:v>0.26094727435210008</c:v>
                </c:pt>
                <c:pt idx="1">
                  <c:v>0.31456657730116178</c:v>
                </c:pt>
                <c:pt idx="2">
                  <c:v>0.13315460232350312</c:v>
                </c:pt>
                <c:pt idx="3">
                  <c:v>1.7873100983020553E-2</c:v>
                </c:pt>
                <c:pt idx="4">
                  <c:v>1.9660411081322611E-2</c:v>
                </c:pt>
                <c:pt idx="5">
                  <c:v>3.1277926720285967E-2</c:v>
                </c:pt>
                <c:pt idx="6">
                  <c:v>5.3619302949061663E-3</c:v>
                </c:pt>
                <c:pt idx="7">
                  <c:v>4.736371760500447E-2</c:v>
                </c:pt>
                <c:pt idx="8">
                  <c:v>1.876675603217158E-2</c:v>
                </c:pt>
              </c:numCache>
            </c:numRef>
          </c:val>
          <c:extLst>
            <c:ext xmlns:c15="http://schemas.microsoft.com/office/drawing/2012/chart" uri="{02D57815-91ED-43cb-92C2-25804820EDAC}">
              <c15:datalabelsRange>
                <c15:f>'WSS survey impact'!$D$3:$D$13</c15:f>
                <c15:dlblRangeCache>
                  <c:ptCount val="11"/>
                  <c:pt idx="0">
                    <c:v>292</c:v>
                  </c:pt>
                  <c:pt idx="1">
                    <c:v>352</c:v>
                  </c:pt>
                  <c:pt idx="2">
                    <c:v>149</c:v>
                  </c:pt>
                  <c:pt idx="3">
                    <c:v>20</c:v>
                  </c:pt>
                  <c:pt idx="4">
                    <c:v>22</c:v>
                  </c:pt>
                  <c:pt idx="5">
                    <c:v>35</c:v>
                  </c:pt>
                  <c:pt idx="6">
                    <c:v>6</c:v>
                  </c:pt>
                  <c:pt idx="7">
                    <c:v>53</c:v>
                  </c:pt>
                  <c:pt idx="8">
                    <c:v>21</c:v>
                  </c:pt>
                  <c:pt idx="9">
                    <c:v>169</c:v>
                  </c:pt>
                  <c:pt idx="10">
                    <c:v>n/a</c:v>
                  </c:pt>
                </c15:dlblRangeCache>
              </c15:datalabelsRange>
            </c:ext>
            <c:ext xmlns:c16="http://schemas.microsoft.com/office/drawing/2014/chart" uri="{C3380CC4-5D6E-409C-BE32-E72D297353CC}">
              <c16:uniqueId val="{0000000B-428A-4D1B-991A-820209D0A0CB}"/>
            </c:ext>
          </c:extLst>
        </c:ser>
        <c:ser>
          <c:idx val="1"/>
          <c:order val="1"/>
          <c:tx>
            <c:strRef>
              <c:f>'WSS survey impact'!$F$1:$H$1</c:f>
              <c:strCache>
                <c:ptCount val="1"/>
                <c:pt idx="0">
                  <c:v>CPD webinars</c:v>
                </c:pt>
              </c:strCache>
            </c:strRef>
          </c:tx>
          <c:spPr>
            <a:solidFill>
              <a:schemeClr val="accent2"/>
            </a:solidFill>
            <a:ln>
              <a:noFill/>
            </a:ln>
            <a:effectLst/>
          </c:spPr>
          <c:invertIfNegative val="0"/>
          <c:dLbls>
            <c:dLbl>
              <c:idx val="0"/>
              <c:tx>
                <c:rich>
                  <a:bodyPr/>
                  <a:lstStyle/>
                  <a:p>
                    <a:fld id="{6BB58361-A5D0-44E1-955D-9B7F89135595}" type="CELLRANGE">
                      <a:rPr lang="en-US"/>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428A-4D1B-991A-820209D0A0CB}"/>
                </c:ext>
              </c:extLst>
            </c:dLbl>
            <c:dLbl>
              <c:idx val="1"/>
              <c:tx>
                <c:rich>
                  <a:bodyPr/>
                  <a:lstStyle/>
                  <a:p>
                    <a:fld id="{106771E8-D662-4901-80FD-C9EFCC72CA6C}"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428A-4D1B-991A-820209D0A0CB}"/>
                </c:ext>
              </c:extLst>
            </c:dLbl>
            <c:dLbl>
              <c:idx val="2"/>
              <c:tx>
                <c:rich>
                  <a:bodyPr/>
                  <a:lstStyle/>
                  <a:p>
                    <a:fld id="{2B4C18D5-2865-49C7-B44E-64183DD5BAD6}"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428A-4D1B-991A-820209D0A0CB}"/>
                </c:ext>
              </c:extLst>
            </c:dLbl>
            <c:dLbl>
              <c:idx val="3"/>
              <c:tx>
                <c:rich>
                  <a:bodyPr/>
                  <a:lstStyle/>
                  <a:p>
                    <a:fld id="{2128FB1C-D0D8-4831-82A2-47F72CF91E0F}"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428A-4D1B-991A-820209D0A0CB}"/>
                </c:ext>
              </c:extLst>
            </c:dLbl>
            <c:dLbl>
              <c:idx val="4"/>
              <c:tx>
                <c:rich>
                  <a:bodyPr/>
                  <a:lstStyle/>
                  <a:p>
                    <a:fld id="{5CF39CF8-0703-499B-8477-41238E8C4E21}"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428A-4D1B-991A-820209D0A0CB}"/>
                </c:ext>
              </c:extLst>
            </c:dLbl>
            <c:dLbl>
              <c:idx val="5"/>
              <c:tx>
                <c:rich>
                  <a:bodyPr/>
                  <a:lstStyle/>
                  <a:p>
                    <a:fld id="{04DBBC33-C8CF-40DC-A824-3902822ABFA8}"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428A-4D1B-991A-820209D0A0CB}"/>
                </c:ext>
              </c:extLst>
            </c:dLbl>
            <c:dLbl>
              <c:idx val="6"/>
              <c:tx>
                <c:rich>
                  <a:bodyPr/>
                  <a:lstStyle/>
                  <a:p>
                    <a:fld id="{FA6F6A15-D64D-41C7-ADEF-24EB6146DD83}"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428A-4D1B-991A-820209D0A0CB}"/>
                </c:ext>
              </c:extLst>
            </c:dLbl>
            <c:dLbl>
              <c:idx val="7"/>
              <c:tx>
                <c:rich>
                  <a:bodyPr/>
                  <a:lstStyle/>
                  <a:p>
                    <a:fld id="{D325EE0F-D8F6-4298-AA8A-92963715D40A}"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428A-4D1B-991A-820209D0A0CB}"/>
                </c:ext>
              </c:extLst>
            </c:dLbl>
            <c:dLbl>
              <c:idx val="8"/>
              <c:tx>
                <c:rich>
                  <a:bodyPr/>
                  <a:lstStyle/>
                  <a:p>
                    <a:fld id="{BD41FF41-1E28-472C-A465-90346C1AFBD5}"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428A-4D1B-991A-820209D0A0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'WSS survey impact'!$B$3:$B$13</c:f>
              <c:strCache>
                <c:ptCount val="9"/>
                <c:pt idx="0">
                  <c:v>More inclusive ethos / culture in my setting</c:v>
                </c:pt>
                <c:pt idx="1">
                  <c:v>More inclusive high quality teaching</c:v>
                </c:pt>
                <c:pt idx="2">
                  <c:v>Earlier and more accurate identifiaction of SEN</c:v>
                </c:pt>
                <c:pt idx="3">
                  <c:v>Improved mental health and wellbeing of children and young people with SEND</c:v>
                </c:pt>
                <c:pt idx="4">
                  <c:v>Improved parental satisfaction with provision for SEND</c:v>
                </c:pt>
                <c:pt idx="5">
                  <c:v>Increased engagement of children and young people with SEND</c:v>
                </c:pt>
                <c:pt idx="6">
                  <c:v>Increased attendance of children and young people with SEND</c:v>
                </c:pt>
                <c:pt idx="7">
                  <c:v>Better academic / learning outcomes for children and young people with SEND</c:v>
                </c:pt>
                <c:pt idx="8">
                  <c:v>Improved transitions for children and young people with SEND</c:v>
                </c:pt>
              </c:strCache>
            </c:strRef>
          </c:cat>
          <c:val>
            <c:numRef>
              <c:f>'WSS survey impact'!$H$3:$H$13</c:f>
              <c:numCache>
                <c:formatCode>0.00%</c:formatCode>
                <c:ptCount val="9"/>
                <c:pt idx="0">
                  <c:v>0.47402597402597402</c:v>
                </c:pt>
                <c:pt idx="1">
                  <c:v>0.55844155844155841</c:v>
                </c:pt>
                <c:pt idx="2">
                  <c:v>0.39610389610389612</c:v>
                </c:pt>
                <c:pt idx="3">
                  <c:v>0.20779220779220781</c:v>
                </c:pt>
                <c:pt idx="4">
                  <c:v>0.16883116883116883</c:v>
                </c:pt>
                <c:pt idx="5">
                  <c:v>0.21428571428571427</c:v>
                </c:pt>
                <c:pt idx="6">
                  <c:v>6.4935064935064929E-2</c:v>
                </c:pt>
                <c:pt idx="7">
                  <c:v>0.20129870129870131</c:v>
                </c:pt>
                <c:pt idx="8">
                  <c:v>0.17532467532467533</c:v>
                </c:pt>
              </c:numCache>
            </c:numRef>
          </c:val>
          <c:extLst>
            <c:ext xmlns:c15="http://schemas.microsoft.com/office/drawing/2012/chart" uri="{02D57815-91ED-43cb-92C2-25804820EDAC}">
              <c15:datalabelsRange>
                <c15:f>'WSS survey impact'!$G$3:$G$13</c15:f>
                <c15:dlblRangeCache>
                  <c:ptCount val="11"/>
                  <c:pt idx="0">
                    <c:v>73</c:v>
                  </c:pt>
                  <c:pt idx="1">
                    <c:v>86</c:v>
                  </c:pt>
                  <c:pt idx="2">
                    <c:v>61</c:v>
                  </c:pt>
                  <c:pt idx="3">
                    <c:v>32</c:v>
                  </c:pt>
                  <c:pt idx="4">
                    <c:v>26</c:v>
                  </c:pt>
                  <c:pt idx="5">
                    <c:v>33</c:v>
                  </c:pt>
                  <c:pt idx="6">
                    <c:v>10</c:v>
                  </c:pt>
                  <c:pt idx="7">
                    <c:v>31</c:v>
                  </c:pt>
                  <c:pt idx="8">
                    <c:v>27</c:v>
                  </c:pt>
                  <c:pt idx="9">
                    <c:v>n/a</c:v>
                  </c:pt>
                  <c:pt idx="10">
                    <c:v>15</c:v>
                  </c:pt>
                </c15:dlblRangeCache>
              </c15:datalabelsRange>
            </c:ext>
            <c:ext xmlns:c16="http://schemas.microsoft.com/office/drawing/2014/chart" uri="{C3380CC4-5D6E-409C-BE32-E72D297353CC}">
              <c16:uniqueId val="{00000017-428A-4D1B-991A-820209D0A0CB}"/>
            </c:ext>
          </c:extLst>
        </c:ser>
        <c:ser>
          <c:idx val="2"/>
          <c:order val="2"/>
          <c:tx>
            <c:strRef>
              <c:f>'WSS survey impact'!$I$1:$K$1</c:f>
              <c:strCache>
                <c:ptCount val="1"/>
                <c:pt idx="0">
                  <c:v>regional SEND teams</c:v>
                </c:pt>
              </c:strCache>
            </c:strRef>
          </c:tx>
          <c:spPr>
            <a:solidFill>
              <a:schemeClr val="accent3"/>
            </a:solidFill>
            <a:ln>
              <a:noFill/>
            </a:ln>
            <a:effectLst/>
          </c:spPr>
          <c:invertIfNegative val="0"/>
          <c:dLbls>
            <c:dLbl>
              <c:idx val="0"/>
              <c:tx>
                <c:rich>
                  <a:bodyPr/>
                  <a:lstStyle/>
                  <a:p>
                    <a:fld id="{2A00A698-52E1-4B24-825D-DF51443B4757}" type="CELLRANGE">
                      <a:rPr lang="en-US"/>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8-428A-4D1B-991A-820209D0A0CB}"/>
                </c:ext>
              </c:extLst>
            </c:dLbl>
            <c:dLbl>
              <c:idx val="1"/>
              <c:tx>
                <c:rich>
                  <a:bodyPr/>
                  <a:lstStyle/>
                  <a:p>
                    <a:fld id="{436B4345-F31E-4D81-9365-09652B17F0C8}"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9-428A-4D1B-991A-820209D0A0CB}"/>
                </c:ext>
              </c:extLst>
            </c:dLbl>
            <c:dLbl>
              <c:idx val="2"/>
              <c:tx>
                <c:rich>
                  <a:bodyPr/>
                  <a:lstStyle/>
                  <a:p>
                    <a:fld id="{A1D239C3-D327-4820-84BF-5F9E449A1AA0}"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A-428A-4D1B-991A-820209D0A0CB}"/>
                </c:ext>
              </c:extLst>
            </c:dLbl>
            <c:dLbl>
              <c:idx val="3"/>
              <c:tx>
                <c:rich>
                  <a:bodyPr/>
                  <a:lstStyle/>
                  <a:p>
                    <a:fld id="{6F68FF2A-9BB4-427E-BD68-D3C4C3C810FC}"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B-428A-4D1B-991A-820209D0A0CB}"/>
                </c:ext>
              </c:extLst>
            </c:dLbl>
            <c:dLbl>
              <c:idx val="4"/>
              <c:tx>
                <c:rich>
                  <a:bodyPr/>
                  <a:lstStyle/>
                  <a:p>
                    <a:fld id="{8CF4949B-F829-4587-9E45-35DC8D1D7CA3}"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428A-4D1B-991A-820209D0A0CB}"/>
                </c:ext>
              </c:extLst>
            </c:dLbl>
            <c:dLbl>
              <c:idx val="5"/>
              <c:tx>
                <c:rich>
                  <a:bodyPr/>
                  <a:lstStyle/>
                  <a:p>
                    <a:fld id="{9CAC873B-8EC0-4332-A92D-D8EBD8E69F83}"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428A-4D1B-991A-820209D0A0CB}"/>
                </c:ext>
              </c:extLst>
            </c:dLbl>
            <c:dLbl>
              <c:idx val="6"/>
              <c:tx>
                <c:rich>
                  <a:bodyPr/>
                  <a:lstStyle/>
                  <a:p>
                    <a:fld id="{1E615A9A-B823-4CE1-9798-4C4E73ED839E}"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428A-4D1B-991A-820209D0A0CB}"/>
                </c:ext>
              </c:extLst>
            </c:dLbl>
            <c:dLbl>
              <c:idx val="7"/>
              <c:tx>
                <c:rich>
                  <a:bodyPr/>
                  <a:lstStyle/>
                  <a:p>
                    <a:fld id="{303396F9-2105-4E39-853C-0CFB3DB2BCDC}"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F-428A-4D1B-991A-820209D0A0CB}"/>
                </c:ext>
              </c:extLst>
            </c:dLbl>
            <c:dLbl>
              <c:idx val="8"/>
              <c:tx>
                <c:rich>
                  <a:bodyPr/>
                  <a:lstStyle/>
                  <a:p>
                    <a:fld id="{7D91828A-95E5-4DC9-8576-FE5C1A6DAE5D}" type="CELLRANGE">
                      <a:rPr lang="en-GB"/>
                      <a:pPr/>
                      <a:t>[CELLRANGE]</a:t>
                    </a:fld>
                    <a:endParaRPr lang="en-GB"/>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0-428A-4D1B-991A-820209D0A0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'WSS survey impact'!$B$3:$B$13</c:f>
              <c:strCache>
                <c:ptCount val="9"/>
                <c:pt idx="0">
                  <c:v>More inclusive ethos / culture in my setting</c:v>
                </c:pt>
                <c:pt idx="1">
                  <c:v>More inclusive high quality teaching</c:v>
                </c:pt>
                <c:pt idx="2">
                  <c:v>Earlier and more accurate identifiaction of SEN</c:v>
                </c:pt>
                <c:pt idx="3">
                  <c:v>Improved mental health and wellbeing of children and young people with SEND</c:v>
                </c:pt>
                <c:pt idx="4">
                  <c:v>Improved parental satisfaction with provision for SEND</c:v>
                </c:pt>
                <c:pt idx="5">
                  <c:v>Increased engagement of children and young people with SEND</c:v>
                </c:pt>
                <c:pt idx="6">
                  <c:v>Increased attendance of children and young people with SEND</c:v>
                </c:pt>
                <c:pt idx="7">
                  <c:v>Better academic / learning outcomes for children and young people with SEND</c:v>
                </c:pt>
                <c:pt idx="8">
                  <c:v>Improved transitions for children and young people with SEND</c:v>
                </c:pt>
              </c:strCache>
            </c:strRef>
          </c:cat>
          <c:val>
            <c:numRef>
              <c:f>'WSS survey impact'!$K$3:$K$13</c:f>
              <c:numCache>
                <c:formatCode>0.00%</c:formatCode>
                <c:ptCount val="9"/>
                <c:pt idx="0">
                  <c:v>0.38235294117647056</c:v>
                </c:pt>
                <c:pt idx="1">
                  <c:v>0.44117647058823528</c:v>
                </c:pt>
                <c:pt idx="2">
                  <c:v>0.39705882352941174</c:v>
                </c:pt>
                <c:pt idx="3">
                  <c:v>0.10294117647058823</c:v>
                </c:pt>
                <c:pt idx="4">
                  <c:v>0.14705882352941177</c:v>
                </c:pt>
                <c:pt idx="5">
                  <c:v>0.10294117647058823</c:v>
                </c:pt>
                <c:pt idx="6">
                  <c:v>4.4117647058823532E-2</c:v>
                </c:pt>
                <c:pt idx="7">
                  <c:v>0.19117647058823528</c:v>
                </c:pt>
                <c:pt idx="8">
                  <c:v>0.14705882352941177</c:v>
                </c:pt>
              </c:numCache>
            </c:numRef>
          </c:val>
          <c:extLst>
            <c:ext xmlns:c15="http://schemas.microsoft.com/office/drawing/2012/chart" uri="{02D57815-91ED-43cb-92C2-25804820EDAC}">
              <c15:datalabelsRange>
                <c15:f>'WSS survey impact'!$J$3:$J$13</c15:f>
                <c15:dlblRangeCache>
                  <c:ptCount val="11"/>
                  <c:pt idx="0">
                    <c:v>26</c:v>
                  </c:pt>
                  <c:pt idx="1">
                    <c:v>30</c:v>
                  </c:pt>
                  <c:pt idx="2">
                    <c:v>27</c:v>
                  </c:pt>
                  <c:pt idx="3">
                    <c:v>7</c:v>
                  </c:pt>
                  <c:pt idx="4">
                    <c:v>10</c:v>
                  </c:pt>
                  <c:pt idx="5">
                    <c:v>7</c:v>
                  </c:pt>
                  <c:pt idx="6">
                    <c:v>3</c:v>
                  </c:pt>
                  <c:pt idx="7">
                    <c:v>13</c:v>
                  </c:pt>
                  <c:pt idx="8">
                    <c:v>10</c:v>
                  </c:pt>
                  <c:pt idx="9">
                    <c:v>n/a</c:v>
                  </c:pt>
                  <c:pt idx="10">
                    <c:v>15</c:v>
                  </c:pt>
                </c15:dlblRangeCache>
              </c15:datalabelsRange>
            </c:ext>
            <c:ext xmlns:c16="http://schemas.microsoft.com/office/drawing/2014/chart" uri="{C3380CC4-5D6E-409C-BE32-E72D297353CC}">
              <c16:uniqueId val="{00000023-428A-4D1B-991A-820209D0A0CB}"/>
            </c:ext>
          </c:extLst>
        </c:ser>
        <c:dLbls>
          <c:showLegendKey val="0"/>
          <c:showVal val="0"/>
          <c:showCatName val="0"/>
          <c:showSerName val="0"/>
          <c:showPercent val="0"/>
          <c:showBubbleSize val="0"/>
        </c:dLbls>
        <c:gapWidth val="219"/>
        <c:overlap val="-27"/>
        <c:axId val="630312384"/>
        <c:axId val="630307792"/>
      </c:barChart>
      <c:catAx>
        <c:axId val="630312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0307792"/>
        <c:crosses val="autoZero"/>
        <c:auto val="1"/>
        <c:lblAlgn val="ctr"/>
        <c:lblOffset val="100"/>
        <c:noMultiLvlLbl val="0"/>
      </c:catAx>
      <c:valAx>
        <c:axId val="630307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0312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Average</a:t>
            </a:r>
            <a:r>
              <a:rPr lang="en-GB" baseline="0"/>
              <a:t> WSS membership</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'LA Support areas'!$X$8</c:f>
              <c:strCache>
                <c:ptCount val="1"/>
                <c:pt idx="0">
                  <c:v>All LAs</c:v>
                </c:pt>
              </c:strCache>
            </c:strRef>
          </c:tx>
          <c:spPr>
            <a:ln w="28575" cap="rnd">
              <a:solidFill>
                <a:schemeClr val="accent1"/>
              </a:solidFill>
              <a:round/>
            </a:ln>
            <a:effectLst/>
          </c:spPr>
          <c:marker>
            <c:symbol val="none"/>
          </c:marker>
          <c:cat>
            <c:numRef>
              <c:f>'LA Support areas'!$Y$7:$AE$7</c:f>
              <c:numCache>
                <c:formatCode>mmm\-yy</c:formatCode>
                <c:ptCount val="7"/>
                <c:pt idx="0">
                  <c:v>44348</c:v>
                </c:pt>
                <c:pt idx="1">
                  <c:v>44378</c:v>
                </c:pt>
                <c:pt idx="2">
                  <c:v>44409</c:v>
                </c:pt>
                <c:pt idx="3">
                  <c:v>44440</c:v>
                </c:pt>
                <c:pt idx="4">
                  <c:v>44470</c:v>
                </c:pt>
                <c:pt idx="5">
                  <c:v>44501</c:v>
                </c:pt>
                <c:pt idx="6">
                  <c:v>44531</c:v>
                </c:pt>
              </c:numCache>
            </c:numRef>
          </c:cat>
          <c:val>
            <c:numRef>
              <c:f>'LA Support areas'!$Y$8:$AE$8</c:f>
              <c:numCache>
                <c:formatCode>General</c:formatCode>
                <c:ptCount val="7"/>
                <c:pt idx="0">
                  <c:v>76.5</c:v>
                </c:pt>
                <c:pt idx="1">
                  <c:v>82</c:v>
                </c:pt>
                <c:pt idx="2">
                  <c:v>84.9</c:v>
                </c:pt>
                <c:pt idx="3">
                  <c:v>92.7</c:v>
                </c:pt>
                <c:pt idx="4">
                  <c:v>97</c:v>
                </c:pt>
                <c:pt idx="5">
                  <c:v>102</c:v>
                </c:pt>
                <c:pt idx="6">
                  <c:v>104</c:v>
                </c:pt>
              </c:numCache>
            </c:numRef>
          </c:val>
          <c:smooth val="0"/>
          <c:extLst>
            <c:ext xmlns:c16="http://schemas.microsoft.com/office/drawing/2014/chart" uri="{C3380CC4-5D6E-409C-BE32-E72D297353CC}">
              <c16:uniqueId val="{00000000-9708-4EBD-A638-A65D00579B93}"/>
            </c:ext>
          </c:extLst>
        </c:ser>
        <c:ser>
          <c:idx val="1"/>
          <c:order val="1"/>
          <c:tx>
            <c:strRef>
              <c:f>'LA Support areas'!$X$9</c:f>
              <c:strCache>
                <c:ptCount val="1"/>
                <c:pt idx="0">
                  <c:v>2A LAs</c:v>
                </c:pt>
              </c:strCache>
            </c:strRef>
          </c:tx>
          <c:spPr>
            <a:ln w="28575" cap="rnd">
              <a:solidFill>
                <a:schemeClr val="accent2"/>
              </a:solidFill>
              <a:round/>
            </a:ln>
            <a:effectLst/>
          </c:spPr>
          <c:marker>
            <c:symbol val="none"/>
          </c:marker>
          <c:cat>
            <c:numRef>
              <c:f>'LA Support areas'!$Y$7:$AE$7</c:f>
              <c:numCache>
                <c:formatCode>mmm\-yy</c:formatCode>
                <c:ptCount val="7"/>
                <c:pt idx="0">
                  <c:v>44348</c:v>
                </c:pt>
                <c:pt idx="1">
                  <c:v>44378</c:v>
                </c:pt>
                <c:pt idx="2">
                  <c:v>44409</c:v>
                </c:pt>
                <c:pt idx="3">
                  <c:v>44440</c:v>
                </c:pt>
                <c:pt idx="4">
                  <c:v>44470</c:v>
                </c:pt>
                <c:pt idx="5">
                  <c:v>44501</c:v>
                </c:pt>
                <c:pt idx="6">
                  <c:v>44531</c:v>
                </c:pt>
              </c:numCache>
            </c:numRef>
          </c:cat>
          <c:val>
            <c:numRef>
              <c:f>'LA Support areas'!$Y$9:$AE$9</c:f>
              <c:numCache>
                <c:formatCode>General</c:formatCode>
                <c:ptCount val="7"/>
                <c:pt idx="0">
                  <c:v>115.6</c:v>
                </c:pt>
                <c:pt idx="1">
                  <c:v>123.68</c:v>
                </c:pt>
                <c:pt idx="2">
                  <c:v>127.92</c:v>
                </c:pt>
                <c:pt idx="3">
                  <c:v>140.68</c:v>
                </c:pt>
                <c:pt idx="4">
                  <c:v>150.72</c:v>
                </c:pt>
                <c:pt idx="5">
                  <c:v>157.6</c:v>
                </c:pt>
                <c:pt idx="6">
                  <c:v>160.52000000000001</c:v>
                </c:pt>
              </c:numCache>
            </c:numRef>
          </c:val>
          <c:smooth val="0"/>
          <c:extLst>
            <c:ext xmlns:c16="http://schemas.microsoft.com/office/drawing/2014/chart" uri="{C3380CC4-5D6E-409C-BE32-E72D297353CC}">
              <c16:uniqueId val="{00000001-9708-4EBD-A638-A65D00579B93}"/>
            </c:ext>
          </c:extLst>
        </c:ser>
        <c:dLbls>
          <c:showLegendKey val="0"/>
          <c:showVal val="0"/>
          <c:showCatName val="0"/>
          <c:showSerName val="0"/>
          <c:showPercent val="0"/>
          <c:showBubbleSize val="0"/>
        </c:dLbls>
        <c:smooth val="0"/>
        <c:axId val="120105072"/>
        <c:axId val="120104088"/>
      </c:lineChart>
      <c:dateAx>
        <c:axId val="12010507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104088"/>
        <c:crosses val="autoZero"/>
        <c:auto val="1"/>
        <c:lblOffset val="100"/>
        <c:baseTimeUnit val="months"/>
      </c:dateAx>
      <c:valAx>
        <c:axId val="120104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10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Average</a:t>
            </a:r>
            <a:r>
              <a:rPr lang="en-GB" baseline="0"/>
              <a:t> LA webinar attendance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'LA Support areas'!$X$2</c:f>
              <c:strCache>
                <c:ptCount val="1"/>
                <c:pt idx="0">
                  <c:v>All LAs</c:v>
                </c:pt>
              </c:strCache>
            </c:strRef>
          </c:tx>
          <c:spPr>
            <a:ln w="28575" cap="rnd">
              <a:solidFill>
                <a:schemeClr val="accent1"/>
              </a:solidFill>
              <a:round/>
            </a:ln>
            <a:effectLst/>
          </c:spPr>
          <c:marker>
            <c:symbol val="none"/>
          </c:marker>
          <c:cat>
            <c:numRef>
              <c:f>'LA Support areas'!$Y$1:$AE$1</c:f>
              <c:numCache>
                <c:formatCode>mmm\-yy</c:formatCode>
                <c:ptCount val="7"/>
                <c:pt idx="0">
                  <c:v>44348</c:v>
                </c:pt>
                <c:pt idx="1">
                  <c:v>44378</c:v>
                </c:pt>
                <c:pt idx="2">
                  <c:v>44409</c:v>
                </c:pt>
                <c:pt idx="3">
                  <c:v>44440</c:v>
                </c:pt>
                <c:pt idx="4">
                  <c:v>44470</c:v>
                </c:pt>
                <c:pt idx="5">
                  <c:v>44501</c:v>
                </c:pt>
                <c:pt idx="6">
                  <c:v>44531</c:v>
                </c:pt>
              </c:numCache>
            </c:numRef>
          </c:cat>
          <c:val>
            <c:numRef>
              <c:f>'LA Support areas'!$Y$2:$AE$2</c:f>
              <c:numCache>
                <c:formatCode>General</c:formatCode>
                <c:ptCount val="7"/>
                <c:pt idx="0">
                  <c:v>3</c:v>
                </c:pt>
                <c:pt idx="1">
                  <c:v>4</c:v>
                </c:pt>
                <c:pt idx="2">
                  <c:v>4</c:v>
                </c:pt>
                <c:pt idx="3">
                  <c:v>5.4</c:v>
                </c:pt>
                <c:pt idx="4">
                  <c:v>10</c:v>
                </c:pt>
                <c:pt idx="5">
                  <c:v>14.4</c:v>
                </c:pt>
                <c:pt idx="6">
                  <c:v>15.6</c:v>
                </c:pt>
              </c:numCache>
            </c:numRef>
          </c:val>
          <c:smooth val="0"/>
          <c:extLst>
            <c:ext xmlns:c16="http://schemas.microsoft.com/office/drawing/2014/chart" uri="{C3380CC4-5D6E-409C-BE32-E72D297353CC}">
              <c16:uniqueId val="{00000000-930E-486D-AC4F-7091DF4E714D}"/>
            </c:ext>
          </c:extLst>
        </c:ser>
        <c:ser>
          <c:idx val="1"/>
          <c:order val="1"/>
          <c:tx>
            <c:strRef>
              <c:f>'LA Support areas'!$X$3</c:f>
              <c:strCache>
                <c:ptCount val="1"/>
                <c:pt idx="0">
                  <c:v>2A LAs</c:v>
                </c:pt>
              </c:strCache>
            </c:strRef>
          </c:tx>
          <c:spPr>
            <a:ln w="28575" cap="rnd">
              <a:solidFill>
                <a:schemeClr val="accent2"/>
              </a:solidFill>
              <a:round/>
            </a:ln>
            <a:effectLst/>
          </c:spPr>
          <c:marker>
            <c:symbol val="none"/>
          </c:marker>
          <c:cat>
            <c:numRef>
              <c:f>'LA Support areas'!$Y$1:$AE$1</c:f>
              <c:numCache>
                <c:formatCode>mmm\-yy</c:formatCode>
                <c:ptCount val="7"/>
                <c:pt idx="0">
                  <c:v>44348</c:v>
                </c:pt>
                <c:pt idx="1">
                  <c:v>44378</c:v>
                </c:pt>
                <c:pt idx="2">
                  <c:v>44409</c:v>
                </c:pt>
                <c:pt idx="3">
                  <c:v>44440</c:v>
                </c:pt>
                <c:pt idx="4">
                  <c:v>44470</c:v>
                </c:pt>
                <c:pt idx="5">
                  <c:v>44501</c:v>
                </c:pt>
                <c:pt idx="6">
                  <c:v>44531</c:v>
                </c:pt>
              </c:numCache>
            </c:numRef>
          </c:cat>
          <c:val>
            <c:numRef>
              <c:f>'LA Support areas'!$Y$3:$AE$3</c:f>
              <c:numCache>
                <c:formatCode>General</c:formatCode>
                <c:ptCount val="7"/>
                <c:pt idx="0">
                  <c:v>3.32</c:v>
                </c:pt>
                <c:pt idx="1">
                  <c:v>4.68</c:v>
                </c:pt>
                <c:pt idx="2">
                  <c:v>4.68</c:v>
                </c:pt>
                <c:pt idx="3">
                  <c:v>6.64</c:v>
                </c:pt>
                <c:pt idx="4">
                  <c:v>14.56</c:v>
                </c:pt>
                <c:pt idx="5">
                  <c:v>21.36</c:v>
                </c:pt>
                <c:pt idx="6">
                  <c:v>23.12</c:v>
                </c:pt>
              </c:numCache>
            </c:numRef>
          </c:val>
          <c:smooth val="0"/>
          <c:extLst>
            <c:ext xmlns:c16="http://schemas.microsoft.com/office/drawing/2014/chart" uri="{C3380CC4-5D6E-409C-BE32-E72D297353CC}">
              <c16:uniqueId val="{00000001-930E-486D-AC4F-7091DF4E714D}"/>
            </c:ext>
          </c:extLst>
        </c:ser>
        <c:dLbls>
          <c:showLegendKey val="0"/>
          <c:showVal val="0"/>
          <c:showCatName val="0"/>
          <c:showSerName val="0"/>
          <c:showPercent val="0"/>
          <c:showBubbleSize val="0"/>
        </c:dLbls>
        <c:smooth val="0"/>
        <c:axId val="840465792"/>
        <c:axId val="840460216"/>
      </c:lineChart>
      <c:dateAx>
        <c:axId val="84046579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0460216"/>
        <c:crosses val="autoZero"/>
        <c:auto val="1"/>
        <c:lblOffset val="100"/>
        <c:baseTimeUnit val="months"/>
      </c:dateAx>
      <c:valAx>
        <c:axId val="840460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046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GB"/>
              <a:t>As a result of engaging with your WSS regional team, what outcomes have there been?</a:t>
            </a:r>
          </a:p>
        </c:rich>
      </c:tx>
      <c:overlay val="0"/>
    </c:title>
    <c:autoTitleDeleted val="0"/>
    <c:plotArea>
      <c:layout/>
      <c:barChart>
        <c:barDir val="col"/>
        <c:grouping val="clustered"/>
        <c:varyColors val="0"/>
        <c:ser>
          <c:idx val="0"/>
          <c:order val="0"/>
          <c:tx>
            <c:strRef>
              <c:f>'Question 28'!$B$3</c:f>
              <c:strCache>
                <c:ptCount val="1"/>
                <c:pt idx="0">
                  <c:v>Responses</c:v>
                </c:pt>
              </c:strCache>
            </c:strRef>
          </c:tx>
          <c:spPr>
            <a:solidFill>
              <a:srgbClr val="00BF6F"/>
            </a:solidFill>
            <a:ln>
              <a:prstDash val="solid"/>
            </a:ln>
          </c:spPr>
          <c:invertIfNegative val="0"/>
          <c:cat>
            <c:strRef>
              <c:f>'Question 28'!$A$4:$A$8</c:f>
              <c:strCache>
                <c:ptCount val="5"/>
                <c:pt idx="0">
                  <c:v>Change/s to my own practice</c:v>
                </c:pt>
                <c:pt idx="1">
                  <c:v>Change/s to the practice of others</c:v>
                </c:pt>
                <c:pt idx="2">
                  <c:v>Change/s to the leadership of / policy for SEND</c:v>
                </c:pt>
                <c:pt idx="3">
                  <c:v>Other</c:v>
                </c:pt>
                <c:pt idx="4">
                  <c:v>None</c:v>
                </c:pt>
              </c:strCache>
            </c:strRef>
          </c:cat>
          <c:val>
            <c:numRef>
              <c:f>'Question 28'!$B$4:$B$8</c:f>
              <c:numCache>
                <c:formatCode>0.00%</c:formatCode>
                <c:ptCount val="5"/>
                <c:pt idx="0">
                  <c:v>0.48530000000000001</c:v>
                </c:pt>
                <c:pt idx="1">
                  <c:v>0.3382</c:v>
                </c:pt>
                <c:pt idx="2">
                  <c:v>0.44119999999999998</c:v>
                </c:pt>
                <c:pt idx="3">
                  <c:v>0.1176</c:v>
                </c:pt>
                <c:pt idx="4">
                  <c:v>0.14710000000000001</c:v>
                </c:pt>
              </c:numCache>
            </c:numRef>
          </c:val>
          <c:extLst>
            <c:ext xmlns:c16="http://schemas.microsoft.com/office/drawing/2014/chart" uri="{C3380CC4-5D6E-409C-BE32-E72D297353CC}">
              <c16:uniqueId val="{00000000-33A3-477A-B090-668B066EFB6E}"/>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GB"/>
              <a:t>As a result of the outcomes referred to above, what impact has there been?</a:t>
            </a:r>
          </a:p>
        </c:rich>
      </c:tx>
      <c:overlay val="0"/>
    </c:title>
    <c:autoTitleDeleted val="0"/>
    <c:plotArea>
      <c:layout/>
      <c:barChart>
        <c:barDir val="col"/>
        <c:grouping val="clustered"/>
        <c:varyColors val="0"/>
        <c:ser>
          <c:idx val="0"/>
          <c:order val="0"/>
          <c:tx>
            <c:strRef>
              <c:f>'Question 29'!$B$3</c:f>
              <c:strCache>
                <c:ptCount val="1"/>
                <c:pt idx="0">
                  <c:v>Responses</c:v>
                </c:pt>
              </c:strCache>
            </c:strRef>
          </c:tx>
          <c:spPr>
            <a:solidFill>
              <a:srgbClr val="00BF6F"/>
            </a:solidFill>
            <a:ln>
              <a:prstDash val="solid"/>
            </a:ln>
          </c:spPr>
          <c:invertIfNegative val="0"/>
          <c:cat>
            <c:strRef>
              <c:f>'Question 29'!$A$4:$A$13</c:f>
              <c:strCache>
                <c:ptCount val="10"/>
                <c:pt idx="0">
                  <c:v>None of the above</c:v>
                </c:pt>
                <c:pt idx="1">
                  <c:v>More inclusive ethos / culture in my setting</c:v>
                </c:pt>
                <c:pt idx="2">
                  <c:v>More inclusive high quality teaching</c:v>
                </c:pt>
                <c:pt idx="3">
                  <c:v>Earlier and more accurate identification of SEN</c:v>
                </c:pt>
                <c:pt idx="4">
                  <c:v>Improved mental health and wellbeing of children and young people with SEND</c:v>
                </c:pt>
                <c:pt idx="5">
                  <c:v>Improved parental satisfaction with provision for SEND</c:v>
                </c:pt>
                <c:pt idx="6">
                  <c:v>Increased engagement of children and young people with SEND</c:v>
                </c:pt>
                <c:pt idx="7">
                  <c:v>Increased attendance of children and young people with SEND</c:v>
                </c:pt>
                <c:pt idx="8">
                  <c:v>Better academic / learning outcomes for children and young people with SEND</c:v>
                </c:pt>
                <c:pt idx="9">
                  <c:v>Improved transitions for children and young people with SEND</c:v>
                </c:pt>
              </c:strCache>
            </c:strRef>
          </c:cat>
          <c:val>
            <c:numRef>
              <c:f>'Question 29'!$B$4:$B$13</c:f>
              <c:numCache>
                <c:formatCode>0.00%</c:formatCode>
                <c:ptCount val="10"/>
                <c:pt idx="0">
                  <c:v>0.22059999999999999</c:v>
                </c:pt>
                <c:pt idx="1">
                  <c:v>0.38240000000000002</c:v>
                </c:pt>
                <c:pt idx="2">
                  <c:v>0.44119999999999998</c:v>
                </c:pt>
                <c:pt idx="3">
                  <c:v>0.39710000000000001</c:v>
                </c:pt>
                <c:pt idx="4">
                  <c:v>0.10290000000000001</c:v>
                </c:pt>
                <c:pt idx="5">
                  <c:v>0.14710000000000001</c:v>
                </c:pt>
                <c:pt idx="6">
                  <c:v>0.10290000000000001</c:v>
                </c:pt>
                <c:pt idx="7">
                  <c:v>4.41E-2</c:v>
                </c:pt>
                <c:pt idx="8">
                  <c:v>0.19120000000000001</c:v>
                </c:pt>
                <c:pt idx="9">
                  <c:v>0.14710000000000001</c:v>
                </c:pt>
              </c:numCache>
            </c:numRef>
          </c:val>
          <c:extLst>
            <c:ext xmlns:c16="http://schemas.microsoft.com/office/drawing/2014/chart" uri="{C3380CC4-5D6E-409C-BE32-E72D297353CC}">
              <c16:uniqueId val="{00000000-D3BC-4F70-8304-3F7AFEC6707C}"/>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legend>
      <c:legendPos val="r"/>
      <c:overlay val="0"/>
    </c:legend>
    <c:plotVisOnly val="0"/>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Membership rate over time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NATIONAL!$A$24</c:f>
              <c:strCache>
                <c:ptCount val="1"/>
                <c:pt idx="0">
                  <c:v>EMSYH</c:v>
                </c:pt>
              </c:strCache>
            </c:strRef>
          </c:tx>
          <c:spPr>
            <a:ln w="28575" cap="rnd">
              <a:solidFill>
                <a:schemeClr val="accent1"/>
              </a:solidFill>
              <a:round/>
            </a:ln>
            <a:effectLst/>
          </c:spPr>
          <c:marker>
            <c:symbol val="none"/>
          </c:marker>
          <c:cat>
            <c:strRef>
              <c:f>NATIONAL!$B$23:$I$23</c:f>
              <c:strCache>
                <c:ptCount val="8"/>
                <c:pt idx="0">
                  <c:v>June</c:v>
                </c:pt>
                <c:pt idx="1">
                  <c:v>July</c:v>
                </c:pt>
                <c:pt idx="2">
                  <c:v>Aug</c:v>
                </c:pt>
                <c:pt idx="3">
                  <c:v>Sep</c:v>
                </c:pt>
                <c:pt idx="4">
                  <c:v>Oct</c:v>
                </c:pt>
                <c:pt idx="5">
                  <c:v>Nov</c:v>
                </c:pt>
                <c:pt idx="6">
                  <c:v>Dec</c:v>
                </c:pt>
                <c:pt idx="7">
                  <c:v>Jan-22</c:v>
                </c:pt>
              </c:strCache>
              <c:extLst/>
            </c:strRef>
          </c:cat>
          <c:val>
            <c:numRef>
              <c:f>NATIONAL!$B$24:$I$24</c:f>
              <c:numCache>
                <c:formatCode>0.00%</c:formatCode>
                <c:ptCount val="8"/>
                <c:pt idx="0">
                  <c:v>0.48305400372439478</c:v>
                </c:pt>
                <c:pt idx="1">
                  <c:v>0.52737430167597765</c:v>
                </c:pt>
                <c:pt idx="2">
                  <c:v>0.55530726256983243</c:v>
                </c:pt>
                <c:pt idx="3">
                  <c:v>0.61303538175046557</c:v>
                </c:pt>
                <c:pt idx="4">
                  <c:v>0.6398510242085661</c:v>
                </c:pt>
                <c:pt idx="5">
                  <c:v>0.67523277467411547</c:v>
                </c:pt>
                <c:pt idx="6">
                  <c:v>0.68901303538175052</c:v>
                </c:pt>
                <c:pt idx="7">
                  <c:v>0.75009310986964617</c:v>
                </c:pt>
              </c:numCache>
              <c:extLst/>
            </c:numRef>
          </c:val>
          <c:smooth val="0"/>
          <c:extLst>
            <c:ext xmlns:c16="http://schemas.microsoft.com/office/drawing/2014/chart" uri="{C3380CC4-5D6E-409C-BE32-E72D297353CC}">
              <c16:uniqueId val="{00000000-AC3A-4A36-B1CB-36D49A955034}"/>
            </c:ext>
          </c:extLst>
        </c:ser>
        <c:ser>
          <c:idx val="1"/>
          <c:order val="1"/>
          <c:tx>
            <c:strRef>
              <c:f>NATIONAL!$A$25</c:f>
              <c:strCache>
                <c:ptCount val="1"/>
                <c:pt idx="0">
                  <c:v>ENELON</c:v>
                </c:pt>
              </c:strCache>
            </c:strRef>
          </c:tx>
          <c:spPr>
            <a:ln w="28575" cap="rnd">
              <a:solidFill>
                <a:schemeClr val="accent2"/>
              </a:solidFill>
              <a:round/>
            </a:ln>
            <a:effectLst/>
          </c:spPr>
          <c:marker>
            <c:symbol val="none"/>
          </c:marker>
          <c:cat>
            <c:strRef>
              <c:f>NATIONAL!$B$23:$I$23</c:f>
              <c:strCache>
                <c:ptCount val="8"/>
                <c:pt idx="0">
                  <c:v>June</c:v>
                </c:pt>
                <c:pt idx="1">
                  <c:v>July</c:v>
                </c:pt>
                <c:pt idx="2">
                  <c:v>Aug</c:v>
                </c:pt>
                <c:pt idx="3">
                  <c:v>Sep</c:v>
                </c:pt>
                <c:pt idx="4">
                  <c:v>Oct</c:v>
                </c:pt>
                <c:pt idx="5">
                  <c:v>Nov</c:v>
                </c:pt>
                <c:pt idx="6">
                  <c:v>Dec</c:v>
                </c:pt>
                <c:pt idx="7">
                  <c:v>Jan-22</c:v>
                </c:pt>
              </c:strCache>
              <c:extLst/>
            </c:strRef>
          </c:cat>
          <c:val>
            <c:numRef>
              <c:f>NATIONAL!$B$25:$I$25</c:f>
              <c:numCache>
                <c:formatCode>0.00%</c:formatCode>
                <c:ptCount val="8"/>
                <c:pt idx="0">
                  <c:v>0.65288220551378451</c:v>
                </c:pt>
                <c:pt idx="1">
                  <c:v>0.6821219715956558</c:v>
                </c:pt>
                <c:pt idx="2">
                  <c:v>0.69674185463659144</c:v>
                </c:pt>
                <c:pt idx="3">
                  <c:v>0.75313283208020054</c:v>
                </c:pt>
                <c:pt idx="4">
                  <c:v>0.78279030910609859</c:v>
                </c:pt>
                <c:pt idx="5">
                  <c:v>0.8199665831244779</c:v>
                </c:pt>
                <c:pt idx="6">
                  <c:v>0.82957393483709274</c:v>
                </c:pt>
                <c:pt idx="7">
                  <c:v>0.88345864661654139</c:v>
                </c:pt>
              </c:numCache>
              <c:extLst/>
            </c:numRef>
          </c:val>
          <c:smooth val="0"/>
          <c:extLst>
            <c:ext xmlns:c16="http://schemas.microsoft.com/office/drawing/2014/chart" uri="{C3380CC4-5D6E-409C-BE32-E72D297353CC}">
              <c16:uniqueId val="{00000001-AC3A-4A36-B1CB-36D49A955034}"/>
            </c:ext>
          </c:extLst>
        </c:ser>
        <c:ser>
          <c:idx val="2"/>
          <c:order val="2"/>
          <c:tx>
            <c:strRef>
              <c:f>NATIONAL!$A$26</c:f>
              <c:strCache>
                <c:ptCount val="1"/>
                <c:pt idx="0">
                  <c:v>LWY</c:v>
                </c:pt>
              </c:strCache>
            </c:strRef>
          </c:tx>
          <c:spPr>
            <a:ln w="28575" cap="rnd">
              <a:solidFill>
                <a:schemeClr val="accent3"/>
              </a:solidFill>
              <a:round/>
            </a:ln>
            <a:effectLst/>
          </c:spPr>
          <c:marker>
            <c:symbol val="none"/>
          </c:marker>
          <c:cat>
            <c:strRef>
              <c:f>NATIONAL!$B$23:$I$23</c:f>
              <c:strCache>
                <c:ptCount val="8"/>
                <c:pt idx="0">
                  <c:v>June</c:v>
                </c:pt>
                <c:pt idx="1">
                  <c:v>July</c:v>
                </c:pt>
                <c:pt idx="2">
                  <c:v>Aug</c:v>
                </c:pt>
                <c:pt idx="3">
                  <c:v>Sep</c:v>
                </c:pt>
                <c:pt idx="4">
                  <c:v>Oct</c:v>
                </c:pt>
                <c:pt idx="5">
                  <c:v>Nov</c:v>
                </c:pt>
                <c:pt idx="6">
                  <c:v>Dec</c:v>
                </c:pt>
                <c:pt idx="7">
                  <c:v>Jan-22</c:v>
                </c:pt>
              </c:strCache>
              <c:extLst/>
            </c:strRef>
          </c:cat>
          <c:val>
            <c:numRef>
              <c:f>NATIONAL!$B$26:$I$26</c:f>
              <c:numCache>
                <c:formatCode>0.00%</c:formatCode>
                <c:ptCount val="8"/>
                <c:pt idx="0">
                  <c:v>0.48837209302325579</c:v>
                </c:pt>
                <c:pt idx="1">
                  <c:v>0.52075360612304977</c:v>
                </c:pt>
                <c:pt idx="2">
                  <c:v>0.53841624963202828</c:v>
                </c:pt>
                <c:pt idx="3">
                  <c:v>0.58463350014718873</c:v>
                </c:pt>
                <c:pt idx="4">
                  <c:v>0.60847806888430966</c:v>
                </c:pt>
                <c:pt idx="5">
                  <c:v>0.64468648807771567</c:v>
                </c:pt>
                <c:pt idx="6">
                  <c:v>0.65675596114218426</c:v>
                </c:pt>
                <c:pt idx="7">
                  <c:v>0.70768324992640563</c:v>
                </c:pt>
              </c:numCache>
              <c:extLst/>
            </c:numRef>
          </c:val>
          <c:smooth val="0"/>
          <c:extLst>
            <c:ext xmlns:c16="http://schemas.microsoft.com/office/drawing/2014/chart" uri="{C3380CC4-5D6E-409C-BE32-E72D297353CC}">
              <c16:uniqueId val="{00000002-AC3A-4A36-B1CB-36D49A955034}"/>
            </c:ext>
          </c:extLst>
        </c:ser>
        <c:ser>
          <c:idx val="3"/>
          <c:order val="3"/>
          <c:tx>
            <c:strRef>
              <c:f>NATIONAL!$A$27</c:f>
              <c:strCache>
                <c:ptCount val="1"/>
                <c:pt idx="0">
                  <c:v>NORTH</c:v>
                </c:pt>
              </c:strCache>
            </c:strRef>
          </c:tx>
          <c:spPr>
            <a:ln w="28575" cap="rnd">
              <a:solidFill>
                <a:schemeClr val="accent4"/>
              </a:solidFill>
              <a:round/>
            </a:ln>
            <a:effectLst/>
          </c:spPr>
          <c:marker>
            <c:symbol val="none"/>
          </c:marker>
          <c:cat>
            <c:strRef>
              <c:f>NATIONAL!$B$23:$I$23</c:f>
              <c:strCache>
                <c:ptCount val="8"/>
                <c:pt idx="0">
                  <c:v>June</c:v>
                </c:pt>
                <c:pt idx="1">
                  <c:v>July</c:v>
                </c:pt>
                <c:pt idx="2">
                  <c:v>Aug</c:v>
                </c:pt>
                <c:pt idx="3">
                  <c:v>Sep</c:v>
                </c:pt>
                <c:pt idx="4">
                  <c:v>Oct</c:v>
                </c:pt>
                <c:pt idx="5">
                  <c:v>Nov</c:v>
                </c:pt>
                <c:pt idx="6">
                  <c:v>Dec</c:v>
                </c:pt>
                <c:pt idx="7">
                  <c:v>Jan-22</c:v>
                </c:pt>
              </c:strCache>
              <c:extLst/>
            </c:strRef>
          </c:cat>
          <c:val>
            <c:numRef>
              <c:f>NATIONAL!$B$27:$I$27</c:f>
              <c:numCache>
                <c:formatCode>0.00%</c:formatCode>
                <c:ptCount val="8"/>
                <c:pt idx="0">
                  <c:v>0.44723618090452261</c:v>
                </c:pt>
                <c:pt idx="1">
                  <c:v>0.48799553322166389</c:v>
                </c:pt>
                <c:pt idx="2">
                  <c:v>0.50921273031825798</c:v>
                </c:pt>
                <c:pt idx="3">
                  <c:v>0.55499720826353993</c:v>
                </c:pt>
                <c:pt idx="4">
                  <c:v>0.61362367392518147</c:v>
                </c:pt>
                <c:pt idx="5">
                  <c:v>0.65884980457844777</c:v>
                </c:pt>
                <c:pt idx="6">
                  <c:v>0.672250139586823</c:v>
                </c:pt>
                <c:pt idx="7">
                  <c:v>0.73087660524846454</c:v>
                </c:pt>
              </c:numCache>
              <c:extLst/>
            </c:numRef>
          </c:val>
          <c:smooth val="0"/>
          <c:extLst>
            <c:ext xmlns:c16="http://schemas.microsoft.com/office/drawing/2014/chart" uri="{C3380CC4-5D6E-409C-BE32-E72D297353CC}">
              <c16:uniqueId val="{00000003-AC3A-4A36-B1CB-36D49A955034}"/>
            </c:ext>
          </c:extLst>
        </c:ser>
        <c:ser>
          <c:idx val="4"/>
          <c:order val="4"/>
          <c:tx>
            <c:strRef>
              <c:f>NATIONAL!$A$28</c:f>
              <c:strCache>
                <c:ptCount val="1"/>
                <c:pt idx="0">
                  <c:v>SCNWLON</c:v>
                </c:pt>
              </c:strCache>
            </c:strRef>
          </c:tx>
          <c:spPr>
            <a:ln w="28575" cap="rnd">
              <a:solidFill>
                <a:schemeClr val="accent5"/>
              </a:solidFill>
              <a:round/>
            </a:ln>
            <a:effectLst/>
          </c:spPr>
          <c:marker>
            <c:symbol val="none"/>
          </c:marker>
          <c:cat>
            <c:strRef>
              <c:f>NATIONAL!$B$23:$I$23</c:f>
              <c:strCache>
                <c:ptCount val="8"/>
                <c:pt idx="0">
                  <c:v>June</c:v>
                </c:pt>
                <c:pt idx="1">
                  <c:v>July</c:v>
                </c:pt>
                <c:pt idx="2">
                  <c:v>Aug</c:v>
                </c:pt>
                <c:pt idx="3">
                  <c:v>Sep</c:v>
                </c:pt>
                <c:pt idx="4">
                  <c:v>Oct</c:v>
                </c:pt>
                <c:pt idx="5">
                  <c:v>Nov</c:v>
                </c:pt>
                <c:pt idx="6">
                  <c:v>Dec</c:v>
                </c:pt>
                <c:pt idx="7">
                  <c:v>Jan-22</c:v>
                </c:pt>
              </c:strCache>
              <c:extLst/>
            </c:strRef>
          </c:cat>
          <c:val>
            <c:numRef>
              <c:f>NATIONAL!$B$28:$I$28</c:f>
              <c:numCache>
                <c:formatCode>0.00%</c:formatCode>
                <c:ptCount val="8"/>
                <c:pt idx="0">
                  <c:v>0.52269692923898536</c:v>
                </c:pt>
                <c:pt idx="1">
                  <c:v>0.55540720961281709</c:v>
                </c:pt>
                <c:pt idx="2">
                  <c:v>0.57309746328437916</c:v>
                </c:pt>
                <c:pt idx="3">
                  <c:v>0.61849132176234978</c:v>
                </c:pt>
                <c:pt idx="4">
                  <c:v>0.64719626168224298</c:v>
                </c:pt>
                <c:pt idx="5">
                  <c:v>0.67690253671562084</c:v>
                </c:pt>
                <c:pt idx="6">
                  <c:v>0.69225634178905204</c:v>
                </c:pt>
                <c:pt idx="7">
                  <c:v>0.75033377837116155</c:v>
                </c:pt>
              </c:numCache>
              <c:extLst/>
            </c:numRef>
          </c:val>
          <c:smooth val="0"/>
          <c:extLst>
            <c:ext xmlns:c16="http://schemas.microsoft.com/office/drawing/2014/chart" uri="{C3380CC4-5D6E-409C-BE32-E72D297353CC}">
              <c16:uniqueId val="{00000004-AC3A-4A36-B1CB-36D49A955034}"/>
            </c:ext>
          </c:extLst>
        </c:ser>
        <c:ser>
          <c:idx val="5"/>
          <c:order val="5"/>
          <c:tx>
            <c:strRef>
              <c:f>NATIONAL!$A$29</c:f>
              <c:strCache>
                <c:ptCount val="1"/>
                <c:pt idx="0">
                  <c:v>SESLON</c:v>
                </c:pt>
              </c:strCache>
            </c:strRef>
          </c:tx>
          <c:spPr>
            <a:ln w="28575" cap="rnd">
              <a:solidFill>
                <a:schemeClr val="accent6"/>
              </a:solidFill>
              <a:round/>
            </a:ln>
            <a:effectLst/>
          </c:spPr>
          <c:marker>
            <c:symbol val="none"/>
          </c:marker>
          <c:cat>
            <c:strRef>
              <c:f>NATIONAL!$B$23:$I$23</c:f>
              <c:strCache>
                <c:ptCount val="8"/>
                <c:pt idx="0">
                  <c:v>June</c:v>
                </c:pt>
                <c:pt idx="1">
                  <c:v>July</c:v>
                </c:pt>
                <c:pt idx="2">
                  <c:v>Aug</c:v>
                </c:pt>
                <c:pt idx="3">
                  <c:v>Sep</c:v>
                </c:pt>
                <c:pt idx="4">
                  <c:v>Oct</c:v>
                </c:pt>
                <c:pt idx="5">
                  <c:v>Nov</c:v>
                </c:pt>
                <c:pt idx="6">
                  <c:v>Dec</c:v>
                </c:pt>
                <c:pt idx="7">
                  <c:v>Jan-22</c:v>
                </c:pt>
              </c:strCache>
              <c:extLst/>
            </c:strRef>
          </c:cat>
          <c:val>
            <c:numRef>
              <c:f>NATIONAL!$B$29:$I$29</c:f>
              <c:numCache>
                <c:formatCode>0.00%</c:formatCode>
                <c:ptCount val="8"/>
                <c:pt idx="0">
                  <c:v>0.57359176256814048</c:v>
                </c:pt>
                <c:pt idx="1">
                  <c:v>0.61538461538461542</c:v>
                </c:pt>
                <c:pt idx="2">
                  <c:v>0.64082374318594792</c:v>
                </c:pt>
                <c:pt idx="3">
                  <c:v>0.69685039370078738</c:v>
                </c:pt>
                <c:pt idx="4">
                  <c:v>0.71926105390672324</c:v>
                </c:pt>
                <c:pt idx="5">
                  <c:v>0.75560266505148399</c:v>
                </c:pt>
                <c:pt idx="6">
                  <c:v>0.77377347062386437</c:v>
                </c:pt>
                <c:pt idx="7">
                  <c:v>0.86705027256208356</c:v>
                </c:pt>
              </c:numCache>
              <c:extLst/>
            </c:numRef>
          </c:val>
          <c:smooth val="0"/>
          <c:extLst>
            <c:ext xmlns:c16="http://schemas.microsoft.com/office/drawing/2014/chart" uri="{C3380CC4-5D6E-409C-BE32-E72D297353CC}">
              <c16:uniqueId val="{00000005-AC3A-4A36-B1CB-36D49A955034}"/>
            </c:ext>
          </c:extLst>
        </c:ser>
        <c:ser>
          <c:idx val="6"/>
          <c:order val="6"/>
          <c:tx>
            <c:strRef>
              <c:f>NATIONAL!$A$30</c:f>
              <c:strCache>
                <c:ptCount val="1"/>
                <c:pt idx="0">
                  <c:v>SW</c:v>
                </c:pt>
              </c:strCache>
            </c:strRef>
          </c:tx>
          <c:spPr>
            <a:ln w="28575" cap="rnd">
              <a:solidFill>
                <a:schemeClr val="accent1">
                  <a:lumMod val="60000"/>
                </a:schemeClr>
              </a:solidFill>
              <a:round/>
            </a:ln>
            <a:effectLst/>
          </c:spPr>
          <c:marker>
            <c:symbol val="none"/>
          </c:marker>
          <c:cat>
            <c:strRef>
              <c:f>NATIONAL!$B$23:$I$23</c:f>
              <c:strCache>
                <c:ptCount val="8"/>
                <c:pt idx="0">
                  <c:v>June</c:v>
                </c:pt>
                <c:pt idx="1">
                  <c:v>July</c:v>
                </c:pt>
                <c:pt idx="2">
                  <c:v>Aug</c:v>
                </c:pt>
                <c:pt idx="3">
                  <c:v>Sep</c:v>
                </c:pt>
                <c:pt idx="4">
                  <c:v>Oct</c:v>
                </c:pt>
                <c:pt idx="5">
                  <c:v>Nov</c:v>
                </c:pt>
                <c:pt idx="6">
                  <c:v>Dec</c:v>
                </c:pt>
                <c:pt idx="7">
                  <c:v>Jan-22</c:v>
                </c:pt>
              </c:strCache>
              <c:extLst/>
            </c:strRef>
          </c:cat>
          <c:val>
            <c:numRef>
              <c:f>NATIONAL!$B$30:$I$30</c:f>
              <c:numCache>
                <c:formatCode>0.00%</c:formatCode>
                <c:ptCount val="8"/>
                <c:pt idx="0">
                  <c:v>0.48968678380443087</c:v>
                </c:pt>
                <c:pt idx="1">
                  <c:v>0.52788388082505733</c:v>
                </c:pt>
                <c:pt idx="2">
                  <c:v>0.54239877769289535</c:v>
                </c:pt>
                <c:pt idx="3">
                  <c:v>0.60351413292589762</c:v>
                </c:pt>
                <c:pt idx="4">
                  <c:v>0.62643239113827354</c:v>
                </c:pt>
                <c:pt idx="5">
                  <c:v>0.65126050420168069</c:v>
                </c:pt>
                <c:pt idx="6">
                  <c:v>0.66310160427807485</c:v>
                </c:pt>
                <c:pt idx="7">
                  <c:v>0.70511841100076389</c:v>
                </c:pt>
              </c:numCache>
              <c:extLst/>
            </c:numRef>
          </c:val>
          <c:smooth val="0"/>
          <c:extLst>
            <c:ext xmlns:c16="http://schemas.microsoft.com/office/drawing/2014/chart" uri="{C3380CC4-5D6E-409C-BE32-E72D297353CC}">
              <c16:uniqueId val="{00000006-AC3A-4A36-B1CB-36D49A955034}"/>
            </c:ext>
          </c:extLst>
        </c:ser>
        <c:ser>
          <c:idx val="7"/>
          <c:order val="7"/>
          <c:tx>
            <c:strRef>
              <c:f>NATIONAL!$A$31</c:f>
              <c:strCache>
                <c:ptCount val="1"/>
                <c:pt idx="0">
                  <c:v>WM</c:v>
                </c:pt>
              </c:strCache>
            </c:strRef>
          </c:tx>
          <c:spPr>
            <a:ln w="28575" cap="rnd">
              <a:solidFill>
                <a:schemeClr val="accent2">
                  <a:lumMod val="60000"/>
                </a:schemeClr>
              </a:solidFill>
              <a:round/>
            </a:ln>
            <a:effectLst/>
          </c:spPr>
          <c:marker>
            <c:symbol val="none"/>
          </c:marker>
          <c:cat>
            <c:strRef>
              <c:f>NATIONAL!$B$23:$I$23</c:f>
              <c:strCache>
                <c:ptCount val="8"/>
                <c:pt idx="0">
                  <c:v>June</c:v>
                </c:pt>
                <c:pt idx="1">
                  <c:v>July</c:v>
                </c:pt>
                <c:pt idx="2">
                  <c:v>Aug</c:v>
                </c:pt>
                <c:pt idx="3">
                  <c:v>Sep</c:v>
                </c:pt>
                <c:pt idx="4">
                  <c:v>Oct</c:v>
                </c:pt>
                <c:pt idx="5">
                  <c:v>Nov</c:v>
                </c:pt>
                <c:pt idx="6">
                  <c:v>Dec</c:v>
                </c:pt>
                <c:pt idx="7">
                  <c:v>Jan-22</c:v>
                </c:pt>
              </c:strCache>
              <c:extLst/>
            </c:strRef>
          </c:cat>
          <c:val>
            <c:numRef>
              <c:f>NATIONAL!$B$31:$I$31</c:f>
              <c:numCache>
                <c:formatCode>0.00%</c:formatCode>
                <c:ptCount val="8"/>
                <c:pt idx="0">
                  <c:v>0.58594917787742895</c:v>
                </c:pt>
                <c:pt idx="1">
                  <c:v>0.63228699551569512</c:v>
                </c:pt>
                <c:pt idx="2">
                  <c:v>0.65994020926756358</c:v>
                </c:pt>
                <c:pt idx="3">
                  <c:v>0.71562032884902838</c:v>
                </c:pt>
                <c:pt idx="4">
                  <c:v>0.76158445440956657</c:v>
                </c:pt>
                <c:pt idx="5">
                  <c:v>0.79633781763826605</c:v>
                </c:pt>
                <c:pt idx="6">
                  <c:v>0.80866965620328846</c:v>
                </c:pt>
                <c:pt idx="7">
                  <c:v>0.86733931240657702</c:v>
                </c:pt>
              </c:numCache>
              <c:extLst/>
            </c:numRef>
          </c:val>
          <c:smooth val="0"/>
          <c:extLst>
            <c:ext xmlns:c16="http://schemas.microsoft.com/office/drawing/2014/chart" uri="{C3380CC4-5D6E-409C-BE32-E72D297353CC}">
              <c16:uniqueId val="{00000007-AC3A-4A36-B1CB-36D49A955034}"/>
            </c:ext>
          </c:extLst>
        </c:ser>
        <c:dLbls>
          <c:showLegendKey val="0"/>
          <c:showVal val="0"/>
          <c:showCatName val="0"/>
          <c:showSerName val="0"/>
          <c:showPercent val="0"/>
          <c:showBubbleSize val="0"/>
        </c:dLbls>
        <c:smooth val="0"/>
        <c:axId val="649548584"/>
        <c:axId val="649552520"/>
      </c:lineChart>
      <c:catAx>
        <c:axId val="649548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9552520"/>
        <c:crosses val="autoZero"/>
        <c:auto val="1"/>
        <c:lblAlgn val="ctr"/>
        <c:lblOffset val="100"/>
        <c:noMultiLvlLbl val="0"/>
      </c:catAx>
      <c:valAx>
        <c:axId val="649552520"/>
        <c:scaling>
          <c:orientation val="minMax"/>
          <c:min val="0.30000000000000004"/>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9548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'Question 13'!$D$3</c:f>
              <c:strCache>
                <c:ptCount val="1"/>
                <c:pt idx="0">
                  <c:v>More inclusive ethos /culture in the setting</c:v>
                </c:pt>
              </c:strCache>
            </c:strRef>
          </c:tx>
          <c:spPr>
            <a:solidFill>
              <a:srgbClr val="507CB6"/>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13'!$D$4:$D$15</c:f>
              <c:numCache>
                <c:formatCode>0.00%</c:formatCode>
                <c:ptCount val="12"/>
                <c:pt idx="0">
                  <c:v>0.16</c:v>
                </c:pt>
                <c:pt idx="1">
                  <c:v>8.4399999999999989E-2</c:v>
                </c:pt>
                <c:pt idx="2">
                  <c:v>0.15559999999999999</c:v>
                </c:pt>
                <c:pt idx="3">
                  <c:v>3.56E-2</c:v>
                </c:pt>
                <c:pt idx="4">
                  <c:v>0.1244</c:v>
                </c:pt>
                <c:pt idx="5">
                  <c:v>0.2</c:v>
                </c:pt>
                <c:pt idx="6">
                  <c:v>0.1111</c:v>
                </c:pt>
                <c:pt idx="7">
                  <c:v>0.1111</c:v>
                </c:pt>
                <c:pt idx="8">
                  <c:v>0.12889999999999999</c:v>
                </c:pt>
                <c:pt idx="9">
                  <c:v>0.1467</c:v>
                </c:pt>
                <c:pt idx="10">
                  <c:v>0.04</c:v>
                </c:pt>
                <c:pt idx="11">
                  <c:v>0</c:v>
                </c:pt>
              </c:numCache>
            </c:numRef>
          </c:val>
          <c:extLst>
            <c:ext xmlns:c16="http://schemas.microsoft.com/office/drawing/2014/chart" uri="{C3380CC4-5D6E-409C-BE32-E72D297353CC}">
              <c16:uniqueId val="{00000000-8BAC-410C-B476-713548B427EE}"/>
            </c:ext>
          </c:extLst>
        </c:ser>
        <c:ser>
          <c:idx val="2"/>
          <c:order val="2"/>
          <c:tx>
            <c:strRef>
              <c:f>'Question 13'!$F$3</c:f>
              <c:strCache>
                <c:ptCount val="1"/>
                <c:pt idx="0">
                  <c:v>More inclusive high quality teaching</c:v>
                </c:pt>
              </c:strCache>
            </c:strRef>
          </c:tx>
          <c:spPr>
            <a:solidFill>
              <a:srgbClr val="F9BE00"/>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13'!$F$4:$F$15</c:f>
              <c:numCache>
                <c:formatCode>0.00%</c:formatCode>
                <c:ptCount val="12"/>
                <c:pt idx="0">
                  <c:v>0.19109999999999999</c:v>
                </c:pt>
                <c:pt idx="1">
                  <c:v>4.8899999999999999E-2</c:v>
                </c:pt>
                <c:pt idx="2">
                  <c:v>0.1956</c:v>
                </c:pt>
                <c:pt idx="3">
                  <c:v>5.7799999999999997E-2</c:v>
                </c:pt>
                <c:pt idx="4">
                  <c:v>0.12889999999999999</c:v>
                </c:pt>
                <c:pt idx="5">
                  <c:v>0.3422</c:v>
                </c:pt>
                <c:pt idx="6">
                  <c:v>0.14219999999999999</c:v>
                </c:pt>
                <c:pt idx="7">
                  <c:v>5.33E-2</c:v>
                </c:pt>
                <c:pt idx="8">
                  <c:v>0.1867</c:v>
                </c:pt>
                <c:pt idx="9">
                  <c:v>0.1467</c:v>
                </c:pt>
                <c:pt idx="10">
                  <c:v>6.2199999999999998E-2</c:v>
                </c:pt>
                <c:pt idx="11">
                  <c:v>8.8999999999999999E-3</c:v>
                </c:pt>
              </c:numCache>
            </c:numRef>
          </c:val>
          <c:extLst>
            <c:ext xmlns:c16="http://schemas.microsoft.com/office/drawing/2014/chart" uri="{C3380CC4-5D6E-409C-BE32-E72D297353CC}">
              <c16:uniqueId val="{00000001-8BAC-410C-B476-713548B427EE}"/>
            </c:ext>
          </c:extLst>
        </c:ser>
        <c:ser>
          <c:idx val="3"/>
          <c:order val="3"/>
          <c:tx>
            <c:strRef>
              <c:f>'Question 13'!$H$3</c:f>
              <c:strCache>
                <c:ptCount val="1"/>
                <c:pt idx="0">
                  <c:v>Earlier and more accurate identification of SEN</c:v>
                </c:pt>
              </c:strCache>
            </c:strRef>
          </c:tx>
          <c:spPr>
            <a:solidFill>
              <a:srgbClr val="6BC8CD"/>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13'!$H$4:$H$15</c:f>
              <c:numCache>
                <c:formatCode>0.00%</c:formatCode>
                <c:ptCount val="12"/>
                <c:pt idx="0">
                  <c:v>5.7799999999999997E-2</c:v>
                </c:pt>
                <c:pt idx="1">
                  <c:v>1.78E-2</c:v>
                </c:pt>
                <c:pt idx="2">
                  <c:v>9.7799999999999998E-2</c:v>
                </c:pt>
                <c:pt idx="3">
                  <c:v>2.6700000000000002E-2</c:v>
                </c:pt>
                <c:pt idx="4">
                  <c:v>6.6699999999999995E-2</c:v>
                </c:pt>
                <c:pt idx="5">
                  <c:v>0.12</c:v>
                </c:pt>
                <c:pt idx="6">
                  <c:v>4.4400000000000002E-2</c:v>
                </c:pt>
                <c:pt idx="7">
                  <c:v>2.6700000000000002E-2</c:v>
                </c:pt>
                <c:pt idx="8">
                  <c:v>5.7799999999999997E-2</c:v>
                </c:pt>
                <c:pt idx="9">
                  <c:v>0.12</c:v>
                </c:pt>
                <c:pt idx="10">
                  <c:v>2.2200000000000001E-2</c:v>
                </c:pt>
                <c:pt idx="11">
                  <c:v>4.4000000000000003E-3</c:v>
                </c:pt>
              </c:numCache>
            </c:numRef>
          </c:val>
          <c:extLst>
            <c:ext xmlns:c16="http://schemas.microsoft.com/office/drawing/2014/chart" uri="{C3380CC4-5D6E-409C-BE32-E72D297353CC}">
              <c16:uniqueId val="{00000002-8BAC-410C-B476-713548B427EE}"/>
            </c:ext>
          </c:extLst>
        </c:ser>
        <c:ser>
          <c:idx val="4"/>
          <c:order val="4"/>
          <c:tx>
            <c:strRef>
              <c:f>'Question 13'!$J$3</c:f>
              <c:strCache>
                <c:ptCount val="1"/>
                <c:pt idx="0">
                  <c:v>Improved MH of CYP with SEND</c:v>
                </c:pt>
              </c:strCache>
            </c:strRef>
          </c:tx>
          <c:spPr>
            <a:solidFill>
              <a:srgbClr val="FF8B4F"/>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13'!$J$4:$J$15</c:f>
              <c:numCache>
                <c:formatCode>0.00%</c:formatCode>
                <c:ptCount val="12"/>
                <c:pt idx="0">
                  <c:v>2.2200000000000001E-2</c:v>
                </c:pt>
                <c:pt idx="1">
                  <c:v>8.8999999999999999E-3</c:v>
                </c:pt>
                <c:pt idx="2">
                  <c:v>0</c:v>
                </c:pt>
                <c:pt idx="3">
                  <c:v>4.4000000000000003E-3</c:v>
                </c:pt>
                <c:pt idx="4">
                  <c:v>4.4000000000000003E-3</c:v>
                </c:pt>
                <c:pt idx="5">
                  <c:v>1.78E-2</c:v>
                </c:pt>
                <c:pt idx="6">
                  <c:v>4.4000000000000003E-3</c:v>
                </c:pt>
                <c:pt idx="7">
                  <c:v>4.4000000000000003E-3</c:v>
                </c:pt>
                <c:pt idx="8">
                  <c:v>1.78E-2</c:v>
                </c:pt>
                <c:pt idx="9">
                  <c:v>4.4000000000000003E-3</c:v>
                </c:pt>
                <c:pt idx="10">
                  <c:v>0</c:v>
                </c:pt>
                <c:pt idx="11">
                  <c:v>0</c:v>
                </c:pt>
              </c:numCache>
            </c:numRef>
          </c:val>
          <c:extLst>
            <c:ext xmlns:c16="http://schemas.microsoft.com/office/drawing/2014/chart" uri="{C3380CC4-5D6E-409C-BE32-E72D297353CC}">
              <c16:uniqueId val="{00000003-8BAC-410C-B476-713548B427EE}"/>
            </c:ext>
          </c:extLst>
        </c:ser>
        <c:ser>
          <c:idx val="5"/>
          <c:order val="5"/>
          <c:tx>
            <c:strRef>
              <c:f>'Question 13'!$L$3</c:f>
              <c:strCache>
                <c:ptCount val="1"/>
                <c:pt idx="0">
                  <c:v>Improved parental satisfaction with SEND</c:v>
                </c:pt>
              </c:strCache>
            </c:strRef>
          </c:tx>
          <c:spPr>
            <a:solidFill>
              <a:srgbClr val="7D5E90"/>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13'!$L$4:$L$15</c:f>
              <c:numCache>
                <c:formatCode>0.00%</c:formatCode>
                <c:ptCount val="12"/>
                <c:pt idx="0">
                  <c:v>1.3299999999999999E-2</c:v>
                </c:pt>
                <c:pt idx="1">
                  <c:v>8.8999999999999999E-3</c:v>
                </c:pt>
                <c:pt idx="2">
                  <c:v>4.4000000000000003E-3</c:v>
                </c:pt>
                <c:pt idx="3">
                  <c:v>8.8999999999999999E-3</c:v>
                </c:pt>
                <c:pt idx="4">
                  <c:v>4.4000000000000003E-3</c:v>
                </c:pt>
                <c:pt idx="5">
                  <c:v>8.8999999999999999E-3</c:v>
                </c:pt>
                <c:pt idx="6">
                  <c:v>1.3299999999999999E-2</c:v>
                </c:pt>
                <c:pt idx="7">
                  <c:v>4.4000000000000003E-3</c:v>
                </c:pt>
                <c:pt idx="8">
                  <c:v>4.4000000000000003E-3</c:v>
                </c:pt>
                <c:pt idx="9">
                  <c:v>1.78E-2</c:v>
                </c:pt>
                <c:pt idx="10">
                  <c:v>4.4000000000000003E-3</c:v>
                </c:pt>
                <c:pt idx="11">
                  <c:v>4.4000000000000003E-3</c:v>
                </c:pt>
              </c:numCache>
            </c:numRef>
          </c:val>
          <c:extLst>
            <c:ext xmlns:c16="http://schemas.microsoft.com/office/drawing/2014/chart" uri="{C3380CC4-5D6E-409C-BE32-E72D297353CC}">
              <c16:uniqueId val="{00000004-8BAC-410C-B476-713548B427EE}"/>
            </c:ext>
          </c:extLst>
        </c:ser>
        <c:ser>
          <c:idx val="6"/>
          <c:order val="6"/>
          <c:tx>
            <c:strRef>
              <c:f>'Question 13'!$N$3</c:f>
              <c:strCache>
                <c:ptCount val="1"/>
                <c:pt idx="0">
                  <c:v>Increased engagement of CYP with SEND</c:v>
                </c:pt>
              </c:strCache>
            </c:strRef>
          </c:tx>
          <c:spPr>
            <a:solidFill>
              <a:srgbClr val="D25F90"/>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13'!$N$4:$N$15</c:f>
              <c:numCache>
                <c:formatCode>0.00%</c:formatCode>
                <c:ptCount val="12"/>
                <c:pt idx="0">
                  <c:v>3.56E-2</c:v>
                </c:pt>
                <c:pt idx="1">
                  <c:v>1.3299999999999999E-2</c:v>
                </c:pt>
                <c:pt idx="2">
                  <c:v>2.2200000000000001E-2</c:v>
                </c:pt>
                <c:pt idx="3">
                  <c:v>8.8999999999999999E-3</c:v>
                </c:pt>
                <c:pt idx="4">
                  <c:v>1.78E-2</c:v>
                </c:pt>
                <c:pt idx="5">
                  <c:v>8.8999999999999999E-3</c:v>
                </c:pt>
                <c:pt idx="6">
                  <c:v>1.78E-2</c:v>
                </c:pt>
                <c:pt idx="7">
                  <c:v>4.4000000000000003E-3</c:v>
                </c:pt>
                <c:pt idx="8">
                  <c:v>8.8999999999999999E-3</c:v>
                </c:pt>
                <c:pt idx="9">
                  <c:v>1.3299999999999999E-2</c:v>
                </c:pt>
                <c:pt idx="10">
                  <c:v>0</c:v>
                </c:pt>
                <c:pt idx="11">
                  <c:v>4.4000000000000003E-3</c:v>
                </c:pt>
              </c:numCache>
            </c:numRef>
          </c:val>
          <c:extLst>
            <c:ext xmlns:c16="http://schemas.microsoft.com/office/drawing/2014/chart" uri="{C3380CC4-5D6E-409C-BE32-E72D297353CC}">
              <c16:uniqueId val="{00000005-8BAC-410C-B476-713548B427EE}"/>
            </c:ext>
          </c:extLst>
        </c:ser>
        <c:ser>
          <c:idx val="7"/>
          <c:order val="7"/>
          <c:tx>
            <c:strRef>
              <c:f>'Question 13'!$P$3</c:f>
              <c:strCache>
                <c:ptCount val="1"/>
                <c:pt idx="0">
                  <c:v>Increased attendance of CYP with SEND</c:v>
                </c:pt>
              </c:strCache>
            </c:strRef>
          </c:tx>
          <c:spPr>
            <a:solidFill>
              <a:srgbClr val="C7B879"/>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13'!$P$4:$P$15</c:f>
              <c:numCache>
                <c:formatCode>0.00%</c:formatCode>
                <c:ptCount val="12"/>
                <c:pt idx="0">
                  <c:v>8.8999999999999999E-3</c:v>
                </c:pt>
                <c:pt idx="1">
                  <c:v>4.4000000000000003E-3</c:v>
                </c:pt>
                <c:pt idx="2">
                  <c:v>0</c:v>
                </c:pt>
                <c:pt idx="3">
                  <c:v>0</c:v>
                </c:pt>
                <c:pt idx="4">
                  <c:v>0</c:v>
                </c:pt>
                <c:pt idx="5">
                  <c:v>4.4000000000000003E-3</c:v>
                </c:pt>
                <c:pt idx="6">
                  <c:v>0</c:v>
                </c:pt>
                <c:pt idx="7">
                  <c:v>0</c:v>
                </c:pt>
                <c:pt idx="8">
                  <c:v>0</c:v>
                </c:pt>
                <c:pt idx="9">
                  <c:v>8.8999999999999999E-3</c:v>
                </c:pt>
                <c:pt idx="10">
                  <c:v>0</c:v>
                </c:pt>
                <c:pt idx="11">
                  <c:v>0</c:v>
                </c:pt>
              </c:numCache>
            </c:numRef>
          </c:val>
          <c:extLst>
            <c:ext xmlns:c16="http://schemas.microsoft.com/office/drawing/2014/chart" uri="{C3380CC4-5D6E-409C-BE32-E72D297353CC}">
              <c16:uniqueId val="{00000006-8BAC-410C-B476-713548B427EE}"/>
            </c:ext>
          </c:extLst>
        </c:ser>
        <c:ser>
          <c:idx val="8"/>
          <c:order val="8"/>
          <c:tx>
            <c:strRef>
              <c:f>'Question 13'!$R$3</c:f>
              <c:strCache>
                <c:ptCount val="1"/>
                <c:pt idx="0">
                  <c:v>Better academic learning outcomes</c:v>
                </c:pt>
              </c:strCache>
            </c:strRef>
          </c:tx>
          <c:spPr>
            <a:solidFill>
              <a:srgbClr val="DB4D5C"/>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13'!$R$4:$R$15</c:f>
              <c:numCache>
                <c:formatCode>0.00%</c:formatCode>
                <c:ptCount val="12"/>
                <c:pt idx="0">
                  <c:v>1.78E-2</c:v>
                </c:pt>
                <c:pt idx="1">
                  <c:v>3.56E-2</c:v>
                </c:pt>
                <c:pt idx="2">
                  <c:v>1.78E-2</c:v>
                </c:pt>
                <c:pt idx="3">
                  <c:v>4.4000000000000003E-3</c:v>
                </c:pt>
                <c:pt idx="4">
                  <c:v>2.6700000000000002E-2</c:v>
                </c:pt>
                <c:pt idx="5">
                  <c:v>3.56E-2</c:v>
                </c:pt>
                <c:pt idx="6">
                  <c:v>0.04</c:v>
                </c:pt>
                <c:pt idx="7">
                  <c:v>1.78E-2</c:v>
                </c:pt>
                <c:pt idx="8">
                  <c:v>1.78E-2</c:v>
                </c:pt>
                <c:pt idx="9">
                  <c:v>8.8999999999999999E-3</c:v>
                </c:pt>
                <c:pt idx="10">
                  <c:v>4.4000000000000003E-3</c:v>
                </c:pt>
                <c:pt idx="11">
                  <c:v>8.8999999999999999E-3</c:v>
                </c:pt>
              </c:numCache>
            </c:numRef>
          </c:val>
          <c:extLst>
            <c:ext xmlns:c16="http://schemas.microsoft.com/office/drawing/2014/chart" uri="{C3380CC4-5D6E-409C-BE32-E72D297353CC}">
              <c16:uniqueId val="{00000007-8BAC-410C-B476-713548B427EE}"/>
            </c:ext>
          </c:extLst>
        </c:ser>
        <c:ser>
          <c:idx val="9"/>
          <c:order val="9"/>
          <c:tx>
            <c:strRef>
              <c:f>'Question 13'!$T$3</c:f>
              <c:strCache>
                <c:ptCount val="1"/>
                <c:pt idx="0">
                  <c:v>Improved transitions</c:v>
                </c:pt>
              </c:strCache>
            </c:strRef>
          </c:tx>
          <c:spPr>
            <a:solidFill>
              <a:srgbClr val="768086"/>
            </a:solidFill>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13'!$T$4:$T$15</c:f>
              <c:numCache>
                <c:formatCode>0.00%</c:formatCode>
                <c:ptCount val="12"/>
                <c:pt idx="0">
                  <c:v>8.8999999999999999E-3</c:v>
                </c:pt>
                <c:pt idx="1">
                  <c:v>8.8999999999999999E-3</c:v>
                </c:pt>
                <c:pt idx="2">
                  <c:v>4.4000000000000003E-3</c:v>
                </c:pt>
                <c:pt idx="3">
                  <c:v>4.4000000000000003E-3</c:v>
                </c:pt>
                <c:pt idx="4">
                  <c:v>1.78E-2</c:v>
                </c:pt>
                <c:pt idx="5">
                  <c:v>1.3299999999999999E-2</c:v>
                </c:pt>
                <c:pt idx="6">
                  <c:v>1.3299999999999999E-2</c:v>
                </c:pt>
                <c:pt idx="7">
                  <c:v>4.4000000000000003E-3</c:v>
                </c:pt>
                <c:pt idx="8">
                  <c:v>8.8999999999999999E-3</c:v>
                </c:pt>
                <c:pt idx="9">
                  <c:v>8.8999999999999999E-3</c:v>
                </c:pt>
                <c:pt idx="10">
                  <c:v>0</c:v>
                </c:pt>
                <c:pt idx="11">
                  <c:v>0</c:v>
                </c:pt>
              </c:numCache>
            </c:numRef>
          </c:val>
          <c:extLst>
            <c:ext xmlns:c16="http://schemas.microsoft.com/office/drawing/2014/chart" uri="{C3380CC4-5D6E-409C-BE32-E72D297353CC}">
              <c16:uniqueId val="{00000008-8BAC-410C-B476-713548B427EE}"/>
            </c:ext>
          </c:extLst>
        </c:ser>
        <c:ser>
          <c:idx val="10"/>
          <c:order val="10"/>
          <c:tx>
            <c:strRef>
              <c:f>'Question 13'!$V$3</c:f>
              <c:strCache>
                <c:ptCount val="1"/>
                <c:pt idx="0">
                  <c:v>Other</c:v>
                </c:pt>
              </c:strCache>
            </c:strRef>
          </c:tx>
          <c:spPr>
            <a:ln>
              <a:prstDash val="solid"/>
            </a:ln>
          </c:spPr>
          <c:invertIfNegative val="0"/>
          <c:cat>
            <c:strRef>
              <c:f>'Question 13'!$A$4:$A$15</c:f>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f>'Question 13'!$V$4:$V$15</c:f>
              <c:numCache>
                <c:formatCode>0.00%</c:formatCode>
                <c:ptCount val="12"/>
                <c:pt idx="0">
                  <c:v>3.1099999999999999E-2</c:v>
                </c:pt>
                <c:pt idx="1">
                  <c:v>5.7799999999999997E-2</c:v>
                </c:pt>
                <c:pt idx="2">
                  <c:v>5.33E-2</c:v>
                </c:pt>
                <c:pt idx="3">
                  <c:v>6.2199999999999998E-2</c:v>
                </c:pt>
                <c:pt idx="4">
                  <c:v>5.7799999999999997E-2</c:v>
                </c:pt>
                <c:pt idx="5">
                  <c:v>7.5600000000000001E-2</c:v>
                </c:pt>
                <c:pt idx="6">
                  <c:v>5.33E-2</c:v>
                </c:pt>
                <c:pt idx="7">
                  <c:v>6.2199999999999998E-2</c:v>
                </c:pt>
                <c:pt idx="8">
                  <c:v>7.1099999999999997E-2</c:v>
                </c:pt>
                <c:pt idx="9">
                  <c:v>8.8900000000000007E-2</c:v>
                </c:pt>
                <c:pt idx="10">
                  <c:v>6.6699999999999995E-2</c:v>
                </c:pt>
                <c:pt idx="11">
                  <c:v>7.1099999999999997E-2</c:v>
                </c:pt>
              </c:numCache>
            </c:numRef>
          </c:val>
          <c:extLst>
            <c:ext xmlns:c16="http://schemas.microsoft.com/office/drawing/2014/chart" uri="{C3380CC4-5D6E-409C-BE32-E72D297353CC}">
              <c16:uniqueId val="{00000009-8BAC-410C-B476-713548B427EE}"/>
            </c:ext>
          </c:extLst>
        </c:ser>
        <c:dLbls>
          <c:showLegendKey val="0"/>
          <c:showVal val="0"/>
          <c:showCatName val="0"/>
          <c:showSerName val="0"/>
          <c:showPercent val="0"/>
          <c:showBubbleSize val="0"/>
        </c:dLbls>
        <c:gapWidth val="150"/>
        <c:overlap val="100"/>
        <c:axId val="10"/>
        <c:axId val="100"/>
        <c:extLst>
          <c:ext xmlns:c15="http://schemas.microsoft.com/office/drawing/2012/chart" uri="{02D57815-91ED-43cb-92C2-25804820EDAC}">
            <c15:filteredBarSeries>
              <c15:ser>
                <c:idx val="0"/>
                <c:order val="0"/>
                <c:tx>
                  <c:strRef>
                    <c:extLst>
                      <c:ext uri="{02D57815-91ED-43cb-92C2-25804820EDAC}">
                        <c15:formulaRef>
                          <c15:sqref>'Question 13'!$B$3</c15:sqref>
                        </c15:formulaRef>
                      </c:ext>
                    </c:extLst>
                    <c:strCache>
                      <c:ptCount val="1"/>
                      <c:pt idx="0">
                        <c:v>I did not use this resource</c:v>
                      </c:pt>
                    </c:strCache>
                  </c:strRef>
                </c:tx>
                <c:spPr>
                  <a:solidFill>
                    <a:srgbClr val="00BF6F"/>
                  </a:solidFill>
                  <a:ln>
                    <a:prstDash val="solid"/>
                  </a:ln>
                </c:spPr>
                <c:invertIfNegative val="0"/>
                <c:cat>
                  <c:strRef>
                    <c:extLst>
                      <c:ext uri="{02D57815-91ED-43cb-92C2-25804820EDAC}">
                        <c15:formulaRef>
                          <c15:sqref>'Question 13'!$A$4:$A$15</c15:sqref>
                        </c15:formulaRef>
                      </c:ext>
                    </c:extLst>
                    <c:strCache>
                      <c:ptCount val="12"/>
                      <c:pt idx="0">
                        <c:v>Individual WSS resources e.g. Autism Resource Suite</c:v>
                      </c:pt>
                      <c:pt idx="1">
                        <c:v>Blogs</c:v>
                      </c:pt>
                      <c:pt idx="2">
                        <c:v>Condition-specific videos</c:v>
                      </c:pt>
                      <c:pt idx="3">
                        <c:v>Consortium Partner resources</c:v>
                      </c:pt>
                      <c:pt idx="4">
                        <c:v>Specialist Provision Area</c:v>
                      </c:pt>
                      <c:pt idx="5">
                        <c:v>Teacher Handbook: SEND</c:v>
                      </c:pt>
                      <c:pt idx="6">
                        <c:v>What Works?</c:v>
                      </c:pt>
                      <c:pt idx="7">
                        <c:v>WSS Review Guides</c:v>
                      </c:pt>
                      <c:pt idx="8">
                        <c:v>WSS past events (recorded webinars)</c:v>
                      </c:pt>
                      <c:pt idx="9">
                        <c:v>SENCO Induction Pack</c:v>
                      </c:pt>
                      <c:pt idx="10">
                        <c:v>ITT resources</c:v>
                      </c:pt>
                      <c:pt idx="11">
                        <c:v>Other</c:v>
                      </c:pt>
                    </c:strCache>
                  </c:strRef>
                </c:cat>
                <c:val>
                  <c:numRef>
                    <c:extLst>
                      <c:ext uri="{02D57815-91ED-43cb-92C2-25804820EDAC}">
                        <c15:formulaRef>
                          <c15:sqref>'Question 13'!$B$4:$B$15</c15:sqref>
                        </c15:formulaRef>
                      </c:ext>
                    </c:extLst>
                    <c:numCache>
                      <c:formatCode>0.00%</c:formatCode>
                      <c:ptCount val="12"/>
                      <c:pt idx="0">
                        <c:v>0.45329999999999998</c:v>
                      </c:pt>
                      <c:pt idx="1">
                        <c:v>0.71109999999999995</c:v>
                      </c:pt>
                      <c:pt idx="2">
                        <c:v>0.44890000000000002</c:v>
                      </c:pt>
                      <c:pt idx="3">
                        <c:v>0.78670000000000007</c:v>
                      </c:pt>
                      <c:pt idx="4">
                        <c:v>0.55110000000000003</c:v>
                      </c:pt>
                      <c:pt idx="5">
                        <c:v>0.17330000000000001</c:v>
                      </c:pt>
                      <c:pt idx="6">
                        <c:v>0.56000000000000005</c:v>
                      </c:pt>
                      <c:pt idx="7">
                        <c:v>0.71109999999999995</c:v>
                      </c:pt>
                      <c:pt idx="8">
                        <c:v>0.49780000000000002</c:v>
                      </c:pt>
                      <c:pt idx="9">
                        <c:v>0.43559999999999999</c:v>
                      </c:pt>
                      <c:pt idx="10">
                        <c:v>0.8</c:v>
                      </c:pt>
                      <c:pt idx="11">
                        <c:v>0.89780000000000004</c:v>
                      </c:pt>
                    </c:numCache>
                  </c:numRef>
                </c:val>
                <c:extLst>
                  <c:ext xmlns:c16="http://schemas.microsoft.com/office/drawing/2014/chart" uri="{C3380CC4-5D6E-409C-BE32-E72D297353CC}">
                    <c16:uniqueId val="{0000000A-8BAC-410C-B476-713548B427EE}"/>
                  </c:ext>
                </c:extLst>
              </c15:ser>
            </c15:filteredBarSeries>
          </c:ext>
        </c:extLst>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legend>
      <c:legendPos val="b"/>
      <c:layout>
        <c:manualLayout>
          <c:xMode val="edge"/>
          <c:yMode val="edge"/>
          <c:x val="1.4969528099924802E-2"/>
          <c:y val="0.75012483195698099"/>
          <c:w val="0.97227676476181668"/>
          <c:h val="0.24987516804301901"/>
        </c:manualLayout>
      </c:layout>
      <c:overlay val="0"/>
      <c:txPr>
        <a:bodyPr/>
        <a:lstStyle/>
        <a:p>
          <a:pPr>
            <a:defRPr sz="700" baseline="0"/>
          </a:pPr>
          <a:endParaRPr lang="en-US"/>
        </a:p>
      </c:txPr>
    </c:legend>
    <c:plotVisOnly val="0"/>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B2A316-FB19-454A-84DC-1BECB90ACF2F}"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F9169D5E-04C5-4AE6-A41E-BCEC934465B9}">
      <dgm:prSet phldrT="[Text]" custT="1"/>
      <dgm:spPr/>
      <dgm:t>
        <a:bodyPr/>
        <a:lstStyle/>
        <a:p>
          <a:r>
            <a:rPr lang="en-GB" sz="1400"/>
            <a:t>23,972 recipients of monthly e-news     69</a:t>
          </a:r>
          <a:r>
            <a:rPr lang="en-GB" sz="1200"/>
            <a:t>% growth from April 2021</a:t>
          </a:r>
        </a:p>
      </dgm:t>
    </dgm:pt>
    <dgm:pt modelId="{AB526FBC-B479-4425-9905-0D5A537A084A}" type="parTrans" cxnId="{496D84CC-31A0-40D8-AABB-7A895CDC6DF1}">
      <dgm:prSet/>
      <dgm:spPr/>
      <dgm:t>
        <a:bodyPr/>
        <a:lstStyle/>
        <a:p>
          <a:endParaRPr lang="en-GB"/>
        </a:p>
      </dgm:t>
    </dgm:pt>
    <dgm:pt modelId="{7231D61C-81B0-4192-A4EC-13183C81097A}" type="sibTrans" cxnId="{496D84CC-31A0-40D8-AABB-7A895CDC6DF1}">
      <dgm:prSet/>
      <dgm:spPr/>
      <dgm:t>
        <a:bodyPr/>
        <a:lstStyle/>
        <a:p>
          <a:endParaRPr lang="en-GB"/>
        </a:p>
      </dgm:t>
    </dgm:pt>
    <dgm:pt modelId="{B4F61495-C9F7-47D7-A91C-368B4C6470A9}">
      <dgm:prSet phldrT="[Text]"/>
      <dgm:spPr/>
      <dgm:t>
        <a:bodyPr/>
        <a:lstStyle/>
        <a:p>
          <a:r>
            <a:rPr lang="en-GB"/>
            <a:t>WSS members in every local authority area in England</a:t>
          </a:r>
        </a:p>
      </dgm:t>
    </dgm:pt>
    <dgm:pt modelId="{AA17C5F7-6D07-49E4-9020-F70176DA3A75}" type="parTrans" cxnId="{B2215E02-2831-4C21-9631-5B2C5B75944E}">
      <dgm:prSet/>
      <dgm:spPr/>
      <dgm:t>
        <a:bodyPr/>
        <a:lstStyle/>
        <a:p>
          <a:endParaRPr lang="en-GB"/>
        </a:p>
      </dgm:t>
    </dgm:pt>
    <dgm:pt modelId="{BD9AFE99-0D76-4F30-ADE8-C2D42678AE3A}" type="sibTrans" cxnId="{B2215E02-2831-4C21-9631-5B2C5B75944E}">
      <dgm:prSet/>
      <dgm:spPr/>
      <dgm:t>
        <a:bodyPr/>
        <a:lstStyle/>
        <a:p>
          <a:endParaRPr lang="en-GB"/>
        </a:p>
      </dgm:t>
    </dgm:pt>
    <dgm:pt modelId="{3E936A47-F5D3-4B34-91EE-1C3D1CCCA1FC}">
      <dgm:prSet phldrT="[Text]"/>
      <dgm:spPr/>
      <dgm:t>
        <a:bodyPr/>
        <a:lstStyle/>
        <a:p>
          <a:r>
            <a:rPr lang="en-GB"/>
            <a:t>56 CPD webinars</a:t>
          </a:r>
        </a:p>
        <a:p>
          <a:r>
            <a:rPr lang="en-GB"/>
            <a:t>3,696 live attendees</a:t>
          </a:r>
        </a:p>
        <a:p>
          <a:r>
            <a:rPr lang="en-GB"/>
            <a:t>6,942 recording views</a:t>
          </a:r>
        </a:p>
      </dgm:t>
    </dgm:pt>
    <dgm:pt modelId="{2F66D245-FA03-418E-B61A-143066E410C3}" type="parTrans" cxnId="{38D7D21F-25D8-4333-B450-0E9EDF4E880C}">
      <dgm:prSet/>
      <dgm:spPr/>
      <dgm:t>
        <a:bodyPr/>
        <a:lstStyle/>
        <a:p>
          <a:endParaRPr lang="en-GB"/>
        </a:p>
      </dgm:t>
    </dgm:pt>
    <dgm:pt modelId="{6F113180-956F-42CA-B74C-1FA4C7F68457}" type="sibTrans" cxnId="{38D7D21F-25D8-4333-B450-0E9EDF4E880C}">
      <dgm:prSet/>
      <dgm:spPr/>
      <dgm:t>
        <a:bodyPr/>
        <a:lstStyle/>
        <a:p>
          <a:endParaRPr lang="en-GB"/>
        </a:p>
      </dgm:t>
    </dgm:pt>
    <dgm:pt modelId="{E0AEC366-6B95-4BBC-9FE1-A02C16774086}">
      <dgm:prSet phldrT="[Text]"/>
      <dgm:spPr/>
      <dgm:t>
        <a:bodyPr/>
        <a:lstStyle/>
        <a:p>
          <a:r>
            <a:rPr lang="en-GB"/>
            <a:t>186,670 users of the WSS website </a:t>
          </a:r>
        </a:p>
      </dgm:t>
    </dgm:pt>
    <dgm:pt modelId="{32CEF2C3-42F8-4E45-B163-657894E4D653}" type="parTrans" cxnId="{C87414A9-5BD7-4C38-8E51-BB9BD8120B6D}">
      <dgm:prSet/>
      <dgm:spPr/>
      <dgm:t>
        <a:bodyPr/>
        <a:lstStyle/>
        <a:p>
          <a:endParaRPr lang="en-GB"/>
        </a:p>
      </dgm:t>
    </dgm:pt>
    <dgm:pt modelId="{9C8B258F-EE31-4549-90CE-9F161970B5B2}" type="sibTrans" cxnId="{C87414A9-5BD7-4C38-8E51-BB9BD8120B6D}">
      <dgm:prSet/>
      <dgm:spPr/>
      <dgm:t>
        <a:bodyPr/>
        <a:lstStyle/>
        <a:p>
          <a:endParaRPr lang="en-GB"/>
        </a:p>
      </dgm:t>
    </dgm:pt>
    <dgm:pt modelId="{CA97D557-2898-4790-9654-3400D9BF7350}">
      <dgm:prSet phldrT="[Text]"/>
      <dgm:spPr/>
      <dgm:t>
        <a:bodyPr/>
        <a:lstStyle/>
        <a:p>
          <a:r>
            <a:rPr lang="en-GB"/>
            <a:t>Latest resource Teacher handbook:SEND</a:t>
          </a:r>
        </a:p>
        <a:p>
          <a:r>
            <a:rPr lang="en-GB"/>
            <a:t>8,490 downloads</a:t>
          </a:r>
        </a:p>
      </dgm:t>
    </dgm:pt>
    <dgm:pt modelId="{462D181C-ED22-484D-B53A-6452742517A1}" type="parTrans" cxnId="{FF4EF481-2FFC-424E-99F6-BB3218D88F3B}">
      <dgm:prSet/>
      <dgm:spPr/>
      <dgm:t>
        <a:bodyPr/>
        <a:lstStyle/>
        <a:p>
          <a:endParaRPr lang="en-GB"/>
        </a:p>
      </dgm:t>
    </dgm:pt>
    <dgm:pt modelId="{1A067AE4-9A38-4606-AE8E-CB6AE8B88B1B}" type="sibTrans" cxnId="{FF4EF481-2FFC-424E-99F6-BB3218D88F3B}">
      <dgm:prSet/>
      <dgm:spPr/>
      <dgm:t>
        <a:bodyPr/>
        <a:lstStyle/>
        <a:p>
          <a:endParaRPr lang="en-GB"/>
        </a:p>
      </dgm:t>
    </dgm:pt>
    <dgm:pt modelId="{510BF493-CBD5-4516-8B9D-1B571E7B9D9C}">
      <dgm:prSet phldrT="[Text]"/>
      <dgm:spPr/>
      <dgm:t>
        <a:bodyPr/>
        <a:lstStyle/>
        <a:p>
          <a:r>
            <a:rPr lang="en-GB"/>
            <a:t>Over 14,000 Twitter followers</a:t>
          </a:r>
        </a:p>
      </dgm:t>
    </dgm:pt>
    <dgm:pt modelId="{09B1EABF-48F2-4320-86B8-2BD671C43618}" type="parTrans" cxnId="{501185C1-14F4-4504-8749-45F5C9EC0F51}">
      <dgm:prSet/>
      <dgm:spPr/>
      <dgm:t>
        <a:bodyPr/>
        <a:lstStyle/>
        <a:p>
          <a:endParaRPr lang="en-GB"/>
        </a:p>
      </dgm:t>
    </dgm:pt>
    <dgm:pt modelId="{8611733B-B6A6-47B4-8ED6-B9C731B0629B}" type="sibTrans" cxnId="{501185C1-14F4-4504-8749-45F5C9EC0F51}">
      <dgm:prSet/>
      <dgm:spPr/>
      <dgm:t>
        <a:bodyPr/>
        <a:lstStyle/>
        <a:p>
          <a:endParaRPr lang="en-GB"/>
        </a:p>
      </dgm:t>
    </dgm:pt>
    <dgm:pt modelId="{1F61B567-D975-4BBF-AEB4-7E942DB30176}" type="pres">
      <dgm:prSet presAssocID="{2CB2A316-FB19-454A-84DC-1BECB90ACF2F}" presName="diagram" presStyleCnt="0">
        <dgm:presLayoutVars>
          <dgm:dir/>
          <dgm:resizeHandles val="exact"/>
        </dgm:presLayoutVars>
      </dgm:prSet>
      <dgm:spPr/>
    </dgm:pt>
    <dgm:pt modelId="{81855C9B-BB6E-4FE5-AE83-5883B45F99BA}" type="pres">
      <dgm:prSet presAssocID="{F9169D5E-04C5-4AE6-A41E-BCEC934465B9}" presName="node" presStyleLbl="node1" presStyleIdx="0" presStyleCnt="6">
        <dgm:presLayoutVars>
          <dgm:bulletEnabled val="1"/>
        </dgm:presLayoutVars>
      </dgm:prSet>
      <dgm:spPr>
        <a:prstGeom prst="roundRect">
          <a:avLst/>
        </a:prstGeom>
      </dgm:spPr>
    </dgm:pt>
    <dgm:pt modelId="{0F6B21FA-AB35-4265-A823-668D208E5DAB}" type="pres">
      <dgm:prSet presAssocID="{7231D61C-81B0-4192-A4EC-13183C81097A}" presName="sibTrans" presStyleCnt="0"/>
      <dgm:spPr/>
    </dgm:pt>
    <dgm:pt modelId="{66325978-DA1E-40C9-B713-2987D996DE62}" type="pres">
      <dgm:prSet presAssocID="{B4F61495-C9F7-47D7-A91C-368B4C6470A9}" presName="node" presStyleLbl="node1" presStyleIdx="1" presStyleCnt="6">
        <dgm:presLayoutVars>
          <dgm:bulletEnabled val="1"/>
        </dgm:presLayoutVars>
      </dgm:prSet>
      <dgm:spPr>
        <a:prstGeom prst="roundRect">
          <a:avLst/>
        </a:prstGeom>
      </dgm:spPr>
    </dgm:pt>
    <dgm:pt modelId="{5DFFB57C-1CCC-430B-93C2-4ACC2792429E}" type="pres">
      <dgm:prSet presAssocID="{BD9AFE99-0D76-4F30-ADE8-C2D42678AE3A}" presName="sibTrans" presStyleCnt="0"/>
      <dgm:spPr/>
    </dgm:pt>
    <dgm:pt modelId="{69863D41-5A69-4E4A-9CAC-FAC2F1D36EBA}" type="pres">
      <dgm:prSet presAssocID="{3E936A47-F5D3-4B34-91EE-1C3D1CCCA1FC}" presName="node" presStyleLbl="node1" presStyleIdx="2" presStyleCnt="6">
        <dgm:presLayoutVars>
          <dgm:bulletEnabled val="1"/>
        </dgm:presLayoutVars>
      </dgm:prSet>
      <dgm:spPr>
        <a:prstGeom prst="roundRect">
          <a:avLst/>
        </a:prstGeom>
      </dgm:spPr>
    </dgm:pt>
    <dgm:pt modelId="{9DB1C3A5-5BEC-406D-A298-5D4A5C1558E0}" type="pres">
      <dgm:prSet presAssocID="{6F113180-956F-42CA-B74C-1FA4C7F68457}" presName="sibTrans" presStyleCnt="0"/>
      <dgm:spPr/>
    </dgm:pt>
    <dgm:pt modelId="{5CEF8D4A-8B5E-4CD4-8346-B339672EBB4A}" type="pres">
      <dgm:prSet presAssocID="{510BF493-CBD5-4516-8B9D-1B571E7B9D9C}" presName="node" presStyleLbl="node1" presStyleIdx="3" presStyleCnt="6">
        <dgm:presLayoutVars>
          <dgm:bulletEnabled val="1"/>
        </dgm:presLayoutVars>
      </dgm:prSet>
      <dgm:spPr>
        <a:prstGeom prst="roundRect">
          <a:avLst/>
        </a:prstGeom>
      </dgm:spPr>
    </dgm:pt>
    <dgm:pt modelId="{B5F41C71-ED5E-49DD-A14C-9843E4F0FFDD}" type="pres">
      <dgm:prSet presAssocID="{8611733B-B6A6-47B4-8ED6-B9C731B0629B}" presName="sibTrans" presStyleCnt="0"/>
      <dgm:spPr/>
    </dgm:pt>
    <dgm:pt modelId="{61E51217-1BB4-4657-BD69-9112C7E94055}" type="pres">
      <dgm:prSet presAssocID="{E0AEC366-6B95-4BBC-9FE1-A02C16774086}" presName="node" presStyleLbl="node1" presStyleIdx="4" presStyleCnt="6">
        <dgm:presLayoutVars>
          <dgm:bulletEnabled val="1"/>
        </dgm:presLayoutVars>
      </dgm:prSet>
      <dgm:spPr>
        <a:prstGeom prst="roundRect">
          <a:avLst/>
        </a:prstGeom>
      </dgm:spPr>
    </dgm:pt>
    <dgm:pt modelId="{D5479256-26BC-4F33-9ABB-92D8DCF41FCF}" type="pres">
      <dgm:prSet presAssocID="{9C8B258F-EE31-4549-90CE-9F161970B5B2}" presName="sibTrans" presStyleCnt="0"/>
      <dgm:spPr/>
    </dgm:pt>
    <dgm:pt modelId="{77311592-1DCD-424A-99C2-3A98F0E8233C}" type="pres">
      <dgm:prSet presAssocID="{CA97D557-2898-4790-9654-3400D9BF7350}" presName="node" presStyleLbl="node1" presStyleIdx="5" presStyleCnt="6">
        <dgm:presLayoutVars>
          <dgm:bulletEnabled val="1"/>
        </dgm:presLayoutVars>
      </dgm:prSet>
      <dgm:spPr>
        <a:prstGeom prst="roundRect">
          <a:avLst/>
        </a:prstGeom>
      </dgm:spPr>
    </dgm:pt>
  </dgm:ptLst>
  <dgm:cxnLst>
    <dgm:cxn modelId="{B2215E02-2831-4C21-9631-5B2C5B75944E}" srcId="{2CB2A316-FB19-454A-84DC-1BECB90ACF2F}" destId="{B4F61495-C9F7-47D7-A91C-368B4C6470A9}" srcOrd="1" destOrd="0" parTransId="{AA17C5F7-6D07-49E4-9020-F70176DA3A75}" sibTransId="{BD9AFE99-0D76-4F30-ADE8-C2D42678AE3A}"/>
    <dgm:cxn modelId="{38D7D21F-25D8-4333-B450-0E9EDF4E880C}" srcId="{2CB2A316-FB19-454A-84DC-1BECB90ACF2F}" destId="{3E936A47-F5D3-4B34-91EE-1C3D1CCCA1FC}" srcOrd="2" destOrd="0" parTransId="{2F66D245-FA03-418E-B61A-143066E410C3}" sibTransId="{6F113180-956F-42CA-B74C-1FA4C7F68457}"/>
    <dgm:cxn modelId="{B532A030-0D3A-4463-96CA-720010E1EE03}" type="presOf" srcId="{2CB2A316-FB19-454A-84DC-1BECB90ACF2F}" destId="{1F61B567-D975-4BBF-AEB4-7E942DB30176}" srcOrd="0" destOrd="0" presId="urn:microsoft.com/office/officeart/2005/8/layout/default"/>
    <dgm:cxn modelId="{A6C30F46-D72A-404C-99C9-CACA776FCBCF}" type="presOf" srcId="{CA97D557-2898-4790-9654-3400D9BF7350}" destId="{77311592-1DCD-424A-99C2-3A98F0E8233C}" srcOrd="0" destOrd="0" presId="urn:microsoft.com/office/officeart/2005/8/layout/default"/>
    <dgm:cxn modelId="{33D2906E-ABF3-49F9-A1A9-86A3341B1A01}" type="presOf" srcId="{F9169D5E-04C5-4AE6-A41E-BCEC934465B9}" destId="{81855C9B-BB6E-4FE5-AE83-5883B45F99BA}" srcOrd="0" destOrd="0" presId="urn:microsoft.com/office/officeart/2005/8/layout/default"/>
    <dgm:cxn modelId="{90639659-811C-4E73-9588-D4207B401E02}" type="presOf" srcId="{E0AEC366-6B95-4BBC-9FE1-A02C16774086}" destId="{61E51217-1BB4-4657-BD69-9112C7E94055}" srcOrd="0" destOrd="0" presId="urn:microsoft.com/office/officeart/2005/8/layout/default"/>
    <dgm:cxn modelId="{FF4EF481-2FFC-424E-99F6-BB3218D88F3B}" srcId="{2CB2A316-FB19-454A-84DC-1BECB90ACF2F}" destId="{CA97D557-2898-4790-9654-3400D9BF7350}" srcOrd="5" destOrd="0" parTransId="{462D181C-ED22-484D-B53A-6452742517A1}" sibTransId="{1A067AE4-9A38-4606-AE8E-CB6AE8B88B1B}"/>
    <dgm:cxn modelId="{51B35098-FF3F-4378-911E-BC84FACE4D2B}" type="presOf" srcId="{3E936A47-F5D3-4B34-91EE-1C3D1CCCA1FC}" destId="{69863D41-5A69-4E4A-9CAC-FAC2F1D36EBA}" srcOrd="0" destOrd="0" presId="urn:microsoft.com/office/officeart/2005/8/layout/default"/>
    <dgm:cxn modelId="{699B629C-842C-4D55-987D-38B8A1191C94}" type="presOf" srcId="{B4F61495-C9F7-47D7-A91C-368B4C6470A9}" destId="{66325978-DA1E-40C9-B713-2987D996DE62}" srcOrd="0" destOrd="0" presId="urn:microsoft.com/office/officeart/2005/8/layout/default"/>
    <dgm:cxn modelId="{C87414A9-5BD7-4C38-8E51-BB9BD8120B6D}" srcId="{2CB2A316-FB19-454A-84DC-1BECB90ACF2F}" destId="{E0AEC366-6B95-4BBC-9FE1-A02C16774086}" srcOrd="4" destOrd="0" parTransId="{32CEF2C3-42F8-4E45-B163-657894E4D653}" sibTransId="{9C8B258F-EE31-4549-90CE-9F161970B5B2}"/>
    <dgm:cxn modelId="{501185C1-14F4-4504-8749-45F5C9EC0F51}" srcId="{2CB2A316-FB19-454A-84DC-1BECB90ACF2F}" destId="{510BF493-CBD5-4516-8B9D-1B571E7B9D9C}" srcOrd="3" destOrd="0" parTransId="{09B1EABF-48F2-4320-86B8-2BD671C43618}" sibTransId="{8611733B-B6A6-47B4-8ED6-B9C731B0629B}"/>
    <dgm:cxn modelId="{496D84CC-31A0-40D8-AABB-7A895CDC6DF1}" srcId="{2CB2A316-FB19-454A-84DC-1BECB90ACF2F}" destId="{F9169D5E-04C5-4AE6-A41E-BCEC934465B9}" srcOrd="0" destOrd="0" parTransId="{AB526FBC-B479-4425-9905-0D5A537A084A}" sibTransId="{7231D61C-81B0-4192-A4EC-13183C81097A}"/>
    <dgm:cxn modelId="{9F28C9FB-A30C-48BD-A62E-059DF3A650DC}" type="presOf" srcId="{510BF493-CBD5-4516-8B9D-1B571E7B9D9C}" destId="{5CEF8D4A-8B5E-4CD4-8346-B339672EBB4A}" srcOrd="0" destOrd="0" presId="urn:microsoft.com/office/officeart/2005/8/layout/default"/>
    <dgm:cxn modelId="{D481AA5D-02D0-4AB9-99B7-3E0D10E00057}" type="presParOf" srcId="{1F61B567-D975-4BBF-AEB4-7E942DB30176}" destId="{81855C9B-BB6E-4FE5-AE83-5883B45F99BA}" srcOrd="0" destOrd="0" presId="urn:microsoft.com/office/officeart/2005/8/layout/default"/>
    <dgm:cxn modelId="{131A44A3-8C85-49DA-867A-25FCEAE41471}" type="presParOf" srcId="{1F61B567-D975-4BBF-AEB4-7E942DB30176}" destId="{0F6B21FA-AB35-4265-A823-668D208E5DAB}" srcOrd="1" destOrd="0" presId="urn:microsoft.com/office/officeart/2005/8/layout/default"/>
    <dgm:cxn modelId="{03B2FFCE-C80C-477F-BE81-E4D53E540DFF}" type="presParOf" srcId="{1F61B567-D975-4BBF-AEB4-7E942DB30176}" destId="{66325978-DA1E-40C9-B713-2987D996DE62}" srcOrd="2" destOrd="0" presId="urn:microsoft.com/office/officeart/2005/8/layout/default"/>
    <dgm:cxn modelId="{1C231726-39A8-46FD-B35F-DB609D0BB9F7}" type="presParOf" srcId="{1F61B567-D975-4BBF-AEB4-7E942DB30176}" destId="{5DFFB57C-1CCC-430B-93C2-4ACC2792429E}" srcOrd="3" destOrd="0" presId="urn:microsoft.com/office/officeart/2005/8/layout/default"/>
    <dgm:cxn modelId="{73080B5B-5476-46D1-AACF-B754C3E66F54}" type="presParOf" srcId="{1F61B567-D975-4BBF-AEB4-7E942DB30176}" destId="{69863D41-5A69-4E4A-9CAC-FAC2F1D36EBA}" srcOrd="4" destOrd="0" presId="urn:microsoft.com/office/officeart/2005/8/layout/default"/>
    <dgm:cxn modelId="{1B4B419D-55AC-4B23-B940-D8B07478B738}" type="presParOf" srcId="{1F61B567-D975-4BBF-AEB4-7E942DB30176}" destId="{9DB1C3A5-5BEC-406D-A298-5D4A5C1558E0}" srcOrd="5" destOrd="0" presId="urn:microsoft.com/office/officeart/2005/8/layout/default"/>
    <dgm:cxn modelId="{20554803-4944-4A40-9241-C174BF8A3601}" type="presParOf" srcId="{1F61B567-D975-4BBF-AEB4-7E942DB30176}" destId="{5CEF8D4A-8B5E-4CD4-8346-B339672EBB4A}" srcOrd="6" destOrd="0" presId="urn:microsoft.com/office/officeart/2005/8/layout/default"/>
    <dgm:cxn modelId="{3F0C3F95-EB23-4ED2-B888-1E118AA2F6DE}" type="presParOf" srcId="{1F61B567-D975-4BBF-AEB4-7E942DB30176}" destId="{B5F41C71-ED5E-49DD-A14C-9843E4F0FFDD}" srcOrd="7" destOrd="0" presId="urn:microsoft.com/office/officeart/2005/8/layout/default"/>
    <dgm:cxn modelId="{4A994D8C-FCBA-4342-8BFE-73782C7E26EE}" type="presParOf" srcId="{1F61B567-D975-4BBF-AEB4-7E942DB30176}" destId="{61E51217-1BB4-4657-BD69-9112C7E94055}" srcOrd="8" destOrd="0" presId="urn:microsoft.com/office/officeart/2005/8/layout/default"/>
    <dgm:cxn modelId="{F643CE1F-7151-448B-9DA4-0D27667280AA}" type="presParOf" srcId="{1F61B567-D975-4BBF-AEB4-7E942DB30176}" destId="{D5479256-26BC-4F33-9ABB-92D8DCF41FCF}" srcOrd="9" destOrd="0" presId="urn:microsoft.com/office/officeart/2005/8/layout/default"/>
    <dgm:cxn modelId="{CC6BD0C4-02A1-4D9F-AEE4-064D33FDB3D8}" type="presParOf" srcId="{1F61B567-D975-4BBF-AEB4-7E942DB30176}" destId="{77311592-1DCD-424A-99C2-3A98F0E8233C}" srcOrd="10" destOrd="0" presId="urn:microsoft.com/office/officeart/2005/8/layout/default"/>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9B0F0DA-4E3D-4FB4-8C64-0E12EBF52B0A}"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D0C12AC4-559A-490B-A4DA-634BD9A15BA5}">
      <dgm:prSet phldrT="[Text]" custT="1"/>
      <dgm:spPr/>
      <dgm:t>
        <a:bodyPr/>
        <a:lstStyle/>
        <a:p>
          <a:r>
            <a:rPr lang="en-GB" sz="1400" b="1"/>
            <a:t>56 webinar events delivered</a:t>
          </a:r>
        </a:p>
      </dgm:t>
    </dgm:pt>
    <dgm:pt modelId="{82301060-318C-41C4-A126-29F30840EF37}" type="parTrans" cxnId="{93D1F441-F033-49E0-A2B8-BBCE9407FF62}">
      <dgm:prSet/>
      <dgm:spPr/>
      <dgm:t>
        <a:bodyPr/>
        <a:lstStyle/>
        <a:p>
          <a:endParaRPr lang="en-GB"/>
        </a:p>
      </dgm:t>
    </dgm:pt>
    <dgm:pt modelId="{B4542823-455F-45B7-90FD-CFEC400408BC}" type="sibTrans" cxnId="{93D1F441-F033-49E0-A2B8-BBCE9407FF62}">
      <dgm:prSet/>
      <dgm:spPr/>
      <dgm:t>
        <a:bodyPr/>
        <a:lstStyle/>
        <a:p>
          <a:endParaRPr lang="en-GB"/>
        </a:p>
      </dgm:t>
    </dgm:pt>
    <dgm:pt modelId="{33312069-3807-4BD9-998B-1CDD56CA16CB}">
      <dgm:prSet phldrT="[Text]"/>
      <dgm:spPr/>
      <dgm:t>
        <a:bodyPr/>
        <a:lstStyle/>
        <a:p>
          <a:r>
            <a:rPr lang="en-GB"/>
            <a:t>Highest live attendance </a:t>
          </a:r>
          <a:r>
            <a:rPr lang="en-GB">
              <a:solidFill>
                <a:schemeClr val="bg1"/>
              </a:solidFill>
            </a:rPr>
            <a:t>-</a:t>
          </a:r>
          <a:r>
            <a:rPr lang="en-GB">
              <a:solidFill>
                <a:srgbClr val="FF0000"/>
              </a:solidFill>
            </a:rPr>
            <a:t> </a:t>
          </a:r>
          <a:r>
            <a:rPr lang="en-GB">
              <a:solidFill>
                <a:schemeClr val="bg1"/>
              </a:solidFill>
            </a:rPr>
            <a:t>South East and South London (630), South Central and North West London (526), ENELON (479)</a:t>
          </a:r>
        </a:p>
      </dgm:t>
    </dgm:pt>
    <dgm:pt modelId="{E32CA444-A84D-4ACB-8777-85C42B3BCD30}" type="parTrans" cxnId="{666A4D82-EB0F-429F-A385-13963F7B813C}">
      <dgm:prSet/>
      <dgm:spPr/>
      <dgm:t>
        <a:bodyPr/>
        <a:lstStyle/>
        <a:p>
          <a:endParaRPr lang="en-GB"/>
        </a:p>
      </dgm:t>
    </dgm:pt>
    <dgm:pt modelId="{66C25BE5-951B-4EF0-B7CB-0913043DE2F2}" type="sibTrans" cxnId="{666A4D82-EB0F-429F-A385-13963F7B813C}">
      <dgm:prSet/>
      <dgm:spPr/>
      <dgm:t>
        <a:bodyPr/>
        <a:lstStyle/>
        <a:p>
          <a:endParaRPr lang="en-GB"/>
        </a:p>
      </dgm:t>
    </dgm:pt>
    <dgm:pt modelId="{EB2DB076-C042-4AD2-B74B-8A366E1F8823}">
      <dgm:prSet phldrT="[Text]"/>
      <dgm:spPr/>
      <dgm:t>
        <a:bodyPr/>
        <a:lstStyle/>
        <a:p>
          <a:r>
            <a:rPr lang="en-GB">
              <a:solidFill>
                <a:schemeClr val="bg1"/>
              </a:solidFill>
            </a:rPr>
            <a:t>Live webinar attendance:</a:t>
          </a:r>
        </a:p>
        <a:p>
          <a:r>
            <a:rPr lang="en-GB">
              <a:solidFill>
                <a:schemeClr val="bg1"/>
              </a:solidFill>
            </a:rPr>
            <a:t>53% SENCO / Inclusion lead</a:t>
          </a:r>
        </a:p>
        <a:p>
          <a:r>
            <a:rPr lang="en-GB">
              <a:solidFill>
                <a:schemeClr val="bg1"/>
              </a:solidFill>
            </a:rPr>
            <a:t>17% head teacher / senior leader</a:t>
          </a:r>
        </a:p>
        <a:p>
          <a:r>
            <a:rPr lang="en-GB">
              <a:solidFill>
                <a:schemeClr val="bg1"/>
              </a:solidFill>
            </a:rPr>
            <a:t>12% teacher</a:t>
          </a:r>
        </a:p>
      </dgm:t>
    </dgm:pt>
    <dgm:pt modelId="{BB719550-4BDE-40B3-A347-C9C0C8CF2518}" type="parTrans" cxnId="{ADD661DB-AC9A-4046-8536-5997DA567FFA}">
      <dgm:prSet/>
      <dgm:spPr/>
      <dgm:t>
        <a:bodyPr/>
        <a:lstStyle/>
        <a:p>
          <a:endParaRPr lang="en-GB"/>
        </a:p>
      </dgm:t>
    </dgm:pt>
    <dgm:pt modelId="{F72D44C7-EF59-44A7-80BF-E836191EEB97}" type="sibTrans" cxnId="{ADD661DB-AC9A-4046-8536-5997DA567FFA}">
      <dgm:prSet/>
      <dgm:spPr/>
      <dgm:t>
        <a:bodyPr/>
        <a:lstStyle/>
        <a:p>
          <a:endParaRPr lang="en-GB"/>
        </a:p>
      </dgm:t>
    </dgm:pt>
    <dgm:pt modelId="{E1785A3A-AC69-4741-BB10-579C41BC7FFB}">
      <dgm:prSet phldrT="[Text]"/>
      <dgm:spPr/>
      <dgm:t>
        <a:bodyPr/>
        <a:lstStyle/>
        <a:p>
          <a:r>
            <a:rPr lang="en-GB">
              <a:solidFill>
                <a:schemeClr val="bg1"/>
              </a:solidFill>
            </a:rPr>
            <a:t>Live webinar attendance:</a:t>
          </a:r>
        </a:p>
        <a:p>
          <a:r>
            <a:rPr lang="en-GB">
              <a:solidFill>
                <a:schemeClr val="bg1"/>
              </a:solidFill>
            </a:rPr>
            <a:t>56% primary</a:t>
          </a:r>
        </a:p>
        <a:p>
          <a:r>
            <a:rPr lang="en-GB">
              <a:solidFill>
                <a:schemeClr val="bg1"/>
              </a:solidFill>
            </a:rPr>
            <a:t>25% secondary</a:t>
          </a:r>
        </a:p>
        <a:p>
          <a:r>
            <a:rPr lang="en-GB">
              <a:solidFill>
                <a:schemeClr val="bg1"/>
              </a:solidFill>
            </a:rPr>
            <a:t>9% all through</a:t>
          </a:r>
        </a:p>
      </dgm:t>
    </dgm:pt>
    <dgm:pt modelId="{43595E51-5A1F-42C4-9AAF-0CDD95E6F022}" type="parTrans" cxnId="{1E5725CB-7851-4D0B-B7C2-CFF11FF0F916}">
      <dgm:prSet/>
      <dgm:spPr/>
      <dgm:t>
        <a:bodyPr/>
        <a:lstStyle/>
        <a:p>
          <a:endParaRPr lang="en-GB"/>
        </a:p>
      </dgm:t>
    </dgm:pt>
    <dgm:pt modelId="{0A715EFF-2846-4C26-9DEA-F673A36601EB}" type="sibTrans" cxnId="{1E5725CB-7851-4D0B-B7C2-CFF11FF0F916}">
      <dgm:prSet/>
      <dgm:spPr/>
      <dgm:t>
        <a:bodyPr/>
        <a:lstStyle/>
        <a:p>
          <a:endParaRPr lang="en-GB"/>
        </a:p>
      </dgm:t>
    </dgm:pt>
    <dgm:pt modelId="{CFBECC16-93D5-4BA1-B4EA-D357D25CA45C}">
      <dgm:prSet phldrT="[Text]" custT="1"/>
      <dgm:spPr/>
      <dgm:t>
        <a:bodyPr/>
        <a:lstStyle/>
        <a:p>
          <a:r>
            <a:rPr lang="en-GB" sz="1200" b="1"/>
            <a:t>10,604 total attendees </a:t>
          </a:r>
          <a:endParaRPr lang="en-GB" sz="1200" b="1">
            <a:solidFill>
              <a:srgbClr val="FF0000"/>
            </a:solidFill>
          </a:endParaRPr>
        </a:p>
        <a:p>
          <a:r>
            <a:rPr lang="en-GB" sz="1000">
              <a:solidFill>
                <a:schemeClr val="bg1"/>
              </a:solidFill>
            </a:rPr>
            <a:t>3,696</a:t>
          </a:r>
          <a:r>
            <a:rPr lang="en-GB" sz="1000"/>
            <a:t> live attendees</a:t>
          </a:r>
        </a:p>
        <a:p>
          <a:r>
            <a:rPr lang="en-GB" sz="1000">
              <a:solidFill>
                <a:schemeClr val="bg1"/>
              </a:solidFill>
            </a:rPr>
            <a:t>6,942</a:t>
          </a:r>
          <a:r>
            <a:rPr lang="en-GB" sz="1000"/>
            <a:t> recording viewers</a:t>
          </a:r>
        </a:p>
      </dgm:t>
    </dgm:pt>
    <dgm:pt modelId="{09B5A626-464D-41DA-98AB-3343500D282D}" type="parTrans" cxnId="{761FC1F6-897F-4E91-9F81-720D49BCE5BC}">
      <dgm:prSet/>
      <dgm:spPr/>
      <dgm:t>
        <a:bodyPr/>
        <a:lstStyle/>
        <a:p>
          <a:endParaRPr lang="en-GB"/>
        </a:p>
      </dgm:t>
    </dgm:pt>
    <dgm:pt modelId="{2ED59C28-4C0B-437A-A773-060B80AEB06A}" type="sibTrans" cxnId="{761FC1F6-897F-4E91-9F81-720D49BCE5BC}">
      <dgm:prSet/>
      <dgm:spPr/>
      <dgm:t>
        <a:bodyPr/>
        <a:lstStyle/>
        <a:p>
          <a:endParaRPr lang="en-GB"/>
        </a:p>
      </dgm:t>
    </dgm:pt>
    <dgm:pt modelId="{3AFA8444-40DD-49A3-B3A1-FBFE33ED84E1}">
      <dgm:prSet phldrT="[Text]"/>
      <dgm:spPr/>
      <dgm:t>
        <a:bodyPr/>
        <a:lstStyle/>
        <a:p>
          <a:r>
            <a:rPr lang="en-GB">
              <a:solidFill>
                <a:schemeClr val="bg1"/>
              </a:solidFill>
            </a:rPr>
            <a:t>Live webinar attendance:</a:t>
          </a:r>
        </a:p>
        <a:p>
          <a:r>
            <a:rPr lang="en-GB">
              <a:solidFill>
                <a:schemeClr val="bg1"/>
              </a:solidFill>
            </a:rPr>
            <a:t>79% mainstream</a:t>
          </a:r>
        </a:p>
        <a:p>
          <a:r>
            <a:rPr lang="en-GB">
              <a:solidFill>
                <a:schemeClr val="bg1"/>
              </a:solidFill>
            </a:rPr>
            <a:t>8% special school</a:t>
          </a:r>
        </a:p>
      </dgm:t>
    </dgm:pt>
    <dgm:pt modelId="{03ED43DE-14E8-4659-A2D2-9ECDCD4373F8}" type="parTrans" cxnId="{136A70CB-010C-4F2C-89D9-889AA2C70460}">
      <dgm:prSet/>
      <dgm:spPr/>
      <dgm:t>
        <a:bodyPr/>
        <a:lstStyle/>
        <a:p>
          <a:endParaRPr lang="en-GB"/>
        </a:p>
      </dgm:t>
    </dgm:pt>
    <dgm:pt modelId="{5920FD7C-821E-4A25-A6A9-F0A70DE16F8F}" type="sibTrans" cxnId="{136A70CB-010C-4F2C-89D9-889AA2C70460}">
      <dgm:prSet/>
      <dgm:spPr/>
      <dgm:t>
        <a:bodyPr/>
        <a:lstStyle/>
        <a:p>
          <a:endParaRPr lang="en-GB"/>
        </a:p>
      </dgm:t>
    </dgm:pt>
    <dgm:pt modelId="{CF316882-10BE-4561-A44C-7C26082B449D}" type="pres">
      <dgm:prSet presAssocID="{39B0F0DA-4E3D-4FB4-8C64-0E12EBF52B0A}" presName="diagram" presStyleCnt="0">
        <dgm:presLayoutVars>
          <dgm:dir/>
          <dgm:resizeHandles val="exact"/>
        </dgm:presLayoutVars>
      </dgm:prSet>
      <dgm:spPr/>
    </dgm:pt>
    <dgm:pt modelId="{6E654C0D-AAAB-4579-BB98-9239278BAE64}" type="pres">
      <dgm:prSet presAssocID="{D0C12AC4-559A-490B-A4DA-634BD9A15BA5}" presName="node" presStyleLbl="node1" presStyleIdx="0" presStyleCnt="6">
        <dgm:presLayoutVars>
          <dgm:bulletEnabled val="1"/>
        </dgm:presLayoutVars>
      </dgm:prSet>
      <dgm:spPr>
        <a:prstGeom prst="roundRect">
          <a:avLst/>
        </a:prstGeom>
      </dgm:spPr>
    </dgm:pt>
    <dgm:pt modelId="{DAAFBB63-B3CD-4E6D-9CC7-7BCC893F9F7C}" type="pres">
      <dgm:prSet presAssocID="{B4542823-455F-45B7-90FD-CFEC400408BC}" presName="sibTrans" presStyleCnt="0"/>
      <dgm:spPr/>
    </dgm:pt>
    <dgm:pt modelId="{C9225558-AF6A-4221-92FF-A51EAA199FD7}" type="pres">
      <dgm:prSet presAssocID="{CFBECC16-93D5-4BA1-B4EA-D357D25CA45C}" presName="node" presStyleLbl="node1" presStyleIdx="1" presStyleCnt="6">
        <dgm:presLayoutVars>
          <dgm:bulletEnabled val="1"/>
        </dgm:presLayoutVars>
      </dgm:prSet>
      <dgm:spPr>
        <a:prstGeom prst="roundRect">
          <a:avLst/>
        </a:prstGeom>
      </dgm:spPr>
    </dgm:pt>
    <dgm:pt modelId="{7072B65E-A132-4C7C-B132-B32122AD4A52}" type="pres">
      <dgm:prSet presAssocID="{2ED59C28-4C0B-437A-A773-060B80AEB06A}" presName="sibTrans" presStyleCnt="0"/>
      <dgm:spPr/>
    </dgm:pt>
    <dgm:pt modelId="{C1259D6B-04A4-4262-A6DF-B09F52A34FE6}" type="pres">
      <dgm:prSet presAssocID="{33312069-3807-4BD9-998B-1CDD56CA16CB}" presName="node" presStyleLbl="node1" presStyleIdx="2" presStyleCnt="6">
        <dgm:presLayoutVars>
          <dgm:bulletEnabled val="1"/>
        </dgm:presLayoutVars>
      </dgm:prSet>
      <dgm:spPr>
        <a:prstGeom prst="roundRect">
          <a:avLst/>
        </a:prstGeom>
      </dgm:spPr>
    </dgm:pt>
    <dgm:pt modelId="{1BC0F32C-0146-4755-9B93-FFAA0A6721BF}" type="pres">
      <dgm:prSet presAssocID="{66C25BE5-951B-4EF0-B7CB-0913043DE2F2}" presName="sibTrans" presStyleCnt="0"/>
      <dgm:spPr/>
    </dgm:pt>
    <dgm:pt modelId="{14BAB25A-8F9E-440B-B40D-FE53F0455CAC}" type="pres">
      <dgm:prSet presAssocID="{EB2DB076-C042-4AD2-B74B-8A366E1F8823}" presName="node" presStyleLbl="node1" presStyleIdx="3" presStyleCnt="6">
        <dgm:presLayoutVars>
          <dgm:bulletEnabled val="1"/>
        </dgm:presLayoutVars>
      </dgm:prSet>
      <dgm:spPr>
        <a:prstGeom prst="roundRect">
          <a:avLst/>
        </a:prstGeom>
      </dgm:spPr>
    </dgm:pt>
    <dgm:pt modelId="{D99313AD-8824-4612-ABC8-7969376FE120}" type="pres">
      <dgm:prSet presAssocID="{F72D44C7-EF59-44A7-80BF-E836191EEB97}" presName="sibTrans" presStyleCnt="0"/>
      <dgm:spPr/>
    </dgm:pt>
    <dgm:pt modelId="{B3393C4F-74F2-4A67-979A-3CE5EF2449EB}" type="pres">
      <dgm:prSet presAssocID="{E1785A3A-AC69-4741-BB10-579C41BC7FFB}" presName="node" presStyleLbl="node1" presStyleIdx="4" presStyleCnt="6">
        <dgm:presLayoutVars>
          <dgm:bulletEnabled val="1"/>
        </dgm:presLayoutVars>
      </dgm:prSet>
      <dgm:spPr>
        <a:prstGeom prst="roundRect">
          <a:avLst/>
        </a:prstGeom>
      </dgm:spPr>
    </dgm:pt>
    <dgm:pt modelId="{6907C5E8-A379-475C-8B66-984342337B53}" type="pres">
      <dgm:prSet presAssocID="{0A715EFF-2846-4C26-9DEA-F673A36601EB}" presName="sibTrans" presStyleCnt="0"/>
      <dgm:spPr/>
    </dgm:pt>
    <dgm:pt modelId="{B1B34D02-3AA0-4BDA-8A05-E374E4C33636}" type="pres">
      <dgm:prSet presAssocID="{3AFA8444-40DD-49A3-B3A1-FBFE33ED84E1}" presName="node" presStyleLbl="node1" presStyleIdx="5" presStyleCnt="6">
        <dgm:presLayoutVars>
          <dgm:bulletEnabled val="1"/>
        </dgm:presLayoutVars>
      </dgm:prSet>
      <dgm:spPr>
        <a:prstGeom prst="roundRect">
          <a:avLst/>
        </a:prstGeom>
      </dgm:spPr>
    </dgm:pt>
  </dgm:ptLst>
  <dgm:cxnLst>
    <dgm:cxn modelId="{5E437307-D4E6-4CAE-ADF0-50C5D98B07BF}" type="presOf" srcId="{D0C12AC4-559A-490B-A4DA-634BD9A15BA5}" destId="{6E654C0D-AAAB-4579-BB98-9239278BAE64}" srcOrd="0" destOrd="0" presId="urn:microsoft.com/office/officeart/2005/8/layout/default"/>
    <dgm:cxn modelId="{AC64BF1F-3CCA-4BE2-B3FB-CB19CE54E499}" type="presOf" srcId="{EB2DB076-C042-4AD2-B74B-8A366E1F8823}" destId="{14BAB25A-8F9E-440B-B40D-FE53F0455CAC}" srcOrd="0" destOrd="0" presId="urn:microsoft.com/office/officeart/2005/8/layout/default"/>
    <dgm:cxn modelId="{7DEDE661-58B6-4209-8D41-71C353117576}" type="presOf" srcId="{3AFA8444-40DD-49A3-B3A1-FBFE33ED84E1}" destId="{B1B34D02-3AA0-4BDA-8A05-E374E4C33636}" srcOrd="0" destOrd="0" presId="urn:microsoft.com/office/officeart/2005/8/layout/default"/>
    <dgm:cxn modelId="{93D1F441-F033-49E0-A2B8-BBCE9407FF62}" srcId="{39B0F0DA-4E3D-4FB4-8C64-0E12EBF52B0A}" destId="{D0C12AC4-559A-490B-A4DA-634BD9A15BA5}" srcOrd="0" destOrd="0" parTransId="{82301060-318C-41C4-A126-29F30840EF37}" sibTransId="{B4542823-455F-45B7-90FD-CFEC400408BC}"/>
    <dgm:cxn modelId="{79F90080-35AF-492F-959E-597726DAAFAD}" type="presOf" srcId="{39B0F0DA-4E3D-4FB4-8C64-0E12EBF52B0A}" destId="{CF316882-10BE-4561-A44C-7C26082B449D}" srcOrd="0" destOrd="0" presId="urn:microsoft.com/office/officeart/2005/8/layout/default"/>
    <dgm:cxn modelId="{666A4D82-EB0F-429F-A385-13963F7B813C}" srcId="{39B0F0DA-4E3D-4FB4-8C64-0E12EBF52B0A}" destId="{33312069-3807-4BD9-998B-1CDD56CA16CB}" srcOrd="2" destOrd="0" parTransId="{E32CA444-A84D-4ACB-8777-85C42B3BCD30}" sibTransId="{66C25BE5-951B-4EF0-B7CB-0913043DE2F2}"/>
    <dgm:cxn modelId="{9CC09494-163C-4F30-BB2F-F6E3E8677E7E}" type="presOf" srcId="{33312069-3807-4BD9-998B-1CDD56CA16CB}" destId="{C1259D6B-04A4-4262-A6DF-B09F52A34FE6}" srcOrd="0" destOrd="0" presId="urn:microsoft.com/office/officeart/2005/8/layout/default"/>
    <dgm:cxn modelId="{BA04A2A9-0066-4546-8D48-E65552425B44}" type="presOf" srcId="{E1785A3A-AC69-4741-BB10-579C41BC7FFB}" destId="{B3393C4F-74F2-4A67-979A-3CE5EF2449EB}" srcOrd="0" destOrd="0" presId="urn:microsoft.com/office/officeart/2005/8/layout/default"/>
    <dgm:cxn modelId="{1E5725CB-7851-4D0B-B7C2-CFF11FF0F916}" srcId="{39B0F0DA-4E3D-4FB4-8C64-0E12EBF52B0A}" destId="{E1785A3A-AC69-4741-BB10-579C41BC7FFB}" srcOrd="4" destOrd="0" parTransId="{43595E51-5A1F-42C4-9AAF-0CDD95E6F022}" sibTransId="{0A715EFF-2846-4C26-9DEA-F673A36601EB}"/>
    <dgm:cxn modelId="{136A70CB-010C-4F2C-89D9-889AA2C70460}" srcId="{39B0F0DA-4E3D-4FB4-8C64-0E12EBF52B0A}" destId="{3AFA8444-40DD-49A3-B3A1-FBFE33ED84E1}" srcOrd="5" destOrd="0" parTransId="{03ED43DE-14E8-4659-A2D2-9ECDCD4373F8}" sibTransId="{5920FD7C-821E-4A25-A6A9-F0A70DE16F8F}"/>
    <dgm:cxn modelId="{6104BAD2-9158-4413-B3FB-E615973E9A68}" type="presOf" srcId="{CFBECC16-93D5-4BA1-B4EA-D357D25CA45C}" destId="{C9225558-AF6A-4221-92FF-A51EAA199FD7}" srcOrd="0" destOrd="0" presId="urn:microsoft.com/office/officeart/2005/8/layout/default"/>
    <dgm:cxn modelId="{ADD661DB-AC9A-4046-8536-5997DA567FFA}" srcId="{39B0F0DA-4E3D-4FB4-8C64-0E12EBF52B0A}" destId="{EB2DB076-C042-4AD2-B74B-8A366E1F8823}" srcOrd="3" destOrd="0" parTransId="{BB719550-4BDE-40B3-A347-C9C0C8CF2518}" sibTransId="{F72D44C7-EF59-44A7-80BF-E836191EEB97}"/>
    <dgm:cxn modelId="{761FC1F6-897F-4E91-9F81-720D49BCE5BC}" srcId="{39B0F0DA-4E3D-4FB4-8C64-0E12EBF52B0A}" destId="{CFBECC16-93D5-4BA1-B4EA-D357D25CA45C}" srcOrd="1" destOrd="0" parTransId="{09B5A626-464D-41DA-98AB-3343500D282D}" sibTransId="{2ED59C28-4C0B-437A-A773-060B80AEB06A}"/>
    <dgm:cxn modelId="{F2390FE1-FDD7-4A76-A6E1-D297F019AEA2}" type="presParOf" srcId="{CF316882-10BE-4561-A44C-7C26082B449D}" destId="{6E654C0D-AAAB-4579-BB98-9239278BAE64}" srcOrd="0" destOrd="0" presId="urn:microsoft.com/office/officeart/2005/8/layout/default"/>
    <dgm:cxn modelId="{ABAD43AD-8AF4-4631-BA17-EC9962E422BF}" type="presParOf" srcId="{CF316882-10BE-4561-A44C-7C26082B449D}" destId="{DAAFBB63-B3CD-4E6D-9CC7-7BCC893F9F7C}" srcOrd="1" destOrd="0" presId="urn:microsoft.com/office/officeart/2005/8/layout/default"/>
    <dgm:cxn modelId="{AA5B3E5D-1610-4C4E-91D4-682512273D83}" type="presParOf" srcId="{CF316882-10BE-4561-A44C-7C26082B449D}" destId="{C9225558-AF6A-4221-92FF-A51EAA199FD7}" srcOrd="2" destOrd="0" presId="urn:microsoft.com/office/officeart/2005/8/layout/default"/>
    <dgm:cxn modelId="{E1F408A2-BB07-415A-8C64-E074328693D5}" type="presParOf" srcId="{CF316882-10BE-4561-A44C-7C26082B449D}" destId="{7072B65E-A132-4C7C-B132-B32122AD4A52}" srcOrd="3" destOrd="0" presId="urn:microsoft.com/office/officeart/2005/8/layout/default"/>
    <dgm:cxn modelId="{AF7E0AD9-4E4A-4568-AD8D-77EB0DC97057}" type="presParOf" srcId="{CF316882-10BE-4561-A44C-7C26082B449D}" destId="{C1259D6B-04A4-4262-A6DF-B09F52A34FE6}" srcOrd="4" destOrd="0" presId="urn:microsoft.com/office/officeart/2005/8/layout/default"/>
    <dgm:cxn modelId="{DB785F22-FEDC-45DE-8DA8-E23660860252}" type="presParOf" srcId="{CF316882-10BE-4561-A44C-7C26082B449D}" destId="{1BC0F32C-0146-4755-9B93-FFAA0A6721BF}" srcOrd="5" destOrd="0" presId="urn:microsoft.com/office/officeart/2005/8/layout/default"/>
    <dgm:cxn modelId="{801A2E1D-926A-40C5-8636-786E0E3F198B}" type="presParOf" srcId="{CF316882-10BE-4561-A44C-7C26082B449D}" destId="{14BAB25A-8F9E-440B-B40D-FE53F0455CAC}" srcOrd="6" destOrd="0" presId="urn:microsoft.com/office/officeart/2005/8/layout/default"/>
    <dgm:cxn modelId="{457038A1-6307-4CFB-86FC-52F029C92552}" type="presParOf" srcId="{CF316882-10BE-4561-A44C-7C26082B449D}" destId="{D99313AD-8824-4612-ABC8-7969376FE120}" srcOrd="7" destOrd="0" presId="urn:microsoft.com/office/officeart/2005/8/layout/default"/>
    <dgm:cxn modelId="{878BB251-4820-4B23-A7A9-1A7CEC6DD8B9}" type="presParOf" srcId="{CF316882-10BE-4561-A44C-7C26082B449D}" destId="{B3393C4F-74F2-4A67-979A-3CE5EF2449EB}" srcOrd="8" destOrd="0" presId="urn:microsoft.com/office/officeart/2005/8/layout/default"/>
    <dgm:cxn modelId="{01518240-4489-46C0-99B3-8C490F39B72B}" type="presParOf" srcId="{CF316882-10BE-4561-A44C-7C26082B449D}" destId="{6907C5E8-A379-475C-8B66-984342337B53}" srcOrd="9" destOrd="0" presId="urn:microsoft.com/office/officeart/2005/8/layout/default"/>
    <dgm:cxn modelId="{746BAF0B-DDFD-4C7D-86F0-0C09A9514970}" type="presParOf" srcId="{CF316882-10BE-4561-A44C-7C26082B449D}" destId="{B1B34D02-3AA0-4BDA-8A05-E374E4C33636}" srcOrd="10" destOrd="0" presId="urn:microsoft.com/office/officeart/2005/8/layout/default"/>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3AEF8A8-3DEF-4427-8F05-AECCDE3AA2D4}"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B8167D92-4E14-4D41-A49B-39F52F2307CD}">
      <dgm:prSet phldrT="[Text]"/>
      <dgm:spPr/>
      <dgm:t>
        <a:bodyPr/>
        <a:lstStyle/>
        <a:p>
          <a:r>
            <a:rPr lang="en-GB"/>
            <a:t>96% of attendees likely to incorporate learning into daily practice</a:t>
          </a:r>
        </a:p>
      </dgm:t>
    </dgm:pt>
    <dgm:pt modelId="{7BBA0837-BBA6-4E78-8EDD-6E7B98021630}" type="parTrans" cxnId="{4561A46A-61FC-45D0-8EFE-6700BCDC1C54}">
      <dgm:prSet/>
      <dgm:spPr/>
      <dgm:t>
        <a:bodyPr/>
        <a:lstStyle/>
        <a:p>
          <a:endParaRPr lang="en-GB"/>
        </a:p>
      </dgm:t>
    </dgm:pt>
    <dgm:pt modelId="{D8072F30-D8EE-4747-86DF-947EABA3873D}" type="sibTrans" cxnId="{4561A46A-61FC-45D0-8EFE-6700BCDC1C54}">
      <dgm:prSet/>
      <dgm:spPr/>
      <dgm:t>
        <a:bodyPr/>
        <a:lstStyle/>
        <a:p>
          <a:endParaRPr lang="en-GB"/>
        </a:p>
      </dgm:t>
    </dgm:pt>
    <dgm:pt modelId="{2E8C1450-F570-4A8A-BC22-EE40B391D56D}">
      <dgm:prSet phldrT="[Text]"/>
      <dgm:spPr/>
      <dgm:t>
        <a:bodyPr/>
        <a:lstStyle/>
        <a:p>
          <a:r>
            <a:rPr lang="en-GB"/>
            <a:t>96% likely to share learning across their setting</a:t>
          </a:r>
        </a:p>
      </dgm:t>
    </dgm:pt>
    <dgm:pt modelId="{22FF3110-C47E-4F15-A1CA-C90774009FF0}" type="parTrans" cxnId="{E73CF281-035E-4A79-A54F-6234D4575C19}">
      <dgm:prSet/>
      <dgm:spPr/>
      <dgm:t>
        <a:bodyPr/>
        <a:lstStyle/>
        <a:p>
          <a:endParaRPr lang="en-GB"/>
        </a:p>
      </dgm:t>
    </dgm:pt>
    <dgm:pt modelId="{4B5A91B8-FB7F-428F-B086-0086E4EC5047}" type="sibTrans" cxnId="{E73CF281-035E-4A79-A54F-6234D4575C19}">
      <dgm:prSet/>
      <dgm:spPr/>
      <dgm:t>
        <a:bodyPr/>
        <a:lstStyle/>
        <a:p>
          <a:endParaRPr lang="en-GB"/>
        </a:p>
      </dgm:t>
    </dgm:pt>
    <dgm:pt modelId="{5099D334-54DA-4229-AEE8-0A56F337FBE6}">
      <dgm:prSet phldrT="[Text]"/>
      <dgm:spPr/>
      <dgm:t>
        <a:bodyPr/>
        <a:lstStyle/>
        <a:p>
          <a:r>
            <a:rPr lang="en-GB"/>
            <a:t>99% likely to attend more WSS webinars</a:t>
          </a:r>
        </a:p>
      </dgm:t>
    </dgm:pt>
    <dgm:pt modelId="{264C4358-F68F-48B8-A5CC-FC730A14A23E}" type="parTrans" cxnId="{022276B2-F355-4457-8A99-D0BF69926752}">
      <dgm:prSet/>
      <dgm:spPr/>
      <dgm:t>
        <a:bodyPr/>
        <a:lstStyle/>
        <a:p>
          <a:endParaRPr lang="en-GB"/>
        </a:p>
      </dgm:t>
    </dgm:pt>
    <dgm:pt modelId="{97165D6B-20DE-4A1F-8016-AADFFA982392}" type="sibTrans" cxnId="{022276B2-F355-4457-8A99-D0BF69926752}">
      <dgm:prSet/>
      <dgm:spPr/>
      <dgm:t>
        <a:bodyPr/>
        <a:lstStyle/>
        <a:p>
          <a:endParaRPr lang="en-GB"/>
        </a:p>
      </dgm:t>
    </dgm:pt>
    <dgm:pt modelId="{F42EE55C-D277-4DB5-93C3-E5E5B7E055F4}">
      <dgm:prSet phldrT="[Text]"/>
      <dgm:spPr/>
      <dgm:t>
        <a:bodyPr/>
        <a:lstStyle/>
        <a:p>
          <a:r>
            <a:rPr lang="en-GB"/>
            <a:t>95% satisifed that session met expectations</a:t>
          </a:r>
        </a:p>
      </dgm:t>
    </dgm:pt>
    <dgm:pt modelId="{C87809B4-9439-408A-B8DE-B90FFC83F0E3}" type="parTrans" cxnId="{7C12BB2F-D5EB-4B1C-B44B-038B6D7E70C9}">
      <dgm:prSet/>
      <dgm:spPr/>
      <dgm:t>
        <a:bodyPr/>
        <a:lstStyle/>
        <a:p>
          <a:endParaRPr lang="en-GB"/>
        </a:p>
      </dgm:t>
    </dgm:pt>
    <dgm:pt modelId="{1A1CEE53-BA0D-4410-AF0A-41BAB81CBB6B}" type="sibTrans" cxnId="{7C12BB2F-D5EB-4B1C-B44B-038B6D7E70C9}">
      <dgm:prSet/>
      <dgm:spPr/>
      <dgm:t>
        <a:bodyPr/>
        <a:lstStyle/>
        <a:p>
          <a:endParaRPr lang="en-GB"/>
        </a:p>
      </dgm:t>
    </dgm:pt>
    <dgm:pt modelId="{DCF23FE8-342E-421F-87F2-EC9EA8DDC568}" type="pres">
      <dgm:prSet presAssocID="{33AEF8A8-3DEF-4427-8F05-AECCDE3AA2D4}" presName="diagram" presStyleCnt="0">
        <dgm:presLayoutVars>
          <dgm:dir/>
          <dgm:resizeHandles val="exact"/>
        </dgm:presLayoutVars>
      </dgm:prSet>
      <dgm:spPr/>
    </dgm:pt>
    <dgm:pt modelId="{BF7B6B74-FFE1-41BD-9C3F-6CE4E7F13DBB}" type="pres">
      <dgm:prSet presAssocID="{B8167D92-4E14-4D41-A49B-39F52F2307CD}" presName="node" presStyleLbl="node1" presStyleIdx="0" presStyleCnt="4">
        <dgm:presLayoutVars>
          <dgm:bulletEnabled val="1"/>
        </dgm:presLayoutVars>
      </dgm:prSet>
      <dgm:spPr>
        <a:prstGeom prst="roundRect">
          <a:avLst/>
        </a:prstGeom>
      </dgm:spPr>
    </dgm:pt>
    <dgm:pt modelId="{9F00EC9A-5C5B-413E-B14E-1C4D05AE5799}" type="pres">
      <dgm:prSet presAssocID="{D8072F30-D8EE-4747-86DF-947EABA3873D}" presName="sibTrans" presStyleCnt="0"/>
      <dgm:spPr/>
    </dgm:pt>
    <dgm:pt modelId="{0DAE7927-A1CB-4CF5-A251-87A47CE09E0E}" type="pres">
      <dgm:prSet presAssocID="{2E8C1450-F570-4A8A-BC22-EE40B391D56D}" presName="node" presStyleLbl="node1" presStyleIdx="1" presStyleCnt="4">
        <dgm:presLayoutVars>
          <dgm:bulletEnabled val="1"/>
        </dgm:presLayoutVars>
      </dgm:prSet>
      <dgm:spPr>
        <a:prstGeom prst="roundRect">
          <a:avLst/>
        </a:prstGeom>
      </dgm:spPr>
    </dgm:pt>
    <dgm:pt modelId="{B2CC85CB-7283-4739-9B83-BAF32AB56744}" type="pres">
      <dgm:prSet presAssocID="{4B5A91B8-FB7F-428F-B086-0086E4EC5047}" presName="sibTrans" presStyleCnt="0"/>
      <dgm:spPr/>
    </dgm:pt>
    <dgm:pt modelId="{4847E6EB-024D-4E0E-889C-DBF4E453223C}" type="pres">
      <dgm:prSet presAssocID="{5099D334-54DA-4229-AEE8-0A56F337FBE6}" presName="node" presStyleLbl="node1" presStyleIdx="2" presStyleCnt="4">
        <dgm:presLayoutVars>
          <dgm:bulletEnabled val="1"/>
        </dgm:presLayoutVars>
      </dgm:prSet>
      <dgm:spPr>
        <a:prstGeom prst="roundRect">
          <a:avLst/>
        </a:prstGeom>
      </dgm:spPr>
    </dgm:pt>
    <dgm:pt modelId="{68985244-0C5E-4B8A-B11D-E1B5262BA55E}" type="pres">
      <dgm:prSet presAssocID="{97165D6B-20DE-4A1F-8016-AADFFA982392}" presName="sibTrans" presStyleCnt="0"/>
      <dgm:spPr/>
    </dgm:pt>
    <dgm:pt modelId="{7187A1CC-580B-4404-A996-4A0D00CDCD90}" type="pres">
      <dgm:prSet presAssocID="{F42EE55C-D277-4DB5-93C3-E5E5B7E055F4}" presName="node" presStyleLbl="node1" presStyleIdx="3" presStyleCnt="4">
        <dgm:presLayoutVars>
          <dgm:bulletEnabled val="1"/>
        </dgm:presLayoutVars>
      </dgm:prSet>
      <dgm:spPr>
        <a:prstGeom prst="roundRect">
          <a:avLst/>
        </a:prstGeom>
      </dgm:spPr>
    </dgm:pt>
  </dgm:ptLst>
  <dgm:cxnLst>
    <dgm:cxn modelId="{5C235E14-6345-4C48-94E4-28965A113FE5}" type="presOf" srcId="{F42EE55C-D277-4DB5-93C3-E5E5B7E055F4}" destId="{7187A1CC-580B-4404-A996-4A0D00CDCD90}" srcOrd="0" destOrd="0" presId="urn:microsoft.com/office/officeart/2005/8/layout/default"/>
    <dgm:cxn modelId="{7C12BB2F-D5EB-4B1C-B44B-038B6D7E70C9}" srcId="{33AEF8A8-3DEF-4427-8F05-AECCDE3AA2D4}" destId="{F42EE55C-D277-4DB5-93C3-E5E5B7E055F4}" srcOrd="3" destOrd="0" parTransId="{C87809B4-9439-408A-B8DE-B90FFC83F0E3}" sibTransId="{1A1CEE53-BA0D-4410-AF0A-41BAB81CBB6B}"/>
    <dgm:cxn modelId="{4561A46A-61FC-45D0-8EFE-6700BCDC1C54}" srcId="{33AEF8A8-3DEF-4427-8F05-AECCDE3AA2D4}" destId="{B8167D92-4E14-4D41-A49B-39F52F2307CD}" srcOrd="0" destOrd="0" parTransId="{7BBA0837-BBA6-4E78-8EDD-6E7B98021630}" sibTransId="{D8072F30-D8EE-4747-86DF-947EABA3873D}"/>
    <dgm:cxn modelId="{BC410D75-5158-4E4E-8596-6EA445419436}" type="presOf" srcId="{B8167D92-4E14-4D41-A49B-39F52F2307CD}" destId="{BF7B6B74-FFE1-41BD-9C3F-6CE4E7F13DBB}" srcOrd="0" destOrd="0" presId="urn:microsoft.com/office/officeart/2005/8/layout/default"/>
    <dgm:cxn modelId="{E73CF281-035E-4A79-A54F-6234D4575C19}" srcId="{33AEF8A8-3DEF-4427-8F05-AECCDE3AA2D4}" destId="{2E8C1450-F570-4A8A-BC22-EE40B391D56D}" srcOrd="1" destOrd="0" parTransId="{22FF3110-C47E-4F15-A1CA-C90774009FF0}" sibTransId="{4B5A91B8-FB7F-428F-B086-0086E4EC5047}"/>
    <dgm:cxn modelId="{6C86089F-8867-4513-95E9-0FB9FBC53211}" type="presOf" srcId="{33AEF8A8-3DEF-4427-8F05-AECCDE3AA2D4}" destId="{DCF23FE8-342E-421F-87F2-EC9EA8DDC568}" srcOrd="0" destOrd="0" presId="urn:microsoft.com/office/officeart/2005/8/layout/default"/>
    <dgm:cxn modelId="{15B4E4A3-069F-4865-B7F6-E52F3251C971}" type="presOf" srcId="{5099D334-54DA-4229-AEE8-0A56F337FBE6}" destId="{4847E6EB-024D-4E0E-889C-DBF4E453223C}" srcOrd="0" destOrd="0" presId="urn:microsoft.com/office/officeart/2005/8/layout/default"/>
    <dgm:cxn modelId="{022276B2-F355-4457-8A99-D0BF69926752}" srcId="{33AEF8A8-3DEF-4427-8F05-AECCDE3AA2D4}" destId="{5099D334-54DA-4229-AEE8-0A56F337FBE6}" srcOrd="2" destOrd="0" parTransId="{264C4358-F68F-48B8-A5CC-FC730A14A23E}" sibTransId="{97165D6B-20DE-4A1F-8016-AADFFA982392}"/>
    <dgm:cxn modelId="{F89861E7-38A8-4191-86BB-3E1C5C252536}" type="presOf" srcId="{2E8C1450-F570-4A8A-BC22-EE40B391D56D}" destId="{0DAE7927-A1CB-4CF5-A251-87A47CE09E0E}" srcOrd="0" destOrd="0" presId="urn:microsoft.com/office/officeart/2005/8/layout/default"/>
    <dgm:cxn modelId="{D3C7B3BC-F6AB-427E-9F30-ED02DE250FD7}" type="presParOf" srcId="{DCF23FE8-342E-421F-87F2-EC9EA8DDC568}" destId="{BF7B6B74-FFE1-41BD-9C3F-6CE4E7F13DBB}" srcOrd="0" destOrd="0" presId="urn:microsoft.com/office/officeart/2005/8/layout/default"/>
    <dgm:cxn modelId="{6CFC0797-8691-4728-9DF4-21ABABDAF701}" type="presParOf" srcId="{DCF23FE8-342E-421F-87F2-EC9EA8DDC568}" destId="{9F00EC9A-5C5B-413E-B14E-1C4D05AE5799}" srcOrd="1" destOrd="0" presId="urn:microsoft.com/office/officeart/2005/8/layout/default"/>
    <dgm:cxn modelId="{C542F50F-545D-4F5F-9B59-41F3D42BD96D}" type="presParOf" srcId="{DCF23FE8-342E-421F-87F2-EC9EA8DDC568}" destId="{0DAE7927-A1CB-4CF5-A251-87A47CE09E0E}" srcOrd="2" destOrd="0" presId="urn:microsoft.com/office/officeart/2005/8/layout/default"/>
    <dgm:cxn modelId="{B4DE6388-3261-4F01-97A4-C406C3250D30}" type="presParOf" srcId="{DCF23FE8-342E-421F-87F2-EC9EA8DDC568}" destId="{B2CC85CB-7283-4739-9B83-BAF32AB56744}" srcOrd="3" destOrd="0" presId="urn:microsoft.com/office/officeart/2005/8/layout/default"/>
    <dgm:cxn modelId="{70A04238-A425-455E-A30C-5C517A52F0E0}" type="presParOf" srcId="{DCF23FE8-342E-421F-87F2-EC9EA8DDC568}" destId="{4847E6EB-024D-4E0E-889C-DBF4E453223C}" srcOrd="4" destOrd="0" presId="urn:microsoft.com/office/officeart/2005/8/layout/default"/>
    <dgm:cxn modelId="{F99852D2-4F76-4F33-8E4A-FEF6D20B6388}" type="presParOf" srcId="{DCF23FE8-342E-421F-87F2-EC9EA8DDC568}" destId="{68985244-0C5E-4B8A-B11D-E1B5262BA55E}" srcOrd="5" destOrd="0" presId="urn:microsoft.com/office/officeart/2005/8/layout/default"/>
    <dgm:cxn modelId="{8D8780C6-D1B7-44C2-BA8C-975D80422BCD}" type="presParOf" srcId="{DCF23FE8-342E-421F-87F2-EC9EA8DDC568}" destId="{7187A1CC-580B-4404-A996-4A0D00CDCD90}" srcOrd="6" destOrd="0" presId="urn:microsoft.com/office/officeart/2005/8/layout/default"/>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F5EB32E-9FC7-4156-BB3A-C53E56970BE7}"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6D322771-48F8-4F90-98F7-A5A6DBE8FEBF}">
      <dgm:prSet phldrT="[Text]"/>
      <dgm:spPr/>
      <dgm:t>
        <a:bodyPr/>
        <a:lstStyle/>
        <a:p>
          <a:r>
            <a:rPr lang="en-GB"/>
            <a:t>66% report changes to their own practice</a:t>
          </a:r>
        </a:p>
      </dgm:t>
    </dgm:pt>
    <dgm:pt modelId="{AC51003A-819F-4774-847A-050C41DEB69A}" type="parTrans" cxnId="{2AC01975-31B3-44AA-B19A-7923CADB7F16}">
      <dgm:prSet/>
      <dgm:spPr/>
      <dgm:t>
        <a:bodyPr/>
        <a:lstStyle/>
        <a:p>
          <a:endParaRPr lang="en-GB"/>
        </a:p>
      </dgm:t>
    </dgm:pt>
    <dgm:pt modelId="{A42F437D-2F8A-4F29-B665-5E0D552DF682}" type="sibTrans" cxnId="{2AC01975-31B3-44AA-B19A-7923CADB7F16}">
      <dgm:prSet/>
      <dgm:spPr/>
      <dgm:t>
        <a:bodyPr/>
        <a:lstStyle/>
        <a:p>
          <a:endParaRPr lang="en-GB"/>
        </a:p>
      </dgm:t>
    </dgm:pt>
    <dgm:pt modelId="{0AB694D2-35F0-41FC-AA64-8BA841119D4F}">
      <dgm:prSet phldrT="[Text]"/>
      <dgm:spPr/>
      <dgm:t>
        <a:bodyPr/>
        <a:lstStyle/>
        <a:p>
          <a:r>
            <a:rPr lang="en-GB"/>
            <a:t>50% report changes to the practice of others</a:t>
          </a:r>
        </a:p>
      </dgm:t>
    </dgm:pt>
    <dgm:pt modelId="{7C9408D3-C8DC-4C91-BE9B-B818B1E9946F}" type="parTrans" cxnId="{15E14512-7FF2-47FE-A9E9-3F94EABB483B}">
      <dgm:prSet/>
      <dgm:spPr/>
      <dgm:t>
        <a:bodyPr/>
        <a:lstStyle/>
        <a:p>
          <a:endParaRPr lang="en-GB"/>
        </a:p>
      </dgm:t>
    </dgm:pt>
    <dgm:pt modelId="{FE11DA8E-BD37-48F2-B709-6AB733400D68}" type="sibTrans" cxnId="{15E14512-7FF2-47FE-A9E9-3F94EABB483B}">
      <dgm:prSet/>
      <dgm:spPr/>
      <dgm:t>
        <a:bodyPr/>
        <a:lstStyle/>
        <a:p>
          <a:endParaRPr lang="en-GB"/>
        </a:p>
      </dgm:t>
    </dgm:pt>
    <dgm:pt modelId="{D440A5BB-60D2-451A-B189-A0E0E7D1B83D}">
      <dgm:prSet phldrT="[Text]"/>
      <dgm:spPr/>
      <dgm:t>
        <a:bodyPr/>
        <a:lstStyle/>
        <a:p>
          <a:r>
            <a:rPr lang="en-GB"/>
            <a:t>44% report changes to the leadership of / policy for SEND</a:t>
          </a:r>
        </a:p>
      </dgm:t>
    </dgm:pt>
    <dgm:pt modelId="{E2F80C89-C016-4FD9-A638-DECC5DC207E0}" type="parTrans" cxnId="{5C1B6008-FD3C-48DE-9D5F-D7CCFD8BBF40}">
      <dgm:prSet/>
      <dgm:spPr/>
      <dgm:t>
        <a:bodyPr/>
        <a:lstStyle/>
        <a:p>
          <a:endParaRPr lang="en-GB"/>
        </a:p>
      </dgm:t>
    </dgm:pt>
    <dgm:pt modelId="{8AAA27BB-B191-4108-A368-91BC6E2E8F9E}" type="sibTrans" cxnId="{5C1B6008-FD3C-48DE-9D5F-D7CCFD8BBF40}">
      <dgm:prSet/>
      <dgm:spPr/>
      <dgm:t>
        <a:bodyPr/>
        <a:lstStyle/>
        <a:p>
          <a:endParaRPr lang="en-GB"/>
        </a:p>
      </dgm:t>
    </dgm:pt>
    <dgm:pt modelId="{A062B2C5-45C2-4EB4-AE6E-118808424319}" type="pres">
      <dgm:prSet presAssocID="{AF5EB32E-9FC7-4156-BB3A-C53E56970BE7}" presName="diagram" presStyleCnt="0">
        <dgm:presLayoutVars>
          <dgm:dir/>
          <dgm:resizeHandles val="exact"/>
        </dgm:presLayoutVars>
      </dgm:prSet>
      <dgm:spPr/>
    </dgm:pt>
    <dgm:pt modelId="{EAA369AC-4239-4FFB-94C9-5F20AC0BFEB7}" type="pres">
      <dgm:prSet presAssocID="{6D322771-48F8-4F90-98F7-A5A6DBE8FEBF}" presName="node" presStyleLbl="node1" presStyleIdx="0" presStyleCnt="3">
        <dgm:presLayoutVars>
          <dgm:bulletEnabled val="1"/>
        </dgm:presLayoutVars>
      </dgm:prSet>
      <dgm:spPr>
        <a:prstGeom prst="roundRect">
          <a:avLst/>
        </a:prstGeom>
      </dgm:spPr>
    </dgm:pt>
    <dgm:pt modelId="{A33AFC77-0398-4534-BCB6-F3FA7591293C}" type="pres">
      <dgm:prSet presAssocID="{A42F437D-2F8A-4F29-B665-5E0D552DF682}" presName="sibTrans" presStyleCnt="0"/>
      <dgm:spPr/>
    </dgm:pt>
    <dgm:pt modelId="{4D2859EB-1B8D-4D7E-A200-327CA230C677}" type="pres">
      <dgm:prSet presAssocID="{0AB694D2-35F0-41FC-AA64-8BA841119D4F}" presName="node" presStyleLbl="node1" presStyleIdx="1" presStyleCnt="3">
        <dgm:presLayoutVars>
          <dgm:bulletEnabled val="1"/>
        </dgm:presLayoutVars>
      </dgm:prSet>
      <dgm:spPr>
        <a:prstGeom prst="roundRect">
          <a:avLst/>
        </a:prstGeom>
      </dgm:spPr>
    </dgm:pt>
    <dgm:pt modelId="{F826F64D-8BAD-417A-A13C-9F10EF9DF6CD}" type="pres">
      <dgm:prSet presAssocID="{FE11DA8E-BD37-48F2-B709-6AB733400D68}" presName="sibTrans" presStyleCnt="0"/>
      <dgm:spPr/>
    </dgm:pt>
    <dgm:pt modelId="{8F6E6C0A-4F3A-4BF8-ADCF-229518B36DCD}" type="pres">
      <dgm:prSet presAssocID="{D440A5BB-60D2-451A-B189-A0E0E7D1B83D}" presName="node" presStyleLbl="node1" presStyleIdx="2" presStyleCnt="3">
        <dgm:presLayoutVars>
          <dgm:bulletEnabled val="1"/>
        </dgm:presLayoutVars>
      </dgm:prSet>
      <dgm:spPr>
        <a:prstGeom prst="roundRect">
          <a:avLst/>
        </a:prstGeom>
      </dgm:spPr>
    </dgm:pt>
  </dgm:ptLst>
  <dgm:cxnLst>
    <dgm:cxn modelId="{5C1B6008-FD3C-48DE-9D5F-D7CCFD8BBF40}" srcId="{AF5EB32E-9FC7-4156-BB3A-C53E56970BE7}" destId="{D440A5BB-60D2-451A-B189-A0E0E7D1B83D}" srcOrd="2" destOrd="0" parTransId="{E2F80C89-C016-4FD9-A638-DECC5DC207E0}" sibTransId="{8AAA27BB-B191-4108-A368-91BC6E2E8F9E}"/>
    <dgm:cxn modelId="{15E14512-7FF2-47FE-A9E9-3F94EABB483B}" srcId="{AF5EB32E-9FC7-4156-BB3A-C53E56970BE7}" destId="{0AB694D2-35F0-41FC-AA64-8BA841119D4F}" srcOrd="1" destOrd="0" parTransId="{7C9408D3-C8DC-4C91-BE9B-B818B1E9946F}" sibTransId="{FE11DA8E-BD37-48F2-B709-6AB733400D68}"/>
    <dgm:cxn modelId="{E4EF6E48-FF7A-44D4-83C7-531D989C1193}" type="presOf" srcId="{6D322771-48F8-4F90-98F7-A5A6DBE8FEBF}" destId="{EAA369AC-4239-4FFB-94C9-5F20AC0BFEB7}" srcOrd="0" destOrd="0" presId="urn:microsoft.com/office/officeart/2005/8/layout/default"/>
    <dgm:cxn modelId="{53306B6E-117F-4B40-94F9-22E19D395E0B}" type="presOf" srcId="{D440A5BB-60D2-451A-B189-A0E0E7D1B83D}" destId="{8F6E6C0A-4F3A-4BF8-ADCF-229518B36DCD}" srcOrd="0" destOrd="0" presId="urn:microsoft.com/office/officeart/2005/8/layout/default"/>
    <dgm:cxn modelId="{2AC01975-31B3-44AA-B19A-7923CADB7F16}" srcId="{AF5EB32E-9FC7-4156-BB3A-C53E56970BE7}" destId="{6D322771-48F8-4F90-98F7-A5A6DBE8FEBF}" srcOrd="0" destOrd="0" parTransId="{AC51003A-819F-4774-847A-050C41DEB69A}" sibTransId="{A42F437D-2F8A-4F29-B665-5E0D552DF682}"/>
    <dgm:cxn modelId="{CF2D00AE-7EE8-4A13-BD51-A587B395F553}" type="presOf" srcId="{0AB694D2-35F0-41FC-AA64-8BA841119D4F}" destId="{4D2859EB-1B8D-4D7E-A200-327CA230C677}" srcOrd="0" destOrd="0" presId="urn:microsoft.com/office/officeart/2005/8/layout/default"/>
    <dgm:cxn modelId="{F67C39C1-A73D-433E-87CB-0961880F7E86}" type="presOf" srcId="{AF5EB32E-9FC7-4156-BB3A-C53E56970BE7}" destId="{A062B2C5-45C2-4EB4-AE6E-118808424319}" srcOrd="0" destOrd="0" presId="urn:microsoft.com/office/officeart/2005/8/layout/default"/>
    <dgm:cxn modelId="{B2C6A027-4FAA-407E-B113-01B74AE69F8A}" type="presParOf" srcId="{A062B2C5-45C2-4EB4-AE6E-118808424319}" destId="{EAA369AC-4239-4FFB-94C9-5F20AC0BFEB7}" srcOrd="0" destOrd="0" presId="urn:microsoft.com/office/officeart/2005/8/layout/default"/>
    <dgm:cxn modelId="{D9718509-65D2-4326-A9C8-24AFC3844B66}" type="presParOf" srcId="{A062B2C5-45C2-4EB4-AE6E-118808424319}" destId="{A33AFC77-0398-4534-BCB6-F3FA7591293C}" srcOrd="1" destOrd="0" presId="urn:microsoft.com/office/officeart/2005/8/layout/default"/>
    <dgm:cxn modelId="{F1E96022-E5E7-48F8-83A6-B68FAED65FDB}" type="presParOf" srcId="{A062B2C5-45C2-4EB4-AE6E-118808424319}" destId="{4D2859EB-1B8D-4D7E-A200-327CA230C677}" srcOrd="2" destOrd="0" presId="urn:microsoft.com/office/officeart/2005/8/layout/default"/>
    <dgm:cxn modelId="{D8E53E5F-D42B-48D5-B6DD-F214B9251A4A}" type="presParOf" srcId="{A062B2C5-45C2-4EB4-AE6E-118808424319}" destId="{F826F64D-8BAD-417A-A13C-9F10EF9DF6CD}" srcOrd="3" destOrd="0" presId="urn:microsoft.com/office/officeart/2005/8/layout/default"/>
    <dgm:cxn modelId="{1EDD61BB-E59A-472B-BDA4-55B5F5214BEB}" type="presParOf" srcId="{A062B2C5-45C2-4EB4-AE6E-118808424319}" destId="{8F6E6C0A-4F3A-4BF8-ADCF-229518B36DCD}" srcOrd="4" destOrd="0" presId="urn:microsoft.com/office/officeart/2005/8/layout/default"/>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8CF9D36-8B22-4FFB-9EDB-59516B96F0C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C75689EC-0F33-48BF-8258-7FAD187D1BBD}">
      <dgm:prSet phldrT="[Text]"/>
      <dgm:spPr/>
      <dgm:t>
        <a:bodyPr/>
        <a:lstStyle/>
        <a:p>
          <a:pPr algn="ctr"/>
          <a:r>
            <a:rPr lang="en-GB"/>
            <a:t>56% reported more inclusive high quality teaching in the setting</a:t>
          </a:r>
        </a:p>
      </dgm:t>
    </dgm:pt>
    <dgm:pt modelId="{F89B1FD2-A743-418B-B37E-4EF40BC79792}" type="parTrans" cxnId="{EA4A1426-BCB7-4D80-B347-B6C7AD6A7EA9}">
      <dgm:prSet/>
      <dgm:spPr/>
      <dgm:t>
        <a:bodyPr/>
        <a:lstStyle/>
        <a:p>
          <a:endParaRPr lang="en-GB"/>
        </a:p>
      </dgm:t>
    </dgm:pt>
    <dgm:pt modelId="{7E935EA3-7CD4-41A8-AD6C-50D84C4535F0}" type="sibTrans" cxnId="{EA4A1426-BCB7-4D80-B347-B6C7AD6A7EA9}">
      <dgm:prSet/>
      <dgm:spPr/>
      <dgm:t>
        <a:bodyPr/>
        <a:lstStyle/>
        <a:p>
          <a:endParaRPr lang="en-GB"/>
        </a:p>
      </dgm:t>
    </dgm:pt>
    <dgm:pt modelId="{BE5A8DDB-4E96-4B3B-8946-25282E717A85}">
      <dgm:prSet phldrT="[Text]"/>
      <dgm:spPr/>
      <dgm:t>
        <a:bodyPr/>
        <a:lstStyle/>
        <a:p>
          <a:r>
            <a:rPr lang="en-GB"/>
            <a:t>47% reported a more inclusive ethos / culture in the setting</a:t>
          </a:r>
        </a:p>
      </dgm:t>
    </dgm:pt>
    <dgm:pt modelId="{181754D7-E7F4-4CF9-8CBF-E3DC6BB4AE03}" type="parTrans" cxnId="{C33B605B-4D41-44D0-B583-FEB4B49CBEF9}">
      <dgm:prSet/>
      <dgm:spPr/>
      <dgm:t>
        <a:bodyPr/>
        <a:lstStyle/>
        <a:p>
          <a:endParaRPr lang="en-GB"/>
        </a:p>
      </dgm:t>
    </dgm:pt>
    <dgm:pt modelId="{DEACDFAA-A832-432F-BDEA-2F30F8098F57}" type="sibTrans" cxnId="{C33B605B-4D41-44D0-B583-FEB4B49CBEF9}">
      <dgm:prSet/>
      <dgm:spPr/>
      <dgm:t>
        <a:bodyPr/>
        <a:lstStyle/>
        <a:p>
          <a:endParaRPr lang="en-GB"/>
        </a:p>
      </dgm:t>
    </dgm:pt>
    <dgm:pt modelId="{0E434063-4E02-4E54-A4AB-347AA3D2FF0B}">
      <dgm:prSet phldrT="[Text]"/>
      <dgm:spPr/>
      <dgm:t>
        <a:bodyPr/>
        <a:lstStyle/>
        <a:p>
          <a:r>
            <a:rPr lang="en-GB"/>
            <a:t>40% reported earlier and more accurate of SEN</a:t>
          </a:r>
        </a:p>
      </dgm:t>
    </dgm:pt>
    <dgm:pt modelId="{CF3582A0-508D-4470-872A-61147B0752A3}" type="parTrans" cxnId="{78497FF9-8012-4DFA-8020-4330D12CE402}">
      <dgm:prSet/>
      <dgm:spPr/>
      <dgm:t>
        <a:bodyPr/>
        <a:lstStyle/>
        <a:p>
          <a:endParaRPr lang="en-GB"/>
        </a:p>
      </dgm:t>
    </dgm:pt>
    <dgm:pt modelId="{E99AF08D-EA1C-4CB9-A636-E683695EC37C}" type="sibTrans" cxnId="{78497FF9-8012-4DFA-8020-4330D12CE402}">
      <dgm:prSet/>
      <dgm:spPr/>
      <dgm:t>
        <a:bodyPr/>
        <a:lstStyle/>
        <a:p>
          <a:endParaRPr lang="en-GB"/>
        </a:p>
      </dgm:t>
    </dgm:pt>
    <dgm:pt modelId="{B76914C5-5C54-4D4B-91AE-E257AE85FF73}" type="pres">
      <dgm:prSet presAssocID="{88CF9D36-8B22-4FFB-9EDB-59516B96F0C8}" presName="diagram" presStyleCnt="0">
        <dgm:presLayoutVars>
          <dgm:dir/>
          <dgm:resizeHandles val="exact"/>
        </dgm:presLayoutVars>
      </dgm:prSet>
      <dgm:spPr/>
    </dgm:pt>
    <dgm:pt modelId="{D3C83A4F-05AD-471D-B8BB-AA0CE3C33C74}" type="pres">
      <dgm:prSet presAssocID="{C75689EC-0F33-48BF-8258-7FAD187D1BBD}" presName="node" presStyleLbl="node1" presStyleIdx="0" presStyleCnt="3">
        <dgm:presLayoutVars>
          <dgm:bulletEnabled val="1"/>
        </dgm:presLayoutVars>
      </dgm:prSet>
      <dgm:spPr>
        <a:prstGeom prst="roundRect">
          <a:avLst/>
        </a:prstGeom>
      </dgm:spPr>
    </dgm:pt>
    <dgm:pt modelId="{59BAF106-4602-4DC6-A91E-E3AC1B672FA8}" type="pres">
      <dgm:prSet presAssocID="{7E935EA3-7CD4-41A8-AD6C-50D84C4535F0}" presName="sibTrans" presStyleCnt="0"/>
      <dgm:spPr/>
    </dgm:pt>
    <dgm:pt modelId="{C896B662-2D42-4B7E-88D0-7ADB786CFF3E}" type="pres">
      <dgm:prSet presAssocID="{BE5A8DDB-4E96-4B3B-8946-25282E717A85}" presName="node" presStyleLbl="node1" presStyleIdx="1" presStyleCnt="3">
        <dgm:presLayoutVars>
          <dgm:bulletEnabled val="1"/>
        </dgm:presLayoutVars>
      </dgm:prSet>
      <dgm:spPr>
        <a:prstGeom prst="roundRect">
          <a:avLst/>
        </a:prstGeom>
      </dgm:spPr>
    </dgm:pt>
    <dgm:pt modelId="{5B253290-E639-40BD-8578-723B643B5DD0}" type="pres">
      <dgm:prSet presAssocID="{DEACDFAA-A832-432F-BDEA-2F30F8098F57}" presName="sibTrans" presStyleCnt="0"/>
      <dgm:spPr/>
    </dgm:pt>
    <dgm:pt modelId="{3180B46B-2C19-4D54-896F-74CFC1149DD1}" type="pres">
      <dgm:prSet presAssocID="{0E434063-4E02-4E54-A4AB-347AA3D2FF0B}" presName="node" presStyleLbl="node1" presStyleIdx="2" presStyleCnt="3">
        <dgm:presLayoutVars>
          <dgm:bulletEnabled val="1"/>
        </dgm:presLayoutVars>
      </dgm:prSet>
      <dgm:spPr>
        <a:prstGeom prst="roundRect">
          <a:avLst/>
        </a:prstGeom>
      </dgm:spPr>
    </dgm:pt>
  </dgm:ptLst>
  <dgm:cxnLst>
    <dgm:cxn modelId="{DA7B9914-86CD-4DB5-88E7-57904430F0CC}" type="presOf" srcId="{BE5A8DDB-4E96-4B3B-8946-25282E717A85}" destId="{C896B662-2D42-4B7E-88D0-7ADB786CFF3E}" srcOrd="0" destOrd="0" presId="urn:microsoft.com/office/officeart/2005/8/layout/default"/>
    <dgm:cxn modelId="{EA4A1426-BCB7-4D80-B347-B6C7AD6A7EA9}" srcId="{88CF9D36-8B22-4FFB-9EDB-59516B96F0C8}" destId="{C75689EC-0F33-48BF-8258-7FAD187D1BBD}" srcOrd="0" destOrd="0" parTransId="{F89B1FD2-A743-418B-B37E-4EF40BC79792}" sibTransId="{7E935EA3-7CD4-41A8-AD6C-50D84C4535F0}"/>
    <dgm:cxn modelId="{1D73A72E-BBB4-433E-8B6A-A40588AA792D}" type="presOf" srcId="{0E434063-4E02-4E54-A4AB-347AA3D2FF0B}" destId="{3180B46B-2C19-4D54-896F-74CFC1149DD1}" srcOrd="0" destOrd="0" presId="urn:microsoft.com/office/officeart/2005/8/layout/default"/>
    <dgm:cxn modelId="{C4B5DA37-4D8E-43B2-8276-1FFF194DFB1D}" type="presOf" srcId="{C75689EC-0F33-48BF-8258-7FAD187D1BBD}" destId="{D3C83A4F-05AD-471D-B8BB-AA0CE3C33C74}" srcOrd="0" destOrd="0" presId="urn:microsoft.com/office/officeart/2005/8/layout/default"/>
    <dgm:cxn modelId="{C33B605B-4D41-44D0-B583-FEB4B49CBEF9}" srcId="{88CF9D36-8B22-4FFB-9EDB-59516B96F0C8}" destId="{BE5A8DDB-4E96-4B3B-8946-25282E717A85}" srcOrd="1" destOrd="0" parTransId="{181754D7-E7F4-4CF9-8CBF-E3DC6BB4AE03}" sibTransId="{DEACDFAA-A832-432F-BDEA-2F30F8098F57}"/>
    <dgm:cxn modelId="{EB12DA95-A560-4944-852A-1E4ECB122067}" type="presOf" srcId="{88CF9D36-8B22-4FFB-9EDB-59516B96F0C8}" destId="{B76914C5-5C54-4D4B-91AE-E257AE85FF73}" srcOrd="0" destOrd="0" presId="urn:microsoft.com/office/officeart/2005/8/layout/default"/>
    <dgm:cxn modelId="{78497FF9-8012-4DFA-8020-4330D12CE402}" srcId="{88CF9D36-8B22-4FFB-9EDB-59516B96F0C8}" destId="{0E434063-4E02-4E54-A4AB-347AA3D2FF0B}" srcOrd="2" destOrd="0" parTransId="{CF3582A0-508D-4470-872A-61147B0752A3}" sibTransId="{E99AF08D-EA1C-4CB9-A636-E683695EC37C}"/>
    <dgm:cxn modelId="{FD3BD5DC-FB36-47E6-9D25-79437A4E6FDA}" type="presParOf" srcId="{B76914C5-5C54-4D4B-91AE-E257AE85FF73}" destId="{D3C83A4F-05AD-471D-B8BB-AA0CE3C33C74}" srcOrd="0" destOrd="0" presId="urn:microsoft.com/office/officeart/2005/8/layout/default"/>
    <dgm:cxn modelId="{061E1C53-C41B-4A0B-9A7F-BC567A4C75C0}" type="presParOf" srcId="{B76914C5-5C54-4D4B-91AE-E257AE85FF73}" destId="{59BAF106-4602-4DC6-A91E-E3AC1B672FA8}" srcOrd="1" destOrd="0" presId="urn:microsoft.com/office/officeart/2005/8/layout/default"/>
    <dgm:cxn modelId="{8B585B63-5A1E-41E4-A9C4-76D4A66154C4}" type="presParOf" srcId="{B76914C5-5C54-4D4B-91AE-E257AE85FF73}" destId="{C896B662-2D42-4B7E-88D0-7ADB786CFF3E}" srcOrd="2" destOrd="0" presId="urn:microsoft.com/office/officeart/2005/8/layout/default"/>
    <dgm:cxn modelId="{026CE15B-1158-470E-A244-4046EF75EFA3}" type="presParOf" srcId="{B76914C5-5C54-4D4B-91AE-E257AE85FF73}" destId="{5B253290-E639-40BD-8578-723B643B5DD0}" srcOrd="3" destOrd="0" presId="urn:microsoft.com/office/officeart/2005/8/layout/default"/>
    <dgm:cxn modelId="{BA9DBCBF-6CF4-4865-B94E-3306F9EF389C}" type="presParOf" srcId="{B76914C5-5C54-4D4B-91AE-E257AE85FF73}" destId="{3180B46B-2C19-4D54-896F-74CFC1149DD1}" srcOrd="4" destOrd="0" presId="urn:microsoft.com/office/officeart/2005/8/layout/default"/>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31FC415-BEDE-432D-B9BA-B8D287986BED}" type="doc">
      <dgm:prSet loTypeId="urn:microsoft.com/office/officeart/2005/8/layout/bProcess3" loCatId="process" qsTypeId="urn:microsoft.com/office/officeart/2005/8/quickstyle/simple3" qsCatId="simple" csTypeId="urn:microsoft.com/office/officeart/2005/8/colors/colorful5" csCatId="colorful" phldr="1"/>
      <dgm:spPr/>
      <dgm:t>
        <a:bodyPr/>
        <a:lstStyle/>
        <a:p>
          <a:endParaRPr lang="en-GB"/>
        </a:p>
      </dgm:t>
    </dgm:pt>
    <dgm:pt modelId="{2DF7DDD6-F217-4563-A5C9-A5B6DEA817E8}">
      <dgm:prSet phldrT="[Text]"/>
      <dgm:spPr>
        <a:ln>
          <a:noFill/>
        </a:ln>
      </dgm:spPr>
      <dgm:t>
        <a:bodyPr/>
        <a:lstStyle/>
        <a:p>
          <a:r>
            <a:rPr lang="en-GB"/>
            <a:t>Initial contact made with LA</a:t>
          </a:r>
        </a:p>
      </dgm:t>
    </dgm:pt>
    <dgm:pt modelId="{5949AA18-015A-4331-9844-081FFCFD1616}" type="parTrans" cxnId="{09B33219-837C-4421-97F4-3E479A4C08CF}">
      <dgm:prSet/>
      <dgm:spPr/>
      <dgm:t>
        <a:bodyPr/>
        <a:lstStyle/>
        <a:p>
          <a:endParaRPr lang="en-GB"/>
        </a:p>
      </dgm:t>
    </dgm:pt>
    <dgm:pt modelId="{0D39355A-F272-496A-9806-863A4D89D40C}" type="sibTrans" cxnId="{09B33219-837C-4421-97F4-3E479A4C08CF}">
      <dgm:prSet/>
      <dgm:spPr/>
      <dgm:t>
        <a:bodyPr/>
        <a:lstStyle/>
        <a:p>
          <a:endParaRPr lang="en-GB"/>
        </a:p>
      </dgm:t>
    </dgm:pt>
    <dgm:pt modelId="{CE1607AC-1A3A-4F36-ADFE-10A8B8C35A73}">
      <dgm:prSet phldrT="[Text]"/>
      <dgm:spPr/>
      <dgm:t>
        <a:bodyPr/>
        <a:lstStyle/>
        <a:p>
          <a:pPr>
            <a:buFont typeface="+mj-lt"/>
            <a:buAutoNum type="arabicPeriod"/>
          </a:pPr>
          <a:r>
            <a:rPr lang="en-GB"/>
            <a:t>Discussions with LA on the nature of support needed, the proposed audience, expected outcomes and impact.</a:t>
          </a:r>
        </a:p>
      </dgm:t>
    </dgm:pt>
    <dgm:pt modelId="{84F41EDF-AAC2-42AB-B32C-E65E94190285}" type="parTrans" cxnId="{B718FD41-1F63-4B59-95B1-BB7875296363}">
      <dgm:prSet/>
      <dgm:spPr/>
      <dgm:t>
        <a:bodyPr/>
        <a:lstStyle/>
        <a:p>
          <a:endParaRPr lang="en-GB"/>
        </a:p>
      </dgm:t>
    </dgm:pt>
    <dgm:pt modelId="{998679A2-304B-4153-B011-712396316E21}" type="sibTrans" cxnId="{B718FD41-1F63-4B59-95B1-BB7875296363}">
      <dgm:prSet/>
      <dgm:spPr/>
      <dgm:t>
        <a:bodyPr/>
        <a:lstStyle/>
        <a:p>
          <a:endParaRPr lang="en-GB"/>
        </a:p>
      </dgm:t>
    </dgm:pt>
    <dgm:pt modelId="{19E212A7-EB65-477B-A3A8-B0218344BD14}">
      <dgm:prSet phldrT="[Text]"/>
      <dgm:spPr/>
      <dgm:t>
        <a:bodyPr/>
        <a:lstStyle/>
        <a:p>
          <a:r>
            <a:rPr lang="en-GB"/>
            <a:t>Completion of a draft joint WSS/LA Application using the Targeted Delivery Support form</a:t>
          </a:r>
        </a:p>
      </dgm:t>
    </dgm:pt>
    <dgm:pt modelId="{5B2C3E5B-2200-41FC-8CB2-17CB8734570A}" type="parTrans" cxnId="{2679120E-A1E8-455C-A7E7-35DD19EB1E00}">
      <dgm:prSet/>
      <dgm:spPr/>
      <dgm:t>
        <a:bodyPr/>
        <a:lstStyle/>
        <a:p>
          <a:endParaRPr lang="en-GB"/>
        </a:p>
      </dgm:t>
    </dgm:pt>
    <dgm:pt modelId="{CCBC5EC6-76A7-4B5D-8688-4BDA9AC7F1A8}" type="sibTrans" cxnId="{2679120E-A1E8-455C-A7E7-35DD19EB1E00}">
      <dgm:prSet/>
      <dgm:spPr/>
      <dgm:t>
        <a:bodyPr/>
        <a:lstStyle/>
        <a:p>
          <a:endParaRPr lang="en-GB"/>
        </a:p>
      </dgm:t>
    </dgm:pt>
    <dgm:pt modelId="{DC141D71-44A8-4BD3-8D58-7407098AA49C}">
      <dgm:prSet phldrT="[Text]"/>
      <dgm:spPr/>
      <dgm:t>
        <a:bodyPr/>
        <a:lstStyle/>
        <a:p>
          <a:pPr>
            <a:buFont typeface="+mj-lt"/>
            <a:buAutoNum type="arabicPeriod"/>
          </a:pPr>
          <a:r>
            <a:rPr lang="en-GB"/>
            <a:t>Discussion of the draft application with the DfE SEND Adviser and modifications as necessary</a:t>
          </a:r>
        </a:p>
      </dgm:t>
    </dgm:pt>
    <dgm:pt modelId="{28695F99-0402-48DF-892B-3523EDA560A6}" type="parTrans" cxnId="{BD499721-45DC-47A4-A108-0B5C787FF0BD}">
      <dgm:prSet/>
      <dgm:spPr/>
      <dgm:t>
        <a:bodyPr/>
        <a:lstStyle/>
        <a:p>
          <a:endParaRPr lang="en-GB"/>
        </a:p>
      </dgm:t>
    </dgm:pt>
    <dgm:pt modelId="{EAC0C91A-A928-4BB1-925A-8361FE4DD757}" type="sibTrans" cxnId="{BD499721-45DC-47A4-A108-0B5C787FF0BD}">
      <dgm:prSet/>
      <dgm:spPr/>
      <dgm:t>
        <a:bodyPr/>
        <a:lstStyle/>
        <a:p>
          <a:endParaRPr lang="en-GB"/>
        </a:p>
      </dgm:t>
    </dgm:pt>
    <dgm:pt modelId="{C0D3E615-EAF2-41A3-A714-F936EA2EF2EC}">
      <dgm:prSet phldrT="[Text]"/>
      <dgm:spPr/>
      <dgm:t>
        <a:bodyPr/>
        <a:lstStyle/>
        <a:p>
          <a:pPr>
            <a:buFont typeface="+mj-lt"/>
            <a:buAutoNum type="arabicPeriod"/>
          </a:pPr>
          <a:r>
            <a:rPr lang="en-GB"/>
            <a:t>Notification from the DfE WSS link officer of the outcome of the Moderation Group Panel decision.</a:t>
          </a:r>
        </a:p>
      </dgm:t>
    </dgm:pt>
    <dgm:pt modelId="{AE821211-4DDA-4F32-B265-1DD75AD4DF64}" type="parTrans" cxnId="{79A9140F-05DF-4B5C-8D67-B9CF66A3D3E7}">
      <dgm:prSet/>
      <dgm:spPr/>
      <dgm:t>
        <a:bodyPr/>
        <a:lstStyle/>
        <a:p>
          <a:endParaRPr lang="en-GB"/>
        </a:p>
      </dgm:t>
    </dgm:pt>
    <dgm:pt modelId="{228F4F51-0521-4E4E-ABDA-141D95E064EF}" type="sibTrans" cxnId="{79A9140F-05DF-4B5C-8D67-B9CF66A3D3E7}">
      <dgm:prSet/>
      <dgm:spPr/>
      <dgm:t>
        <a:bodyPr/>
        <a:lstStyle/>
        <a:p>
          <a:endParaRPr lang="en-GB"/>
        </a:p>
      </dgm:t>
    </dgm:pt>
    <dgm:pt modelId="{D439580F-CAB1-4EA4-94DF-4D34D55044B2}">
      <dgm:prSet phldrT="[Text]"/>
      <dgm:spPr/>
      <dgm:t>
        <a:bodyPr/>
        <a:lstStyle/>
        <a:p>
          <a:pPr>
            <a:buFont typeface="+mj-lt"/>
            <a:buAutoNum type="arabicPeriod"/>
          </a:pPr>
          <a:r>
            <a:rPr lang="en-GB"/>
            <a:t>Mobilisation of WSS regional leaders to support delivery.</a:t>
          </a:r>
        </a:p>
      </dgm:t>
    </dgm:pt>
    <dgm:pt modelId="{AC0D46D3-F5ED-488F-AE43-0AE3E8C98362}" type="parTrans" cxnId="{809400FB-9DB6-48B2-BF9B-55E2C08F50BF}">
      <dgm:prSet/>
      <dgm:spPr/>
      <dgm:t>
        <a:bodyPr/>
        <a:lstStyle/>
        <a:p>
          <a:endParaRPr lang="en-GB"/>
        </a:p>
      </dgm:t>
    </dgm:pt>
    <dgm:pt modelId="{F5B05EDE-EF0C-49BE-AFAA-4188E33BF313}" type="sibTrans" cxnId="{809400FB-9DB6-48B2-BF9B-55E2C08F50BF}">
      <dgm:prSet/>
      <dgm:spPr/>
      <dgm:t>
        <a:bodyPr/>
        <a:lstStyle/>
        <a:p>
          <a:endParaRPr lang="en-GB"/>
        </a:p>
      </dgm:t>
    </dgm:pt>
    <dgm:pt modelId="{40324D5F-7F78-4301-9040-2EA5FBFD5961}">
      <dgm:prSet phldrT="[Text]"/>
      <dgm:spPr/>
      <dgm:t>
        <a:bodyPr/>
        <a:lstStyle/>
        <a:p>
          <a:pPr>
            <a:buFont typeface="+mj-lt"/>
            <a:buAutoNum type="arabicPeriod"/>
          </a:pPr>
          <a:r>
            <a:rPr lang="en-GB"/>
            <a:t>Submission of the agreed application to the DfE’s Moderation Group Panel for consideration.</a:t>
          </a:r>
        </a:p>
      </dgm:t>
    </dgm:pt>
    <dgm:pt modelId="{6F3E4DD2-B598-481A-BB25-F1E05FE67685}" type="parTrans" cxnId="{3C7F4DA6-3BE0-42F2-A4B5-D969EBAE0F08}">
      <dgm:prSet/>
      <dgm:spPr/>
      <dgm:t>
        <a:bodyPr/>
        <a:lstStyle/>
        <a:p>
          <a:endParaRPr lang="en-GB"/>
        </a:p>
      </dgm:t>
    </dgm:pt>
    <dgm:pt modelId="{56740B9D-5996-40F2-BC2C-679837AB4EC6}" type="sibTrans" cxnId="{3C7F4DA6-3BE0-42F2-A4B5-D969EBAE0F08}">
      <dgm:prSet/>
      <dgm:spPr/>
      <dgm:t>
        <a:bodyPr/>
        <a:lstStyle/>
        <a:p>
          <a:endParaRPr lang="en-GB"/>
        </a:p>
      </dgm:t>
    </dgm:pt>
    <dgm:pt modelId="{1FF449E0-12F8-46AD-8C5A-EA64D6CE28DF}">
      <dgm:prSet phldrT="[Text]"/>
      <dgm:spPr/>
      <dgm:t>
        <a:bodyPr/>
        <a:lstStyle/>
        <a:p>
          <a:pPr>
            <a:buFont typeface="+mj-lt"/>
            <a:buAutoNum type="arabicPeriod"/>
          </a:pPr>
          <a:r>
            <a:rPr lang="en-GB"/>
            <a:t>Evaluation of the project via electronic feedback at LA, school and individual participant level. , including focus groups, 1:1 interviews.</a:t>
          </a:r>
        </a:p>
      </dgm:t>
    </dgm:pt>
    <dgm:pt modelId="{51D6A6DE-8EFE-48A4-8378-F47DB895C583}" type="parTrans" cxnId="{E9C626D5-5520-469F-AD84-3E4598967AAF}">
      <dgm:prSet/>
      <dgm:spPr/>
      <dgm:t>
        <a:bodyPr/>
        <a:lstStyle/>
        <a:p>
          <a:endParaRPr lang="en-GB"/>
        </a:p>
      </dgm:t>
    </dgm:pt>
    <dgm:pt modelId="{FEA1BC0E-CF55-414A-AC9D-43C0A45AF597}" type="sibTrans" cxnId="{E9C626D5-5520-469F-AD84-3E4598967AAF}">
      <dgm:prSet/>
      <dgm:spPr/>
      <dgm:t>
        <a:bodyPr/>
        <a:lstStyle/>
        <a:p>
          <a:endParaRPr lang="en-GB"/>
        </a:p>
      </dgm:t>
    </dgm:pt>
    <dgm:pt modelId="{59D917BD-9110-45D2-B6E1-09E45E34B33C}">
      <dgm:prSet phldrT="[Text]"/>
      <dgm:spPr/>
      <dgm:t>
        <a:bodyPr/>
        <a:lstStyle/>
        <a:p>
          <a:pPr>
            <a:buFont typeface="+mj-lt"/>
            <a:buAutoNum type="arabicPeriod"/>
          </a:pPr>
          <a:r>
            <a:rPr lang="en-GB"/>
            <a:t>Delivery of the agreed sessions.</a:t>
          </a:r>
        </a:p>
      </dgm:t>
    </dgm:pt>
    <dgm:pt modelId="{A5C5D5D5-6F53-47EC-A234-3C5A4FB5592E}" type="parTrans" cxnId="{FEC4B4E7-F519-4745-A5F5-4A4176AA238D}">
      <dgm:prSet/>
      <dgm:spPr/>
      <dgm:t>
        <a:bodyPr/>
        <a:lstStyle/>
        <a:p>
          <a:endParaRPr lang="en-GB"/>
        </a:p>
      </dgm:t>
    </dgm:pt>
    <dgm:pt modelId="{466165E3-3891-4F5A-963F-C0CCC1110295}" type="sibTrans" cxnId="{FEC4B4E7-F519-4745-A5F5-4A4176AA238D}">
      <dgm:prSet/>
      <dgm:spPr/>
      <dgm:t>
        <a:bodyPr/>
        <a:lstStyle/>
        <a:p>
          <a:endParaRPr lang="en-GB"/>
        </a:p>
      </dgm:t>
    </dgm:pt>
    <dgm:pt modelId="{D133EFCD-19BC-431F-B954-397F81A90992}">
      <dgm:prSet phldrT="[Text]"/>
      <dgm:spPr/>
      <dgm:t>
        <a:bodyPr/>
        <a:lstStyle/>
        <a:p>
          <a:pPr>
            <a:buFont typeface="+mj-lt"/>
            <a:buAutoNum type="arabicPeriod"/>
          </a:pPr>
          <a:r>
            <a:rPr lang="en-GB"/>
            <a:t>Ongoing discussions with LA throughout the delivery period.</a:t>
          </a:r>
        </a:p>
      </dgm:t>
    </dgm:pt>
    <dgm:pt modelId="{93AC2327-3990-48BE-A8B4-6046ED6CD0CB}" type="parTrans" cxnId="{34BAA98A-5347-4B66-8DB5-44C0A119BAEF}">
      <dgm:prSet/>
      <dgm:spPr/>
      <dgm:t>
        <a:bodyPr/>
        <a:lstStyle/>
        <a:p>
          <a:endParaRPr lang="en-GB"/>
        </a:p>
      </dgm:t>
    </dgm:pt>
    <dgm:pt modelId="{1E949906-E59A-4F36-B5C0-3CCCFAB847ED}" type="sibTrans" cxnId="{34BAA98A-5347-4B66-8DB5-44C0A119BAEF}">
      <dgm:prSet/>
      <dgm:spPr/>
      <dgm:t>
        <a:bodyPr/>
        <a:lstStyle/>
        <a:p>
          <a:endParaRPr lang="en-GB"/>
        </a:p>
      </dgm:t>
    </dgm:pt>
    <dgm:pt modelId="{04C3F2A8-7047-4F88-A367-BA581741E26A}">
      <dgm:prSet phldrT="[Text]"/>
      <dgm:spPr/>
      <dgm:t>
        <a:bodyPr/>
        <a:lstStyle/>
        <a:p>
          <a:pPr>
            <a:buFont typeface="+mj-lt"/>
            <a:buAutoNum type="arabicPeriod"/>
          </a:pPr>
          <a:r>
            <a:rPr lang="en-GB"/>
            <a:t>Sustainability discussion with the LA to determine how the learning will be embedded and impact achieved as well as any further support needed</a:t>
          </a:r>
        </a:p>
      </dgm:t>
    </dgm:pt>
    <dgm:pt modelId="{2B90B4EC-A877-434F-8051-9EF4F893DC37}" type="parTrans" cxnId="{109EF338-4192-4D5A-AD26-0F085F049253}">
      <dgm:prSet/>
      <dgm:spPr/>
      <dgm:t>
        <a:bodyPr/>
        <a:lstStyle/>
        <a:p>
          <a:endParaRPr lang="en-GB"/>
        </a:p>
      </dgm:t>
    </dgm:pt>
    <dgm:pt modelId="{CA8C811D-8968-4BFA-97B8-E23B1AD9DBE3}" type="sibTrans" cxnId="{109EF338-4192-4D5A-AD26-0F085F049253}">
      <dgm:prSet/>
      <dgm:spPr/>
      <dgm:t>
        <a:bodyPr/>
        <a:lstStyle/>
        <a:p>
          <a:endParaRPr lang="en-GB"/>
        </a:p>
      </dgm:t>
    </dgm:pt>
    <dgm:pt modelId="{248E0103-6054-4BBE-A0C5-2E28E3CF3833}" type="pres">
      <dgm:prSet presAssocID="{931FC415-BEDE-432D-B9BA-B8D287986BED}" presName="Name0" presStyleCnt="0">
        <dgm:presLayoutVars>
          <dgm:dir/>
          <dgm:resizeHandles val="exact"/>
        </dgm:presLayoutVars>
      </dgm:prSet>
      <dgm:spPr/>
    </dgm:pt>
    <dgm:pt modelId="{0A5CAD91-42FE-43F0-BA44-7AC2E0EF2F41}" type="pres">
      <dgm:prSet presAssocID="{2DF7DDD6-F217-4563-A5C9-A5B6DEA817E8}" presName="node" presStyleLbl="node1" presStyleIdx="0" presStyleCnt="11">
        <dgm:presLayoutVars>
          <dgm:bulletEnabled val="1"/>
        </dgm:presLayoutVars>
      </dgm:prSet>
      <dgm:spPr/>
    </dgm:pt>
    <dgm:pt modelId="{A7868209-1DFE-4462-9F46-EE9627CE374A}" type="pres">
      <dgm:prSet presAssocID="{0D39355A-F272-496A-9806-863A4D89D40C}" presName="sibTrans" presStyleLbl="sibTrans1D1" presStyleIdx="0" presStyleCnt="10"/>
      <dgm:spPr/>
    </dgm:pt>
    <dgm:pt modelId="{6B5AF1F1-2B51-49BD-A9D7-8537C5DB5704}" type="pres">
      <dgm:prSet presAssocID="{0D39355A-F272-496A-9806-863A4D89D40C}" presName="connectorText" presStyleLbl="sibTrans1D1" presStyleIdx="0" presStyleCnt="10"/>
      <dgm:spPr/>
    </dgm:pt>
    <dgm:pt modelId="{006FEFA4-F807-4FA5-8EEF-4A0AEDB117B0}" type="pres">
      <dgm:prSet presAssocID="{CE1607AC-1A3A-4F36-ADFE-10A8B8C35A73}" presName="node" presStyleLbl="node1" presStyleIdx="1" presStyleCnt="11">
        <dgm:presLayoutVars>
          <dgm:bulletEnabled val="1"/>
        </dgm:presLayoutVars>
      </dgm:prSet>
      <dgm:spPr/>
    </dgm:pt>
    <dgm:pt modelId="{42806B74-4C2B-43A1-9905-7DF8EDC8F820}" type="pres">
      <dgm:prSet presAssocID="{998679A2-304B-4153-B011-712396316E21}" presName="sibTrans" presStyleLbl="sibTrans1D1" presStyleIdx="1" presStyleCnt="10"/>
      <dgm:spPr/>
    </dgm:pt>
    <dgm:pt modelId="{CF53F388-6998-4064-B618-7F8AC238857F}" type="pres">
      <dgm:prSet presAssocID="{998679A2-304B-4153-B011-712396316E21}" presName="connectorText" presStyleLbl="sibTrans1D1" presStyleIdx="1" presStyleCnt="10"/>
      <dgm:spPr/>
    </dgm:pt>
    <dgm:pt modelId="{C85AF947-748E-4871-AF0D-13E2ECA1CF34}" type="pres">
      <dgm:prSet presAssocID="{19E212A7-EB65-477B-A3A8-B0218344BD14}" presName="node" presStyleLbl="node1" presStyleIdx="2" presStyleCnt="11">
        <dgm:presLayoutVars>
          <dgm:bulletEnabled val="1"/>
        </dgm:presLayoutVars>
      </dgm:prSet>
      <dgm:spPr/>
    </dgm:pt>
    <dgm:pt modelId="{D325989D-AFE7-431B-9F5C-DC4A4B2D156A}" type="pres">
      <dgm:prSet presAssocID="{CCBC5EC6-76A7-4B5D-8688-4BDA9AC7F1A8}" presName="sibTrans" presStyleLbl="sibTrans1D1" presStyleIdx="2" presStyleCnt="10"/>
      <dgm:spPr/>
    </dgm:pt>
    <dgm:pt modelId="{1CD9F760-F992-47C8-8391-A998F5BF8C13}" type="pres">
      <dgm:prSet presAssocID="{CCBC5EC6-76A7-4B5D-8688-4BDA9AC7F1A8}" presName="connectorText" presStyleLbl="sibTrans1D1" presStyleIdx="2" presStyleCnt="10"/>
      <dgm:spPr/>
    </dgm:pt>
    <dgm:pt modelId="{4C52EAC7-AD27-4D09-AF90-B2745AE9C9A6}" type="pres">
      <dgm:prSet presAssocID="{DC141D71-44A8-4BD3-8D58-7407098AA49C}" presName="node" presStyleLbl="node1" presStyleIdx="3" presStyleCnt="11">
        <dgm:presLayoutVars>
          <dgm:bulletEnabled val="1"/>
        </dgm:presLayoutVars>
      </dgm:prSet>
      <dgm:spPr/>
    </dgm:pt>
    <dgm:pt modelId="{5200D3B8-7F17-460F-A3E7-07E8A0C2C2B1}" type="pres">
      <dgm:prSet presAssocID="{EAC0C91A-A928-4BB1-925A-8361FE4DD757}" presName="sibTrans" presStyleLbl="sibTrans1D1" presStyleIdx="3" presStyleCnt="10"/>
      <dgm:spPr/>
    </dgm:pt>
    <dgm:pt modelId="{5B97B2BB-472E-4B96-A236-D53E8C6AE7E0}" type="pres">
      <dgm:prSet presAssocID="{EAC0C91A-A928-4BB1-925A-8361FE4DD757}" presName="connectorText" presStyleLbl="sibTrans1D1" presStyleIdx="3" presStyleCnt="10"/>
      <dgm:spPr/>
    </dgm:pt>
    <dgm:pt modelId="{B3C8BE6D-9858-4110-A3B2-20ECD87EA244}" type="pres">
      <dgm:prSet presAssocID="{40324D5F-7F78-4301-9040-2EA5FBFD5961}" presName="node" presStyleLbl="node1" presStyleIdx="4" presStyleCnt="11">
        <dgm:presLayoutVars>
          <dgm:bulletEnabled val="1"/>
        </dgm:presLayoutVars>
      </dgm:prSet>
      <dgm:spPr/>
    </dgm:pt>
    <dgm:pt modelId="{8D1FFE16-50B3-4085-A4AE-C5A325233427}" type="pres">
      <dgm:prSet presAssocID="{56740B9D-5996-40F2-BC2C-679837AB4EC6}" presName="sibTrans" presStyleLbl="sibTrans1D1" presStyleIdx="4" presStyleCnt="10"/>
      <dgm:spPr/>
    </dgm:pt>
    <dgm:pt modelId="{0F47BA41-C1BF-4B3F-9A60-4D63ABFBB81A}" type="pres">
      <dgm:prSet presAssocID="{56740B9D-5996-40F2-BC2C-679837AB4EC6}" presName="connectorText" presStyleLbl="sibTrans1D1" presStyleIdx="4" presStyleCnt="10"/>
      <dgm:spPr/>
    </dgm:pt>
    <dgm:pt modelId="{B4064343-4901-471F-9994-42B31AA4A225}" type="pres">
      <dgm:prSet presAssocID="{C0D3E615-EAF2-41A3-A714-F936EA2EF2EC}" presName="node" presStyleLbl="node1" presStyleIdx="5" presStyleCnt="11">
        <dgm:presLayoutVars>
          <dgm:bulletEnabled val="1"/>
        </dgm:presLayoutVars>
      </dgm:prSet>
      <dgm:spPr/>
    </dgm:pt>
    <dgm:pt modelId="{148228E3-E40A-4062-82D6-171E3E9C57A2}" type="pres">
      <dgm:prSet presAssocID="{228F4F51-0521-4E4E-ABDA-141D95E064EF}" presName="sibTrans" presStyleLbl="sibTrans1D1" presStyleIdx="5" presStyleCnt="10"/>
      <dgm:spPr/>
    </dgm:pt>
    <dgm:pt modelId="{CFADEE8E-7C08-46D2-ABB1-CBF25D267FA7}" type="pres">
      <dgm:prSet presAssocID="{228F4F51-0521-4E4E-ABDA-141D95E064EF}" presName="connectorText" presStyleLbl="sibTrans1D1" presStyleIdx="5" presStyleCnt="10"/>
      <dgm:spPr/>
    </dgm:pt>
    <dgm:pt modelId="{FD36F4BD-2389-4B20-85EC-CB7068FD91A6}" type="pres">
      <dgm:prSet presAssocID="{D439580F-CAB1-4EA4-94DF-4D34D55044B2}" presName="node" presStyleLbl="node1" presStyleIdx="6" presStyleCnt="11">
        <dgm:presLayoutVars>
          <dgm:bulletEnabled val="1"/>
        </dgm:presLayoutVars>
      </dgm:prSet>
      <dgm:spPr/>
    </dgm:pt>
    <dgm:pt modelId="{451C3A4A-ED86-4557-9D16-B51E8BE98042}" type="pres">
      <dgm:prSet presAssocID="{F5B05EDE-EF0C-49BE-AFAA-4188E33BF313}" presName="sibTrans" presStyleLbl="sibTrans1D1" presStyleIdx="6" presStyleCnt="10"/>
      <dgm:spPr/>
    </dgm:pt>
    <dgm:pt modelId="{BB6CA158-0C28-4EC7-B981-C90FBBAF4515}" type="pres">
      <dgm:prSet presAssocID="{F5B05EDE-EF0C-49BE-AFAA-4188E33BF313}" presName="connectorText" presStyleLbl="sibTrans1D1" presStyleIdx="6" presStyleCnt="10"/>
      <dgm:spPr/>
    </dgm:pt>
    <dgm:pt modelId="{9FA60A9F-1374-4EAC-B280-49EF2B12031F}" type="pres">
      <dgm:prSet presAssocID="{59D917BD-9110-45D2-B6E1-09E45E34B33C}" presName="node" presStyleLbl="node1" presStyleIdx="7" presStyleCnt="11">
        <dgm:presLayoutVars>
          <dgm:bulletEnabled val="1"/>
        </dgm:presLayoutVars>
      </dgm:prSet>
      <dgm:spPr/>
    </dgm:pt>
    <dgm:pt modelId="{1F6013FD-62F9-454C-928A-840A23B310B4}" type="pres">
      <dgm:prSet presAssocID="{466165E3-3891-4F5A-963F-C0CCC1110295}" presName="sibTrans" presStyleLbl="sibTrans1D1" presStyleIdx="7" presStyleCnt="10"/>
      <dgm:spPr/>
    </dgm:pt>
    <dgm:pt modelId="{5CBCCEDF-A263-4C9F-A929-91BC3BD4BB0D}" type="pres">
      <dgm:prSet presAssocID="{466165E3-3891-4F5A-963F-C0CCC1110295}" presName="connectorText" presStyleLbl="sibTrans1D1" presStyleIdx="7" presStyleCnt="10"/>
      <dgm:spPr/>
    </dgm:pt>
    <dgm:pt modelId="{9300A550-82FE-40EC-B684-F0B59D8931FF}" type="pres">
      <dgm:prSet presAssocID="{D133EFCD-19BC-431F-B954-397F81A90992}" presName="node" presStyleLbl="node1" presStyleIdx="8" presStyleCnt="11">
        <dgm:presLayoutVars>
          <dgm:bulletEnabled val="1"/>
        </dgm:presLayoutVars>
      </dgm:prSet>
      <dgm:spPr/>
    </dgm:pt>
    <dgm:pt modelId="{35576236-1A98-438B-B3B6-5A2DAF02D7CC}" type="pres">
      <dgm:prSet presAssocID="{1E949906-E59A-4F36-B5C0-3CCCFAB847ED}" presName="sibTrans" presStyleLbl="sibTrans1D1" presStyleIdx="8" presStyleCnt="10"/>
      <dgm:spPr/>
    </dgm:pt>
    <dgm:pt modelId="{E1022062-B523-4D48-B623-79D9B28C791B}" type="pres">
      <dgm:prSet presAssocID="{1E949906-E59A-4F36-B5C0-3CCCFAB847ED}" presName="connectorText" presStyleLbl="sibTrans1D1" presStyleIdx="8" presStyleCnt="10"/>
      <dgm:spPr/>
    </dgm:pt>
    <dgm:pt modelId="{4A373042-F9F2-45A0-8876-46898F6D4C41}" type="pres">
      <dgm:prSet presAssocID="{04C3F2A8-7047-4F88-A367-BA581741E26A}" presName="node" presStyleLbl="node1" presStyleIdx="9" presStyleCnt="11">
        <dgm:presLayoutVars>
          <dgm:bulletEnabled val="1"/>
        </dgm:presLayoutVars>
      </dgm:prSet>
      <dgm:spPr/>
    </dgm:pt>
    <dgm:pt modelId="{53B14262-454F-4F9D-A2BB-5A060AD1A0FE}" type="pres">
      <dgm:prSet presAssocID="{CA8C811D-8968-4BFA-97B8-E23B1AD9DBE3}" presName="sibTrans" presStyleLbl="sibTrans1D1" presStyleIdx="9" presStyleCnt="10"/>
      <dgm:spPr/>
    </dgm:pt>
    <dgm:pt modelId="{7138A18C-D334-49DA-87BD-E9B405682A02}" type="pres">
      <dgm:prSet presAssocID="{CA8C811D-8968-4BFA-97B8-E23B1AD9DBE3}" presName="connectorText" presStyleLbl="sibTrans1D1" presStyleIdx="9" presStyleCnt="10"/>
      <dgm:spPr/>
    </dgm:pt>
    <dgm:pt modelId="{0E53163F-BECE-46C4-9BF3-BC3CCAFFC1BD}" type="pres">
      <dgm:prSet presAssocID="{1FF449E0-12F8-46AD-8C5A-EA64D6CE28DF}" presName="node" presStyleLbl="node1" presStyleIdx="10" presStyleCnt="11">
        <dgm:presLayoutVars>
          <dgm:bulletEnabled val="1"/>
        </dgm:presLayoutVars>
      </dgm:prSet>
      <dgm:spPr/>
    </dgm:pt>
  </dgm:ptLst>
  <dgm:cxnLst>
    <dgm:cxn modelId="{2679120E-A1E8-455C-A7E7-35DD19EB1E00}" srcId="{931FC415-BEDE-432D-B9BA-B8D287986BED}" destId="{19E212A7-EB65-477B-A3A8-B0218344BD14}" srcOrd="2" destOrd="0" parTransId="{5B2C3E5B-2200-41FC-8CB2-17CB8734570A}" sibTransId="{CCBC5EC6-76A7-4B5D-8688-4BDA9AC7F1A8}"/>
    <dgm:cxn modelId="{79A9140F-05DF-4B5C-8D67-B9CF66A3D3E7}" srcId="{931FC415-BEDE-432D-B9BA-B8D287986BED}" destId="{C0D3E615-EAF2-41A3-A714-F936EA2EF2EC}" srcOrd="5" destOrd="0" parTransId="{AE821211-4DDA-4F32-B265-1DD75AD4DF64}" sibTransId="{228F4F51-0521-4E4E-ABDA-141D95E064EF}"/>
    <dgm:cxn modelId="{21D57710-D150-43C3-AB1F-5919ED811ECA}" type="presOf" srcId="{04C3F2A8-7047-4F88-A367-BA581741E26A}" destId="{4A373042-F9F2-45A0-8876-46898F6D4C41}" srcOrd="0" destOrd="0" presId="urn:microsoft.com/office/officeart/2005/8/layout/bProcess3"/>
    <dgm:cxn modelId="{0D427C10-0212-41DF-9972-E575D01B8CE9}" type="presOf" srcId="{D133EFCD-19BC-431F-B954-397F81A90992}" destId="{9300A550-82FE-40EC-B684-F0B59D8931FF}" srcOrd="0" destOrd="0" presId="urn:microsoft.com/office/officeart/2005/8/layout/bProcess3"/>
    <dgm:cxn modelId="{370FDE14-448C-435F-AE1B-AB00EDA5D77E}" type="presOf" srcId="{931FC415-BEDE-432D-B9BA-B8D287986BED}" destId="{248E0103-6054-4BBE-A0C5-2E28E3CF3833}" srcOrd="0" destOrd="0" presId="urn:microsoft.com/office/officeart/2005/8/layout/bProcess3"/>
    <dgm:cxn modelId="{09B33219-837C-4421-97F4-3E479A4C08CF}" srcId="{931FC415-BEDE-432D-B9BA-B8D287986BED}" destId="{2DF7DDD6-F217-4563-A5C9-A5B6DEA817E8}" srcOrd="0" destOrd="0" parTransId="{5949AA18-015A-4331-9844-081FFCFD1616}" sibTransId="{0D39355A-F272-496A-9806-863A4D89D40C}"/>
    <dgm:cxn modelId="{BD499721-45DC-47A4-A108-0B5C787FF0BD}" srcId="{931FC415-BEDE-432D-B9BA-B8D287986BED}" destId="{DC141D71-44A8-4BD3-8D58-7407098AA49C}" srcOrd="3" destOrd="0" parTransId="{28695F99-0402-48DF-892B-3523EDA560A6}" sibTransId="{EAC0C91A-A928-4BB1-925A-8361FE4DD757}"/>
    <dgm:cxn modelId="{D20D9422-0E66-4F9E-AB13-EC8C4ED58CFC}" type="presOf" srcId="{466165E3-3891-4F5A-963F-C0CCC1110295}" destId="{1F6013FD-62F9-454C-928A-840A23B310B4}" srcOrd="0" destOrd="0" presId="urn:microsoft.com/office/officeart/2005/8/layout/bProcess3"/>
    <dgm:cxn modelId="{109EF338-4192-4D5A-AD26-0F085F049253}" srcId="{931FC415-BEDE-432D-B9BA-B8D287986BED}" destId="{04C3F2A8-7047-4F88-A367-BA581741E26A}" srcOrd="9" destOrd="0" parTransId="{2B90B4EC-A877-434F-8051-9EF4F893DC37}" sibTransId="{CA8C811D-8968-4BFA-97B8-E23B1AD9DBE3}"/>
    <dgm:cxn modelId="{B718FD41-1F63-4B59-95B1-BB7875296363}" srcId="{931FC415-BEDE-432D-B9BA-B8D287986BED}" destId="{CE1607AC-1A3A-4F36-ADFE-10A8B8C35A73}" srcOrd="1" destOrd="0" parTransId="{84F41EDF-AAC2-42AB-B32C-E65E94190285}" sibTransId="{998679A2-304B-4153-B011-712396316E21}"/>
    <dgm:cxn modelId="{66CD7146-0843-44E4-9F21-90AD8001FBE7}" type="presOf" srcId="{CA8C811D-8968-4BFA-97B8-E23B1AD9DBE3}" destId="{53B14262-454F-4F9D-A2BB-5A060AD1A0FE}" srcOrd="0" destOrd="0" presId="urn:microsoft.com/office/officeart/2005/8/layout/bProcess3"/>
    <dgm:cxn modelId="{6B3CD847-5783-4CC5-87F1-844190B8BFAA}" type="presOf" srcId="{D439580F-CAB1-4EA4-94DF-4D34D55044B2}" destId="{FD36F4BD-2389-4B20-85EC-CB7068FD91A6}" srcOrd="0" destOrd="0" presId="urn:microsoft.com/office/officeart/2005/8/layout/bProcess3"/>
    <dgm:cxn modelId="{2244F767-6359-4D81-9BA5-3C29D79EE6E4}" type="presOf" srcId="{F5B05EDE-EF0C-49BE-AFAA-4188E33BF313}" destId="{451C3A4A-ED86-4557-9D16-B51E8BE98042}" srcOrd="0" destOrd="0" presId="urn:microsoft.com/office/officeart/2005/8/layout/bProcess3"/>
    <dgm:cxn modelId="{9787EA4B-7401-4D0C-BF24-B184E11C41F2}" type="presOf" srcId="{40324D5F-7F78-4301-9040-2EA5FBFD5961}" destId="{B3C8BE6D-9858-4110-A3B2-20ECD87EA244}" srcOrd="0" destOrd="0" presId="urn:microsoft.com/office/officeart/2005/8/layout/bProcess3"/>
    <dgm:cxn modelId="{0D12126C-33EF-4597-89EE-0A92F1DC9446}" type="presOf" srcId="{CCBC5EC6-76A7-4B5D-8688-4BDA9AC7F1A8}" destId="{D325989D-AFE7-431B-9F5C-DC4A4B2D156A}" srcOrd="0" destOrd="0" presId="urn:microsoft.com/office/officeart/2005/8/layout/bProcess3"/>
    <dgm:cxn modelId="{9941404F-D984-4AF9-BA6C-E9BC9F82BC0A}" type="presOf" srcId="{CA8C811D-8968-4BFA-97B8-E23B1AD9DBE3}" destId="{7138A18C-D334-49DA-87BD-E9B405682A02}" srcOrd="1" destOrd="0" presId="urn:microsoft.com/office/officeart/2005/8/layout/bProcess3"/>
    <dgm:cxn modelId="{16CEDB52-6C40-46F2-996E-93D34A9E0593}" type="presOf" srcId="{56740B9D-5996-40F2-BC2C-679837AB4EC6}" destId="{8D1FFE16-50B3-4085-A4AE-C5A325233427}" srcOrd="0" destOrd="0" presId="urn:microsoft.com/office/officeart/2005/8/layout/bProcess3"/>
    <dgm:cxn modelId="{8E75B874-7C58-4C16-BDF7-55BDC52E3DF0}" type="presOf" srcId="{59D917BD-9110-45D2-B6E1-09E45E34B33C}" destId="{9FA60A9F-1374-4EAC-B280-49EF2B12031F}" srcOrd="0" destOrd="0" presId="urn:microsoft.com/office/officeart/2005/8/layout/bProcess3"/>
    <dgm:cxn modelId="{0F43AE78-AA9D-44C3-AF2E-3B9F0A5D39F8}" type="presOf" srcId="{0D39355A-F272-496A-9806-863A4D89D40C}" destId="{6B5AF1F1-2B51-49BD-A9D7-8537C5DB5704}" srcOrd="1" destOrd="0" presId="urn:microsoft.com/office/officeart/2005/8/layout/bProcess3"/>
    <dgm:cxn modelId="{F3975979-B529-4D4C-9E52-43C682932A91}" type="presOf" srcId="{CCBC5EC6-76A7-4B5D-8688-4BDA9AC7F1A8}" destId="{1CD9F760-F992-47C8-8391-A998F5BF8C13}" srcOrd="1" destOrd="0" presId="urn:microsoft.com/office/officeart/2005/8/layout/bProcess3"/>
    <dgm:cxn modelId="{671DFA7A-60DC-41DC-AB4D-D68B3AA85F90}" type="presOf" srcId="{228F4F51-0521-4E4E-ABDA-141D95E064EF}" destId="{CFADEE8E-7C08-46D2-ABB1-CBF25D267FA7}" srcOrd="1" destOrd="0" presId="urn:microsoft.com/office/officeart/2005/8/layout/bProcess3"/>
    <dgm:cxn modelId="{EA03D27C-F326-43DE-811C-CC0A15AA5231}" type="presOf" srcId="{DC141D71-44A8-4BD3-8D58-7407098AA49C}" destId="{4C52EAC7-AD27-4D09-AF90-B2745AE9C9A6}" srcOrd="0" destOrd="0" presId="urn:microsoft.com/office/officeart/2005/8/layout/bProcess3"/>
    <dgm:cxn modelId="{89724E83-68E7-4495-BB8B-55879D74584C}" type="presOf" srcId="{19E212A7-EB65-477B-A3A8-B0218344BD14}" destId="{C85AF947-748E-4871-AF0D-13E2ECA1CF34}" srcOrd="0" destOrd="0" presId="urn:microsoft.com/office/officeart/2005/8/layout/bProcess3"/>
    <dgm:cxn modelId="{A583CE86-B6CF-4650-8EAF-B41869CBEC45}" type="presOf" srcId="{CE1607AC-1A3A-4F36-ADFE-10A8B8C35A73}" destId="{006FEFA4-F807-4FA5-8EEF-4A0AEDB117B0}" srcOrd="0" destOrd="0" presId="urn:microsoft.com/office/officeart/2005/8/layout/bProcess3"/>
    <dgm:cxn modelId="{FC266F87-FAF3-4988-AF65-515B1B6A52C6}" type="presOf" srcId="{2DF7DDD6-F217-4563-A5C9-A5B6DEA817E8}" destId="{0A5CAD91-42FE-43F0-BA44-7AC2E0EF2F41}" srcOrd="0" destOrd="0" presId="urn:microsoft.com/office/officeart/2005/8/layout/bProcess3"/>
    <dgm:cxn modelId="{34BAA98A-5347-4B66-8DB5-44C0A119BAEF}" srcId="{931FC415-BEDE-432D-B9BA-B8D287986BED}" destId="{D133EFCD-19BC-431F-B954-397F81A90992}" srcOrd="8" destOrd="0" parTransId="{93AC2327-3990-48BE-A8B4-6046ED6CD0CB}" sibTransId="{1E949906-E59A-4F36-B5C0-3CCCFAB847ED}"/>
    <dgm:cxn modelId="{FFBA7E8F-0C3D-4F9B-8C86-2E032F828DE3}" type="presOf" srcId="{1E949906-E59A-4F36-B5C0-3CCCFAB847ED}" destId="{35576236-1A98-438B-B3B6-5A2DAF02D7CC}" srcOrd="0" destOrd="0" presId="urn:microsoft.com/office/officeart/2005/8/layout/bProcess3"/>
    <dgm:cxn modelId="{03F0D8A0-A4B8-4756-9E71-DA26E38C7665}" type="presOf" srcId="{56740B9D-5996-40F2-BC2C-679837AB4EC6}" destId="{0F47BA41-C1BF-4B3F-9A60-4D63ABFBB81A}" srcOrd="1" destOrd="0" presId="urn:microsoft.com/office/officeart/2005/8/layout/bProcess3"/>
    <dgm:cxn modelId="{3C7F4DA6-3BE0-42F2-A4B5-D969EBAE0F08}" srcId="{931FC415-BEDE-432D-B9BA-B8D287986BED}" destId="{40324D5F-7F78-4301-9040-2EA5FBFD5961}" srcOrd="4" destOrd="0" parTransId="{6F3E4DD2-B598-481A-BB25-F1E05FE67685}" sibTransId="{56740B9D-5996-40F2-BC2C-679837AB4EC6}"/>
    <dgm:cxn modelId="{0D3CADAA-081F-4387-B853-954664E6E11D}" type="presOf" srcId="{EAC0C91A-A928-4BB1-925A-8361FE4DD757}" destId="{5200D3B8-7F17-460F-A3E7-07E8A0C2C2B1}" srcOrd="0" destOrd="0" presId="urn:microsoft.com/office/officeart/2005/8/layout/bProcess3"/>
    <dgm:cxn modelId="{11D7BAB2-861C-40C9-A8A7-788B39762C58}" type="presOf" srcId="{F5B05EDE-EF0C-49BE-AFAA-4188E33BF313}" destId="{BB6CA158-0C28-4EC7-B981-C90FBBAF4515}" srcOrd="1" destOrd="0" presId="urn:microsoft.com/office/officeart/2005/8/layout/bProcess3"/>
    <dgm:cxn modelId="{E3B093C1-EA3D-4400-BEE7-4020F670B51B}" type="presOf" srcId="{C0D3E615-EAF2-41A3-A714-F936EA2EF2EC}" destId="{B4064343-4901-471F-9994-42B31AA4A225}" srcOrd="0" destOrd="0" presId="urn:microsoft.com/office/officeart/2005/8/layout/bProcess3"/>
    <dgm:cxn modelId="{C02625D1-EADC-4E76-A584-8ADB915AE974}" type="presOf" srcId="{1E949906-E59A-4F36-B5C0-3CCCFAB847ED}" destId="{E1022062-B523-4D48-B623-79D9B28C791B}" srcOrd="1" destOrd="0" presId="urn:microsoft.com/office/officeart/2005/8/layout/bProcess3"/>
    <dgm:cxn modelId="{58D58BD1-4DB7-4C2E-BBFA-27E1F7FEFA37}" type="presOf" srcId="{998679A2-304B-4153-B011-712396316E21}" destId="{CF53F388-6998-4064-B618-7F8AC238857F}" srcOrd="1" destOrd="0" presId="urn:microsoft.com/office/officeart/2005/8/layout/bProcess3"/>
    <dgm:cxn modelId="{E9C626D5-5520-469F-AD84-3E4598967AAF}" srcId="{931FC415-BEDE-432D-B9BA-B8D287986BED}" destId="{1FF449E0-12F8-46AD-8C5A-EA64D6CE28DF}" srcOrd="10" destOrd="0" parTransId="{51D6A6DE-8EFE-48A4-8378-F47DB895C583}" sibTransId="{FEA1BC0E-CF55-414A-AC9D-43C0A45AF597}"/>
    <dgm:cxn modelId="{E4BD59D5-E708-4AE9-AC7B-B288D0762290}" type="presOf" srcId="{466165E3-3891-4F5A-963F-C0CCC1110295}" destId="{5CBCCEDF-A263-4C9F-A929-91BC3BD4BB0D}" srcOrd="1" destOrd="0" presId="urn:microsoft.com/office/officeart/2005/8/layout/bProcess3"/>
    <dgm:cxn modelId="{7BADB9D6-F946-42A2-B078-6DB93F9E067E}" type="presOf" srcId="{EAC0C91A-A928-4BB1-925A-8361FE4DD757}" destId="{5B97B2BB-472E-4B96-A236-D53E8C6AE7E0}" srcOrd="1" destOrd="0" presId="urn:microsoft.com/office/officeart/2005/8/layout/bProcess3"/>
    <dgm:cxn modelId="{BB1BD5DB-30F3-4A58-8E58-38BD05A4A944}" type="presOf" srcId="{228F4F51-0521-4E4E-ABDA-141D95E064EF}" destId="{148228E3-E40A-4062-82D6-171E3E9C57A2}" srcOrd="0" destOrd="0" presId="urn:microsoft.com/office/officeart/2005/8/layout/bProcess3"/>
    <dgm:cxn modelId="{E21727DC-60C5-4E73-84D2-5FD6719E41B1}" type="presOf" srcId="{1FF449E0-12F8-46AD-8C5A-EA64D6CE28DF}" destId="{0E53163F-BECE-46C4-9BF3-BC3CCAFFC1BD}" srcOrd="0" destOrd="0" presId="urn:microsoft.com/office/officeart/2005/8/layout/bProcess3"/>
    <dgm:cxn modelId="{FEC4B4E7-F519-4745-A5F5-4A4176AA238D}" srcId="{931FC415-BEDE-432D-B9BA-B8D287986BED}" destId="{59D917BD-9110-45D2-B6E1-09E45E34B33C}" srcOrd="7" destOrd="0" parTransId="{A5C5D5D5-6F53-47EC-A234-3C5A4FB5592E}" sibTransId="{466165E3-3891-4F5A-963F-C0CCC1110295}"/>
    <dgm:cxn modelId="{3D2662EB-057F-4766-8EBF-F332004471EC}" type="presOf" srcId="{0D39355A-F272-496A-9806-863A4D89D40C}" destId="{A7868209-1DFE-4462-9F46-EE9627CE374A}" srcOrd="0" destOrd="0" presId="urn:microsoft.com/office/officeart/2005/8/layout/bProcess3"/>
    <dgm:cxn modelId="{C48D46ED-E747-4CCC-AD8F-2490A51BD673}" type="presOf" srcId="{998679A2-304B-4153-B011-712396316E21}" destId="{42806B74-4C2B-43A1-9905-7DF8EDC8F820}" srcOrd="0" destOrd="0" presId="urn:microsoft.com/office/officeart/2005/8/layout/bProcess3"/>
    <dgm:cxn modelId="{809400FB-9DB6-48B2-BF9B-55E2C08F50BF}" srcId="{931FC415-BEDE-432D-B9BA-B8D287986BED}" destId="{D439580F-CAB1-4EA4-94DF-4D34D55044B2}" srcOrd="6" destOrd="0" parTransId="{AC0D46D3-F5ED-488F-AE43-0AE3E8C98362}" sibTransId="{F5B05EDE-EF0C-49BE-AFAA-4188E33BF313}"/>
    <dgm:cxn modelId="{7C91DC56-D5C2-4E6D-8C87-08764CC8EA40}" type="presParOf" srcId="{248E0103-6054-4BBE-A0C5-2E28E3CF3833}" destId="{0A5CAD91-42FE-43F0-BA44-7AC2E0EF2F41}" srcOrd="0" destOrd="0" presId="urn:microsoft.com/office/officeart/2005/8/layout/bProcess3"/>
    <dgm:cxn modelId="{38A37CA2-B6B8-41EC-A317-C9B90DE9E86A}" type="presParOf" srcId="{248E0103-6054-4BBE-A0C5-2E28E3CF3833}" destId="{A7868209-1DFE-4462-9F46-EE9627CE374A}" srcOrd="1" destOrd="0" presId="urn:microsoft.com/office/officeart/2005/8/layout/bProcess3"/>
    <dgm:cxn modelId="{EBBABE69-025C-4F63-AE32-EED43328ED25}" type="presParOf" srcId="{A7868209-1DFE-4462-9F46-EE9627CE374A}" destId="{6B5AF1F1-2B51-49BD-A9D7-8537C5DB5704}" srcOrd="0" destOrd="0" presId="urn:microsoft.com/office/officeart/2005/8/layout/bProcess3"/>
    <dgm:cxn modelId="{6F594D3A-5B11-4BC6-BD21-80E318D32C23}" type="presParOf" srcId="{248E0103-6054-4BBE-A0C5-2E28E3CF3833}" destId="{006FEFA4-F807-4FA5-8EEF-4A0AEDB117B0}" srcOrd="2" destOrd="0" presId="urn:microsoft.com/office/officeart/2005/8/layout/bProcess3"/>
    <dgm:cxn modelId="{34211B11-4D56-42E2-93A4-D30045DE317C}" type="presParOf" srcId="{248E0103-6054-4BBE-A0C5-2E28E3CF3833}" destId="{42806B74-4C2B-43A1-9905-7DF8EDC8F820}" srcOrd="3" destOrd="0" presId="urn:microsoft.com/office/officeart/2005/8/layout/bProcess3"/>
    <dgm:cxn modelId="{E251C6A7-5E2B-437C-BF2A-5295DBFD65B5}" type="presParOf" srcId="{42806B74-4C2B-43A1-9905-7DF8EDC8F820}" destId="{CF53F388-6998-4064-B618-7F8AC238857F}" srcOrd="0" destOrd="0" presId="urn:microsoft.com/office/officeart/2005/8/layout/bProcess3"/>
    <dgm:cxn modelId="{8E3E21AA-5E8B-419B-B884-66B016F8BB34}" type="presParOf" srcId="{248E0103-6054-4BBE-A0C5-2E28E3CF3833}" destId="{C85AF947-748E-4871-AF0D-13E2ECA1CF34}" srcOrd="4" destOrd="0" presId="urn:microsoft.com/office/officeart/2005/8/layout/bProcess3"/>
    <dgm:cxn modelId="{AE02204D-C3DD-4846-BC71-FD445DFF26D6}" type="presParOf" srcId="{248E0103-6054-4BBE-A0C5-2E28E3CF3833}" destId="{D325989D-AFE7-431B-9F5C-DC4A4B2D156A}" srcOrd="5" destOrd="0" presId="urn:microsoft.com/office/officeart/2005/8/layout/bProcess3"/>
    <dgm:cxn modelId="{FC9F2383-D493-4ED2-95AF-F05632D3409D}" type="presParOf" srcId="{D325989D-AFE7-431B-9F5C-DC4A4B2D156A}" destId="{1CD9F760-F992-47C8-8391-A998F5BF8C13}" srcOrd="0" destOrd="0" presId="urn:microsoft.com/office/officeart/2005/8/layout/bProcess3"/>
    <dgm:cxn modelId="{2FA44E49-E64F-4AD6-B8D6-4326F93ADA31}" type="presParOf" srcId="{248E0103-6054-4BBE-A0C5-2E28E3CF3833}" destId="{4C52EAC7-AD27-4D09-AF90-B2745AE9C9A6}" srcOrd="6" destOrd="0" presId="urn:microsoft.com/office/officeart/2005/8/layout/bProcess3"/>
    <dgm:cxn modelId="{7D6C6935-1720-4598-91EB-263E5B37E994}" type="presParOf" srcId="{248E0103-6054-4BBE-A0C5-2E28E3CF3833}" destId="{5200D3B8-7F17-460F-A3E7-07E8A0C2C2B1}" srcOrd="7" destOrd="0" presId="urn:microsoft.com/office/officeart/2005/8/layout/bProcess3"/>
    <dgm:cxn modelId="{FD7177A4-4FD6-4644-B045-9E9B5DFB6EA7}" type="presParOf" srcId="{5200D3B8-7F17-460F-A3E7-07E8A0C2C2B1}" destId="{5B97B2BB-472E-4B96-A236-D53E8C6AE7E0}" srcOrd="0" destOrd="0" presId="urn:microsoft.com/office/officeart/2005/8/layout/bProcess3"/>
    <dgm:cxn modelId="{486D0370-7BF9-437D-BC2A-6B5C7786D2EA}" type="presParOf" srcId="{248E0103-6054-4BBE-A0C5-2E28E3CF3833}" destId="{B3C8BE6D-9858-4110-A3B2-20ECD87EA244}" srcOrd="8" destOrd="0" presId="urn:microsoft.com/office/officeart/2005/8/layout/bProcess3"/>
    <dgm:cxn modelId="{C835F25F-FFE6-4558-9533-0457F31CF53C}" type="presParOf" srcId="{248E0103-6054-4BBE-A0C5-2E28E3CF3833}" destId="{8D1FFE16-50B3-4085-A4AE-C5A325233427}" srcOrd="9" destOrd="0" presId="urn:microsoft.com/office/officeart/2005/8/layout/bProcess3"/>
    <dgm:cxn modelId="{386DF4EC-5F57-4424-A9A0-BD4D4C857879}" type="presParOf" srcId="{8D1FFE16-50B3-4085-A4AE-C5A325233427}" destId="{0F47BA41-C1BF-4B3F-9A60-4D63ABFBB81A}" srcOrd="0" destOrd="0" presId="urn:microsoft.com/office/officeart/2005/8/layout/bProcess3"/>
    <dgm:cxn modelId="{4A5568D0-0140-45F7-8DAC-311450E05D76}" type="presParOf" srcId="{248E0103-6054-4BBE-A0C5-2E28E3CF3833}" destId="{B4064343-4901-471F-9994-42B31AA4A225}" srcOrd="10" destOrd="0" presId="urn:microsoft.com/office/officeart/2005/8/layout/bProcess3"/>
    <dgm:cxn modelId="{5668CD87-B3EE-4895-A5B9-EC627B72EFF9}" type="presParOf" srcId="{248E0103-6054-4BBE-A0C5-2E28E3CF3833}" destId="{148228E3-E40A-4062-82D6-171E3E9C57A2}" srcOrd="11" destOrd="0" presId="urn:microsoft.com/office/officeart/2005/8/layout/bProcess3"/>
    <dgm:cxn modelId="{23B691C3-0EA1-4FC5-A402-AF7E56780FF9}" type="presParOf" srcId="{148228E3-E40A-4062-82D6-171E3E9C57A2}" destId="{CFADEE8E-7C08-46D2-ABB1-CBF25D267FA7}" srcOrd="0" destOrd="0" presId="urn:microsoft.com/office/officeart/2005/8/layout/bProcess3"/>
    <dgm:cxn modelId="{B16845F5-325C-4019-9C65-07001E829014}" type="presParOf" srcId="{248E0103-6054-4BBE-A0C5-2E28E3CF3833}" destId="{FD36F4BD-2389-4B20-85EC-CB7068FD91A6}" srcOrd="12" destOrd="0" presId="urn:microsoft.com/office/officeart/2005/8/layout/bProcess3"/>
    <dgm:cxn modelId="{9E66AD79-645E-4E3F-BE5B-D34DB2EC0C53}" type="presParOf" srcId="{248E0103-6054-4BBE-A0C5-2E28E3CF3833}" destId="{451C3A4A-ED86-4557-9D16-B51E8BE98042}" srcOrd="13" destOrd="0" presId="urn:microsoft.com/office/officeart/2005/8/layout/bProcess3"/>
    <dgm:cxn modelId="{62DD2D97-77B2-482C-B150-5C26F27DA83C}" type="presParOf" srcId="{451C3A4A-ED86-4557-9D16-B51E8BE98042}" destId="{BB6CA158-0C28-4EC7-B981-C90FBBAF4515}" srcOrd="0" destOrd="0" presId="urn:microsoft.com/office/officeart/2005/8/layout/bProcess3"/>
    <dgm:cxn modelId="{408DAA6A-7486-44FE-96F6-5586EA685D21}" type="presParOf" srcId="{248E0103-6054-4BBE-A0C5-2E28E3CF3833}" destId="{9FA60A9F-1374-4EAC-B280-49EF2B12031F}" srcOrd="14" destOrd="0" presId="urn:microsoft.com/office/officeart/2005/8/layout/bProcess3"/>
    <dgm:cxn modelId="{A123FEF1-CFC9-474E-86A5-28BD99D9FE29}" type="presParOf" srcId="{248E0103-6054-4BBE-A0C5-2E28E3CF3833}" destId="{1F6013FD-62F9-454C-928A-840A23B310B4}" srcOrd="15" destOrd="0" presId="urn:microsoft.com/office/officeart/2005/8/layout/bProcess3"/>
    <dgm:cxn modelId="{83892CDB-E028-41F9-A147-8949BE01D68F}" type="presParOf" srcId="{1F6013FD-62F9-454C-928A-840A23B310B4}" destId="{5CBCCEDF-A263-4C9F-A929-91BC3BD4BB0D}" srcOrd="0" destOrd="0" presId="urn:microsoft.com/office/officeart/2005/8/layout/bProcess3"/>
    <dgm:cxn modelId="{209CED57-AE1C-4898-994E-F3AC88C256DF}" type="presParOf" srcId="{248E0103-6054-4BBE-A0C5-2E28E3CF3833}" destId="{9300A550-82FE-40EC-B684-F0B59D8931FF}" srcOrd="16" destOrd="0" presId="urn:microsoft.com/office/officeart/2005/8/layout/bProcess3"/>
    <dgm:cxn modelId="{2EB7EE00-F85F-4424-8F1B-4A30464FBC4B}" type="presParOf" srcId="{248E0103-6054-4BBE-A0C5-2E28E3CF3833}" destId="{35576236-1A98-438B-B3B6-5A2DAF02D7CC}" srcOrd="17" destOrd="0" presId="urn:microsoft.com/office/officeart/2005/8/layout/bProcess3"/>
    <dgm:cxn modelId="{CD4AB7D0-5251-4E21-82BD-66F1B4FFE3FA}" type="presParOf" srcId="{35576236-1A98-438B-B3B6-5A2DAF02D7CC}" destId="{E1022062-B523-4D48-B623-79D9B28C791B}" srcOrd="0" destOrd="0" presId="urn:microsoft.com/office/officeart/2005/8/layout/bProcess3"/>
    <dgm:cxn modelId="{C3885487-84FA-4D81-ACB1-FE7326FAEE03}" type="presParOf" srcId="{248E0103-6054-4BBE-A0C5-2E28E3CF3833}" destId="{4A373042-F9F2-45A0-8876-46898F6D4C41}" srcOrd="18" destOrd="0" presId="urn:microsoft.com/office/officeart/2005/8/layout/bProcess3"/>
    <dgm:cxn modelId="{83EB22DF-965C-40E3-B391-8E60DDD29CC7}" type="presParOf" srcId="{248E0103-6054-4BBE-A0C5-2E28E3CF3833}" destId="{53B14262-454F-4F9D-A2BB-5A060AD1A0FE}" srcOrd="19" destOrd="0" presId="urn:microsoft.com/office/officeart/2005/8/layout/bProcess3"/>
    <dgm:cxn modelId="{7707247E-9413-46A1-9552-B3429224F216}" type="presParOf" srcId="{53B14262-454F-4F9D-A2BB-5A060AD1A0FE}" destId="{7138A18C-D334-49DA-87BD-E9B405682A02}" srcOrd="0" destOrd="0" presId="urn:microsoft.com/office/officeart/2005/8/layout/bProcess3"/>
    <dgm:cxn modelId="{236EA445-656C-4037-BCA4-81C9F6CC637B}" type="presParOf" srcId="{248E0103-6054-4BBE-A0C5-2E28E3CF3833}" destId="{0E53163F-BECE-46C4-9BF3-BC3CCAFFC1BD}" srcOrd="20" destOrd="0" presId="urn:microsoft.com/office/officeart/2005/8/layout/bProcess3"/>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D4C9793-D7F0-4B2E-B5E1-44AD0BAC6423}"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BFE33053-7EF8-4AE6-9730-66A6AA1848A0}">
      <dgm:prSet phldrT="[Text]" custT="1"/>
      <dgm:spPr/>
      <dgm:t>
        <a:bodyPr/>
        <a:lstStyle/>
        <a:p>
          <a:r>
            <a:rPr lang="en-GB" sz="1400"/>
            <a:t>2,519 school based practitioners </a:t>
          </a:r>
        </a:p>
      </dgm:t>
    </dgm:pt>
    <dgm:pt modelId="{776F2010-F9FE-4FA7-A466-994222F82B4B}" type="parTrans" cxnId="{94997A9A-6F35-4487-A214-FB8F2A64BBED}">
      <dgm:prSet/>
      <dgm:spPr/>
      <dgm:t>
        <a:bodyPr/>
        <a:lstStyle/>
        <a:p>
          <a:endParaRPr lang="en-GB"/>
        </a:p>
      </dgm:t>
    </dgm:pt>
    <dgm:pt modelId="{E0FBBD9C-E80E-48AE-A2E8-1D40EDE6AD97}" type="sibTrans" cxnId="{94997A9A-6F35-4487-A214-FB8F2A64BBED}">
      <dgm:prSet/>
      <dgm:spPr/>
      <dgm:t>
        <a:bodyPr/>
        <a:lstStyle/>
        <a:p>
          <a:endParaRPr lang="en-GB"/>
        </a:p>
      </dgm:t>
    </dgm:pt>
    <dgm:pt modelId="{E4EF6AE9-49F3-40F9-A366-F7D1F0DECA28}">
      <dgm:prSet phldrT="[Text]" custT="1"/>
      <dgm:spPr/>
      <dgm:t>
        <a:bodyPr/>
        <a:lstStyle/>
        <a:p>
          <a:r>
            <a:rPr lang="en-GB" sz="1400"/>
            <a:t>8 local authorities</a:t>
          </a:r>
        </a:p>
      </dgm:t>
    </dgm:pt>
    <dgm:pt modelId="{05E5B0F0-7FDD-493A-9257-C5FF44BD0D6B}" type="parTrans" cxnId="{A386D40D-4C18-4340-820D-DCFD49DAA4D2}">
      <dgm:prSet/>
      <dgm:spPr/>
      <dgm:t>
        <a:bodyPr/>
        <a:lstStyle/>
        <a:p>
          <a:endParaRPr lang="en-GB"/>
        </a:p>
      </dgm:t>
    </dgm:pt>
    <dgm:pt modelId="{2ED5A017-E1E3-4C29-9ECF-11EBB692FE00}" type="sibTrans" cxnId="{A386D40D-4C18-4340-820D-DCFD49DAA4D2}">
      <dgm:prSet/>
      <dgm:spPr/>
      <dgm:t>
        <a:bodyPr/>
        <a:lstStyle/>
        <a:p>
          <a:endParaRPr lang="en-GB"/>
        </a:p>
      </dgm:t>
    </dgm:pt>
    <dgm:pt modelId="{5D0D9A6D-A9EE-43D3-A1E9-E98D4CFEFA97}">
      <dgm:prSet phldrT="[Text]" custT="1"/>
      <dgm:spPr/>
      <dgm:t>
        <a:bodyPr/>
        <a:lstStyle/>
        <a:p>
          <a:r>
            <a:rPr lang="en-GB" sz="1400" b="1"/>
            <a:t>LA leads:</a:t>
          </a:r>
        </a:p>
        <a:p>
          <a:r>
            <a:rPr lang="en-GB" sz="1400"/>
            <a:t>100% satisifed with project</a:t>
          </a:r>
        </a:p>
      </dgm:t>
    </dgm:pt>
    <dgm:pt modelId="{D9DF3E5D-F41F-450B-8BA1-20F4F213EDF5}" type="parTrans" cxnId="{74C5197F-BE0F-41A4-BA46-B1B5D9A31691}">
      <dgm:prSet/>
      <dgm:spPr/>
      <dgm:t>
        <a:bodyPr/>
        <a:lstStyle/>
        <a:p>
          <a:endParaRPr lang="en-GB"/>
        </a:p>
      </dgm:t>
    </dgm:pt>
    <dgm:pt modelId="{00F45B1A-91E0-4B87-8FB4-A0AC22CF4ACC}" type="sibTrans" cxnId="{74C5197F-BE0F-41A4-BA46-B1B5D9A31691}">
      <dgm:prSet/>
      <dgm:spPr/>
      <dgm:t>
        <a:bodyPr/>
        <a:lstStyle/>
        <a:p>
          <a:endParaRPr lang="en-GB"/>
        </a:p>
      </dgm:t>
    </dgm:pt>
    <dgm:pt modelId="{B344816A-D14F-4186-84E8-4FEB9D866B83}">
      <dgm:prSet phldrT="[Text]" custT="1"/>
      <dgm:spPr/>
      <dgm:t>
        <a:bodyPr/>
        <a:lstStyle/>
        <a:p>
          <a:r>
            <a:rPr lang="en-GB" sz="1100" b="1"/>
            <a:t>Head teachers: </a:t>
          </a:r>
          <a:r>
            <a:rPr lang="en-GB" sz="1100"/>
            <a:t>91% thought sessions were good or better</a:t>
          </a:r>
        </a:p>
        <a:p>
          <a:r>
            <a:rPr lang="en-GB" sz="1100"/>
            <a:t>94% thought tools / resources were useful for their practice</a:t>
          </a:r>
        </a:p>
      </dgm:t>
    </dgm:pt>
    <dgm:pt modelId="{DD8FA6B5-98FC-40AC-B72B-7815D76647B8}" type="parTrans" cxnId="{1C60FCF4-919B-486A-A113-D4B6B01FD6C9}">
      <dgm:prSet/>
      <dgm:spPr/>
      <dgm:t>
        <a:bodyPr/>
        <a:lstStyle/>
        <a:p>
          <a:endParaRPr lang="en-GB"/>
        </a:p>
      </dgm:t>
    </dgm:pt>
    <dgm:pt modelId="{8D8AA447-6352-48EC-BA45-34C4F5DAA299}" type="sibTrans" cxnId="{1C60FCF4-919B-486A-A113-D4B6B01FD6C9}">
      <dgm:prSet/>
      <dgm:spPr/>
      <dgm:t>
        <a:bodyPr/>
        <a:lstStyle/>
        <a:p>
          <a:endParaRPr lang="en-GB"/>
        </a:p>
      </dgm:t>
    </dgm:pt>
    <dgm:pt modelId="{C84ACB11-E8BE-43A0-9000-43A557CD3840}">
      <dgm:prSet phldrT="[Text]" custT="1"/>
      <dgm:spPr/>
      <dgm:t>
        <a:bodyPr/>
        <a:lstStyle/>
        <a:p>
          <a:r>
            <a:rPr lang="en-GB" sz="1100" b="1"/>
            <a:t>Individual participants: </a:t>
          </a:r>
          <a:r>
            <a:rPr lang="en-GB" sz="1100" b="0"/>
            <a:t>94% thought sessions were good or better</a:t>
          </a:r>
        </a:p>
        <a:p>
          <a:r>
            <a:rPr lang="en-GB" sz="1100" b="0"/>
            <a:t>94% thought tools / resources were useful for their practice</a:t>
          </a:r>
          <a:endParaRPr lang="en-GB" sz="1100" b="1"/>
        </a:p>
      </dgm:t>
    </dgm:pt>
    <dgm:pt modelId="{2A25AC2D-975F-4D26-813A-BCEC05139FBA}" type="parTrans" cxnId="{B3D29CA0-C000-4BF7-B36A-E2D792238900}">
      <dgm:prSet/>
      <dgm:spPr/>
      <dgm:t>
        <a:bodyPr/>
        <a:lstStyle/>
        <a:p>
          <a:endParaRPr lang="en-GB"/>
        </a:p>
      </dgm:t>
    </dgm:pt>
    <dgm:pt modelId="{43D78F2D-76B8-4587-92B3-9A1F68DC2CCB}" type="sibTrans" cxnId="{B3D29CA0-C000-4BF7-B36A-E2D792238900}">
      <dgm:prSet/>
      <dgm:spPr/>
      <dgm:t>
        <a:bodyPr/>
        <a:lstStyle/>
        <a:p>
          <a:endParaRPr lang="en-GB"/>
        </a:p>
      </dgm:t>
    </dgm:pt>
    <dgm:pt modelId="{8BEE7F04-F379-4F7B-8EA1-6CA221630FBD}" type="pres">
      <dgm:prSet presAssocID="{0D4C9793-D7F0-4B2E-B5E1-44AD0BAC6423}" presName="diagram" presStyleCnt="0">
        <dgm:presLayoutVars>
          <dgm:dir/>
          <dgm:resizeHandles val="exact"/>
        </dgm:presLayoutVars>
      </dgm:prSet>
      <dgm:spPr/>
    </dgm:pt>
    <dgm:pt modelId="{0FA368FB-1DE0-4975-A383-F51DD624AC41}" type="pres">
      <dgm:prSet presAssocID="{BFE33053-7EF8-4AE6-9730-66A6AA1848A0}" presName="node" presStyleLbl="node1" presStyleIdx="0" presStyleCnt="5">
        <dgm:presLayoutVars>
          <dgm:bulletEnabled val="1"/>
        </dgm:presLayoutVars>
      </dgm:prSet>
      <dgm:spPr>
        <a:prstGeom prst="roundRect">
          <a:avLst/>
        </a:prstGeom>
      </dgm:spPr>
    </dgm:pt>
    <dgm:pt modelId="{8937FC70-C845-4A89-B947-D2D663A6D2AD}" type="pres">
      <dgm:prSet presAssocID="{E0FBBD9C-E80E-48AE-A2E8-1D40EDE6AD97}" presName="sibTrans" presStyleCnt="0"/>
      <dgm:spPr/>
    </dgm:pt>
    <dgm:pt modelId="{3B81D28F-DD4D-416E-9708-69066C7B31FE}" type="pres">
      <dgm:prSet presAssocID="{E4EF6AE9-49F3-40F9-A366-F7D1F0DECA28}" presName="node" presStyleLbl="node1" presStyleIdx="1" presStyleCnt="5">
        <dgm:presLayoutVars>
          <dgm:bulletEnabled val="1"/>
        </dgm:presLayoutVars>
      </dgm:prSet>
      <dgm:spPr>
        <a:prstGeom prst="roundRect">
          <a:avLst/>
        </a:prstGeom>
      </dgm:spPr>
    </dgm:pt>
    <dgm:pt modelId="{2A0DD5D0-E892-437E-A567-2EBEBC80FAFF}" type="pres">
      <dgm:prSet presAssocID="{2ED5A017-E1E3-4C29-9ECF-11EBB692FE00}" presName="sibTrans" presStyleCnt="0"/>
      <dgm:spPr/>
    </dgm:pt>
    <dgm:pt modelId="{6B209804-2A74-45EB-9591-7CB99EFA3A59}" type="pres">
      <dgm:prSet presAssocID="{5D0D9A6D-A9EE-43D3-A1E9-E98D4CFEFA97}" presName="node" presStyleLbl="node1" presStyleIdx="2" presStyleCnt="5">
        <dgm:presLayoutVars>
          <dgm:bulletEnabled val="1"/>
        </dgm:presLayoutVars>
      </dgm:prSet>
      <dgm:spPr>
        <a:prstGeom prst="roundRect">
          <a:avLst/>
        </a:prstGeom>
      </dgm:spPr>
    </dgm:pt>
    <dgm:pt modelId="{4D9BCC1A-D6FB-4028-A838-01F8612DACC3}" type="pres">
      <dgm:prSet presAssocID="{00F45B1A-91E0-4B87-8FB4-A0AC22CF4ACC}" presName="sibTrans" presStyleCnt="0"/>
      <dgm:spPr/>
    </dgm:pt>
    <dgm:pt modelId="{929F34B1-943C-4C86-94D5-2F342951D198}" type="pres">
      <dgm:prSet presAssocID="{B344816A-D14F-4186-84E8-4FEB9D866B83}" presName="node" presStyleLbl="node1" presStyleIdx="3" presStyleCnt="5">
        <dgm:presLayoutVars>
          <dgm:bulletEnabled val="1"/>
        </dgm:presLayoutVars>
      </dgm:prSet>
      <dgm:spPr>
        <a:prstGeom prst="roundRect">
          <a:avLst/>
        </a:prstGeom>
      </dgm:spPr>
    </dgm:pt>
    <dgm:pt modelId="{2CC7AFEF-791E-495E-B566-3200E23C4E52}" type="pres">
      <dgm:prSet presAssocID="{8D8AA447-6352-48EC-BA45-34C4F5DAA299}" presName="sibTrans" presStyleCnt="0"/>
      <dgm:spPr/>
    </dgm:pt>
    <dgm:pt modelId="{9F223167-CF3D-473F-9574-D3B9B0C7F20F}" type="pres">
      <dgm:prSet presAssocID="{C84ACB11-E8BE-43A0-9000-43A557CD3840}" presName="node" presStyleLbl="node1" presStyleIdx="4" presStyleCnt="5">
        <dgm:presLayoutVars>
          <dgm:bulletEnabled val="1"/>
        </dgm:presLayoutVars>
      </dgm:prSet>
      <dgm:spPr>
        <a:prstGeom prst="roundRect">
          <a:avLst/>
        </a:prstGeom>
      </dgm:spPr>
    </dgm:pt>
  </dgm:ptLst>
  <dgm:cxnLst>
    <dgm:cxn modelId="{A386D40D-4C18-4340-820D-DCFD49DAA4D2}" srcId="{0D4C9793-D7F0-4B2E-B5E1-44AD0BAC6423}" destId="{E4EF6AE9-49F3-40F9-A366-F7D1F0DECA28}" srcOrd="1" destOrd="0" parTransId="{05E5B0F0-7FDD-493A-9257-C5FF44BD0D6B}" sibTransId="{2ED5A017-E1E3-4C29-9ECF-11EBB692FE00}"/>
    <dgm:cxn modelId="{1BBD0131-E624-4578-AE03-62987669FA50}" type="presOf" srcId="{BFE33053-7EF8-4AE6-9730-66A6AA1848A0}" destId="{0FA368FB-1DE0-4975-A383-F51DD624AC41}" srcOrd="0" destOrd="0" presId="urn:microsoft.com/office/officeart/2005/8/layout/default"/>
    <dgm:cxn modelId="{9F91AF45-B1F5-4D23-A535-FB8B5F7A25FA}" type="presOf" srcId="{C84ACB11-E8BE-43A0-9000-43A557CD3840}" destId="{9F223167-CF3D-473F-9574-D3B9B0C7F20F}" srcOrd="0" destOrd="0" presId="urn:microsoft.com/office/officeart/2005/8/layout/default"/>
    <dgm:cxn modelId="{74C5197F-BE0F-41A4-BA46-B1B5D9A31691}" srcId="{0D4C9793-D7F0-4B2E-B5E1-44AD0BAC6423}" destId="{5D0D9A6D-A9EE-43D3-A1E9-E98D4CFEFA97}" srcOrd="2" destOrd="0" parTransId="{D9DF3E5D-F41F-450B-8BA1-20F4F213EDF5}" sibTransId="{00F45B1A-91E0-4B87-8FB4-A0AC22CF4ACC}"/>
    <dgm:cxn modelId="{1DB96284-504E-40A2-8DFA-AACA6DA271FD}" type="presOf" srcId="{0D4C9793-D7F0-4B2E-B5E1-44AD0BAC6423}" destId="{8BEE7F04-F379-4F7B-8EA1-6CA221630FBD}" srcOrd="0" destOrd="0" presId="urn:microsoft.com/office/officeart/2005/8/layout/default"/>
    <dgm:cxn modelId="{94997A9A-6F35-4487-A214-FB8F2A64BBED}" srcId="{0D4C9793-D7F0-4B2E-B5E1-44AD0BAC6423}" destId="{BFE33053-7EF8-4AE6-9730-66A6AA1848A0}" srcOrd="0" destOrd="0" parTransId="{776F2010-F9FE-4FA7-A466-994222F82B4B}" sibTransId="{E0FBBD9C-E80E-48AE-A2E8-1D40EDE6AD97}"/>
    <dgm:cxn modelId="{B3D29CA0-C000-4BF7-B36A-E2D792238900}" srcId="{0D4C9793-D7F0-4B2E-B5E1-44AD0BAC6423}" destId="{C84ACB11-E8BE-43A0-9000-43A557CD3840}" srcOrd="4" destOrd="0" parTransId="{2A25AC2D-975F-4D26-813A-BCEC05139FBA}" sibTransId="{43D78F2D-76B8-4587-92B3-9A1F68DC2CCB}"/>
    <dgm:cxn modelId="{2B6580B7-A876-4B91-BC5C-8FFE32703E60}" type="presOf" srcId="{5D0D9A6D-A9EE-43D3-A1E9-E98D4CFEFA97}" destId="{6B209804-2A74-45EB-9591-7CB99EFA3A59}" srcOrd="0" destOrd="0" presId="urn:microsoft.com/office/officeart/2005/8/layout/default"/>
    <dgm:cxn modelId="{BC3A3AE3-CB98-45CA-8672-31F6CB48B97C}" type="presOf" srcId="{E4EF6AE9-49F3-40F9-A366-F7D1F0DECA28}" destId="{3B81D28F-DD4D-416E-9708-69066C7B31FE}" srcOrd="0" destOrd="0" presId="urn:microsoft.com/office/officeart/2005/8/layout/default"/>
    <dgm:cxn modelId="{1C60FCF4-919B-486A-A113-D4B6B01FD6C9}" srcId="{0D4C9793-D7F0-4B2E-B5E1-44AD0BAC6423}" destId="{B344816A-D14F-4186-84E8-4FEB9D866B83}" srcOrd="3" destOrd="0" parTransId="{DD8FA6B5-98FC-40AC-B72B-7815D76647B8}" sibTransId="{8D8AA447-6352-48EC-BA45-34C4F5DAA299}"/>
    <dgm:cxn modelId="{DF064FFF-BF3D-445F-8D0F-D73D7044E07E}" type="presOf" srcId="{B344816A-D14F-4186-84E8-4FEB9D866B83}" destId="{929F34B1-943C-4C86-94D5-2F342951D198}" srcOrd="0" destOrd="0" presId="urn:microsoft.com/office/officeart/2005/8/layout/default"/>
    <dgm:cxn modelId="{E84AED94-0609-4594-9F93-79DB72FC1BB3}" type="presParOf" srcId="{8BEE7F04-F379-4F7B-8EA1-6CA221630FBD}" destId="{0FA368FB-1DE0-4975-A383-F51DD624AC41}" srcOrd="0" destOrd="0" presId="urn:microsoft.com/office/officeart/2005/8/layout/default"/>
    <dgm:cxn modelId="{BF9C9685-5281-45B7-A5D0-1AC387E86EE5}" type="presParOf" srcId="{8BEE7F04-F379-4F7B-8EA1-6CA221630FBD}" destId="{8937FC70-C845-4A89-B947-D2D663A6D2AD}" srcOrd="1" destOrd="0" presId="urn:microsoft.com/office/officeart/2005/8/layout/default"/>
    <dgm:cxn modelId="{A181BDDA-E5EB-4988-BB89-952E615F9A92}" type="presParOf" srcId="{8BEE7F04-F379-4F7B-8EA1-6CA221630FBD}" destId="{3B81D28F-DD4D-416E-9708-69066C7B31FE}" srcOrd="2" destOrd="0" presId="urn:microsoft.com/office/officeart/2005/8/layout/default"/>
    <dgm:cxn modelId="{B3C549DA-5F90-4176-8E44-27D1F63202EF}" type="presParOf" srcId="{8BEE7F04-F379-4F7B-8EA1-6CA221630FBD}" destId="{2A0DD5D0-E892-437E-A567-2EBEBC80FAFF}" srcOrd="3" destOrd="0" presId="urn:microsoft.com/office/officeart/2005/8/layout/default"/>
    <dgm:cxn modelId="{138922B9-A1B3-4CBA-BC16-C81323CCCA02}" type="presParOf" srcId="{8BEE7F04-F379-4F7B-8EA1-6CA221630FBD}" destId="{6B209804-2A74-45EB-9591-7CB99EFA3A59}" srcOrd="4" destOrd="0" presId="urn:microsoft.com/office/officeart/2005/8/layout/default"/>
    <dgm:cxn modelId="{F527AD25-300D-4A6E-AC79-8A4AB8514361}" type="presParOf" srcId="{8BEE7F04-F379-4F7B-8EA1-6CA221630FBD}" destId="{4D9BCC1A-D6FB-4028-A838-01F8612DACC3}" srcOrd="5" destOrd="0" presId="urn:microsoft.com/office/officeart/2005/8/layout/default"/>
    <dgm:cxn modelId="{630DE371-FA39-4287-B264-A071D400151C}" type="presParOf" srcId="{8BEE7F04-F379-4F7B-8EA1-6CA221630FBD}" destId="{929F34B1-943C-4C86-94D5-2F342951D198}" srcOrd="6" destOrd="0" presId="urn:microsoft.com/office/officeart/2005/8/layout/default"/>
    <dgm:cxn modelId="{E980BECF-A0E6-4CDB-A3B7-FC9307B01703}" type="presParOf" srcId="{8BEE7F04-F379-4F7B-8EA1-6CA221630FBD}" destId="{2CC7AFEF-791E-495E-B566-3200E23C4E52}" srcOrd="7" destOrd="0" presId="urn:microsoft.com/office/officeart/2005/8/layout/default"/>
    <dgm:cxn modelId="{D7AF829C-A745-49FD-BEE8-F954D1F1C96E}" type="presParOf" srcId="{8BEE7F04-F379-4F7B-8EA1-6CA221630FBD}" destId="{9F223167-CF3D-473F-9574-D3B9B0C7F20F}" srcOrd="8" destOrd="0" presId="urn:microsoft.com/office/officeart/2005/8/layout/default"/>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056AFF3-F69F-49A0-9F4E-5F0A60612DA5}" type="doc">
      <dgm:prSet loTypeId="urn:microsoft.com/office/officeart/2005/8/layout/default" loCatId="list" qsTypeId="urn:microsoft.com/office/officeart/2005/8/quickstyle/simple1" qsCatId="simple" csTypeId="urn:microsoft.com/office/officeart/2005/8/colors/accent1_2" csCatId="accent1" phldr="1"/>
      <dgm:spPr/>
    </dgm:pt>
    <dgm:pt modelId="{B9C6E369-0E78-4292-8561-2885756363E4}">
      <dgm:prSet phldrT="[Text]"/>
      <dgm:spPr>
        <a:xfrm>
          <a:off x="2022574" y="79209"/>
          <a:ext cx="1441251" cy="171599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Earlier and more accurate identification of SEN</a:t>
          </a:r>
        </a:p>
        <a:p>
          <a:pPr>
            <a:buNone/>
          </a:pPr>
          <a:r>
            <a:rPr lang="en-GB">
              <a:solidFill>
                <a:sysClr val="window" lastClr="FFFFFF"/>
              </a:solidFill>
              <a:latin typeface="Calibri" panose="020F0502020204030204"/>
              <a:ea typeface="+mn-ea"/>
              <a:cs typeface="+mn-cs"/>
            </a:rPr>
            <a:t>'Children are now receiving the right support at the right time.'</a:t>
          </a:r>
        </a:p>
      </dgm:t>
    </dgm:pt>
    <dgm:pt modelId="{78348665-9B11-48BE-A80C-CBB59E4AC527}" type="parTrans" cxnId="{3B281314-DF91-4B69-87B3-509B07CFB702}">
      <dgm:prSet/>
      <dgm:spPr/>
      <dgm:t>
        <a:bodyPr/>
        <a:lstStyle/>
        <a:p>
          <a:endParaRPr lang="en-GB"/>
        </a:p>
      </dgm:t>
    </dgm:pt>
    <dgm:pt modelId="{A1136BC4-B75D-4E50-801B-3C6F7EB8EC88}" type="sibTrans" cxnId="{3B281314-DF91-4B69-87B3-509B07CFB702}">
      <dgm:prSet/>
      <dgm:spPr>
        <a:xfrm rot="21544924">
          <a:off x="3607931" y="742185"/>
          <a:ext cx="305584" cy="357430"/>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981597D0-4727-4A4F-85F3-DD8B161E64D2}">
      <dgm:prSet phldrT="[Text]"/>
      <dgm:spPr>
        <a:xfrm>
          <a:off x="4040326" y="46879"/>
          <a:ext cx="1441251" cy="171599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More inclusive ethos/ culture in my setting</a:t>
          </a:r>
        </a:p>
        <a:p>
          <a:pPr>
            <a:buNone/>
          </a:pPr>
          <a:r>
            <a:rPr lang="en-GB">
              <a:solidFill>
                <a:sysClr val="window" lastClr="FFFFFF"/>
              </a:solidFill>
              <a:latin typeface="Calibri" panose="020F0502020204030204"/>
              <a:ea typeface="+mn-ea"/>
              <a:cs typeface="+mn-cs"/>
            </a:rPr>
            <a:t>'Increased awareness and understanding within school leadership.'</a:t>
          </a:r>
        </a:p>
      </dgm:t>
    </dgm:pt>
    <dgm:pt modelId="{44BC7636-052B-4C8E-8A81-2F27EF150471}" type="parTrans" cxnId="{2CF39C7F-E588-4B74-9FE3-DBB7309657A1}">
      <dgm:prSet/>
      <dgm:spPr/>
      <dgm:t>
        <a:bodyPr/>
        <a:lstStyle/>
        <a:p>
          <a:endParaRPr lang="en-GB"/>
        </a:p>
      </dgm:t>
    </dgm:pt>
    <dgm:pt modelId="{0D8D4CF7-495D-4729-9D83-66A60F461674}" type="sibTrans" cxnId="{2CF39C7F-E588-4B74-9FE3-DBB7309657A1}">
      <dgm:prSet/>
      <dgm:spPr/>
      <dgm:t>
        <a:bodyPr/>
        <a:lstStyle/>
        <a:p>
          <a:endParaRPr lang="en-GB"/>
        </a:p>
      </dgm:t>
    </dgm:pt>
    <dgm:pt modelId="{1A19CFFE-CC88-40AB-8805-B4BBB1862887}">
      <dgm:prSet phldrT="[Text]"/>
      <dgm:spPr>
        <a:xfrm>
          <a:off x="4822" y="46879"/>
          <a:ext cx="1441251" cy="171599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More inclusive high quality teaching</a:t>
          </a:r>
        </a:p>
        <a:p>
          <a:pPr>
            <a:buNone/>
          </a:pPr>
          <a:r>
            <a:rPr lang="en-GB">
              <a:solidFill>
                <a:sysClr val="window" lastClr="FFFFFF"/>
              </a:solidFill>
              <a:latin typeface="Calibri" panose="020F0502020204030204"/>
              <a:ea typeface="+mn-ea"/>
              <a:cs typeface="+mn-cs"/>
            </a:rPr>
            <a:t>'High quality training leading to more inclusive high quality teaching.'</a:t>
          </a:r>
        </a:p>
      </dgm:t>
    </dgm:pt>
    <dgm:pt modelId="{0FF38DD0-B6CA-4913-A50E-541414989C99}" type="sibTrans" cxnId="{57613DC9-F062-4131-967E-1E676E78D953}">
      <dgm:prSet/>
      <dgm:spPr>
        <a:xfrm rot="55076">
          <a:off x="1590179" y="742462"/>
          <a:ext cx="305584" cy="357430"/>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4BEA1E6D-9E5E-4998-B72E-93BBD713BFE8}" type="parTrans" cxnId="{57613DC9-F062-4131-967E-1E676E78D953}">
      <dgm:prSet/>
      <dgm:spPr/>
      <dgm:t>
        <a:bodyPr/>
        <a:lstStyle/>
        <a:p>
          <a:endParaRPr lang="en-GB"/>
        </a:p>
      </dgm:t>
    </dgm:pt>
    <dgm:pt modelId="{E8ED6C53-A1C3-4F89-94BD-BBA75C565DCB}" type="pres">
      <dgm:prSet presAssocID="{B056AFF3-F69F-49A0-9F4E-5F0A60612DA5}" presName="diagram" presStyleCnt="0">
        <dgm:presLayoutVars>
          <dgm:dir/>
          <dgm:resizeHandles val="exact"/>
        </dgm:presLayoutVars>
      </dgm:prSet>
      <dgm:spPr/>
    </dgm:pt>
    <dgm:pt modelId="{71440654-7F3A-489F-B903-EDE3C65B5B63}" type="pres">
      <dgm:prSet presAssocID="{1A19CFFE-CC88-40AB-8805-B4BBB1862887}" presName="node" presStyleLbl="node1" presStyleIdx="0" presStyleCnt="3">
        <dgm:presLayoutVars>
          <dgm:bulletEnabled val="1"/>
        </dgm:presLayoutVars>
      </dgm:prSet>
      <dgm:spPr>
        <a:prstGeom prst="roundRect">
          <a:avLst>
            <a:gd name="adj" fmla="val 10000"/>
          </a:avLst>
        </a:prstGeom>
      </dgm:spPr>
    </dgm:pt>
    <dgm:pt modelId="{E15B33DF-BDB2-4F8C-9FF9-FCD4AA6DD202}" type="pres">
      <dgm:prSet presAssocID="{0FF38DD0-B6CA-4913-A50E-541414989C99}" presName="sibTrans" presStyleCnt="0"/>
      <dgm:spPr/>
    </dgm:pt>
    <dgm:pt modelId="{7E6CA0A4-2092-4D0A-9C50-7C86F477D225}" type="pres">
      <dgm:prSet presAssocID="{B9C6E369-0E78-4292-8561-2885756363E4}" presName="node" presStyleLbl="node1" presStyleIdx="1" presStyleCnt="3">
        <dgm:presLayoutVars>
          <dgm:bulletEnabled val="1"/>
        </dgm:presLayoutVars>
      </dgm:prSet>
      <dgm:spPr>
        <a:prstGeom prst="roundRect">
          <a:avLst>
            <a:gd name="adj" fmla="val 10000"/>
          </a:avLst>
        </a:prstGeom>
      </dgm:spPr>
    </dgm:pt>
    <dgm:pt modelId="{64C36001-2527-4526-A3A0-3EFE0B5825A7}" type="pres">
      <dgm:prSet presAssocID="{A1136BC4-B75D-4E50-801B-3C6F7EB8EC88}" presName="sibTrans" presStyleCnt="0"/>
      <dgm:spPr/>
    </dgm:pt>
    <dgm:pt modelId="{DBDA9039-1454-4F9A-9977-2567A4D6857C}" type="pres">
      <dgm:prSet presAssocID="{981597D0-4727-4A4F-85F3-DD8B161E64D2}" presName="node" presStyleLbl="node1" presStyleIdx="2" presStyleCnt="3">
        <dgm:presLayoutVars>
          <dgm:bulletEnabled val="1"/>
        </dgm:presLayoutVars>
      </dgm:prSet>
      <dgm:spPr>
        <a:prstGeom prst="roundRect">
          <a:avLst>
            <a:gd name="adj" fmla="val 10000"/>
          </a:avLst>
        </a:prstGeom>
      </dgm:spPr>
    </dgm:pt>
  </dgm:ptLst>
  <dgm:cxnLst>
    <dgm:cxn modelId="{3B281314-DF91-4B69-87B3-509B07CFB702}" srcId="{B056AFF3-F69F-49A0-9F4E-5F0A60612DA5}" destId="{B9C6E369-0E78-4292-8561-2885756363E4}" srcOrd="1" destOrd="0" parTransId="{78348665-9B11-48BE-A80C-CBB59E4AC527}" sibTransId="{A1136BC4-B75D-4E50-801B-3C6F7EB8EC88}"/>
    <dgm:cxn modelId="{27FADD4B-D68C-4A26-875D-2F1B68A0B8A1}" type="presOf" srcId="{1A19CFFE-CC88-40AB-8805-B4BBB1862887}" destId="{71440654-7F3A-489F-B903-EDE3C65B5B63}" srcOrd="0" destOrd="0" presId="urn:microsoft.com/office/officeart/2005/8/layout/default"/>
    <dgm:cxn modelId="{92505773-9DEA-4E60-A403-6482504900AB}" type="presOf" srcId="{B056AFF3-F69F-49A0-9F4E-5F0A60612DA5}" destId="{E8ED6C53-A1C3-4F89-94BD-BBA75C565DCB}" srcOrd="0" destOrd="0" presId="urn:microsoft.com/office/officeart/2005/8/layout/default"/>
    <dgm:cxn modelId="{2CF39C7F-E588-4B74-9FE3-DBB7309657A1}" srcId="{B056AFF3-F69F-49A0-9F4E-5F0A60612DA5}" destId="{981597D0-4727-4A4F-85F3-DD8B161E64D2}" srcOrd="2" destOrd="0" parTransId="{44BC7636-052B-4C8E-8A81-2F27EF150471}" sibTransId="{0D8D4CF7-495D-4729-9D83-66A60F461674}"/>
    <dgm:cxn modelId="{42CF49AF-765A-439F-AE65-73125D8080D3}" type="presOf" srcId="{981597D0-4727-4A4F-85F3-DD8B161E64D2}" destId="{DBDA9039-1454-4F9A-9977-2567A4D6857C}" srcOrd="0" destOrd="0" presId="urn:microsoft.com/office/officeart/2005/8/layout/default"/>
    <dgm:cxn modelId="{57613DC9-F062-4131-967E-1E676E78D953}" srcId="{B056AFF3-F69F-49A0-9F4E-5F0A60612DA5}" destId="{1A19CFFE-CC88-40AB-8805-B4BBB1862887}" srcOrd="0" destOrd="0" parTransId="{4BEA1E6D-9E5E-4998-B72E-93BBD713BFE8}" sibTransId="{0FF38DD0-B6CA-4913-A50E-541414989C99}"/>
    <dgm:cxn modelId="{21B157FF-0142-4068-8D5B-CFAB27C7CD93}" type="presOf" srcId="{B9C6E369-0E78-4292-8561-2885756363E4}" destId="{7E6CA0A4-2092-4D0A-9C50-7C86F477D225}" srcOrd="0" destOrd="0" presId="urn:microsoft.com/office/officeart/2005/8/layout/default"/>
    <dgm:cxn modelId="{82C411BD-B7CE-40CA-AF5C-A822D8B3E52C}" type="presParOf" srcId="{E8ED6C53-A1C3-4F89-94BD-BBA75C565DCB}" destId="{71440654-7F3A-489F-B903-EDE3C65B5B63}" srcOrd="0" destOrd="0" presId="urn:microsoft.com/office/officeart/2005/8/layout/default"/>
    <dgm:cxn modelId="{CD0444C4-47C5-428A-B9CF-CA9567F40C31}" type="presParOf" srcId="{E8ED6C53-A1C3-4F89-94BD-BBA75C565DCB}" destId="{E15B33DF-BDB2-4F8C-9FF9-FCD4AA6DD202}" srcOrd="1" destOrd="0" presId="urn:microsoft.com/office/officeart/2005/8/layout/default"/>
    <dgm:cxn modelId="{A2C192B6-09BB-4EFB-92A5-5BBDA71ECF59}" type="presParOf" srcId="{E8ED6C53-A1C3-4F89-94BD-BBA75C565DCB}" destId="{7E6CA0A4-2092-4D0A-9C50-7C86F477D225}" srcOrd="2" destOrd="0" presId="urn:microsoft.com/office/officeart/2005/8/layout/default"/>
    <dgm:cxn modelId="{52E33129-3899-4E25-842E-C07AF46C22C4}" type="presParOf" srcId="{E8ED6C53-A1C3-4F89-94BD-BBA75C565DCB}" destId="{64C36001-2527-4526-A3A0-3EFE0B5825A7}" srcOrd="3" destOrd="0" presId="urn:microsoft.com/office/officeart/2005/8/layout/default"/>
    <dgm:cxn modelId="{57B6FC4B-D50F-4D8A-B1AC-7F68C3A9DC5B}" type="presParOf" srcId="{E8ED6C53-A1C3-4F89-94BD-BBA75C565DCB}" destId="{DBDA9039-1454-4F9A-9977-2567A4D6857C}" srcOrd="4" destOrd="0" presId="urn:microsoft.com/office/officeart/2005/8/layout/default"/>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43436101-7181-440B-B59A-58C380C25854}"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2E1B6CB3-4441-4C6C-BD43-D5B688B212BD}">
      <dgm:prSet phldrT="[Text]" custT="1"/>
      <dgm:spPr/>
      <dgm:t>
        <a:bodyPr/>
        <a:lstStyle/>
        <a:p>
          <a:r>
            <a:rPr lang="en-GB" sz="1600"/>
            <a:t>23,972 e-news recipients</a:t>
          </a:r>
        </a:p>
        <a:p>
          <a:r>
            <a:rPr lang="en-GB" sz="1600"/>
            <a:t>28% open rate*</a:t>
          </a:r>
        </a:p>
      </dgm:t>
    </dgm:pt>
    <dgm:pt modelId="{AB20F5EA-48B5-4EEF-8F00-3BA2A32D97C6}" type="parTrans" cxnId="{120D8E92-A253-4D86-A7C7-3781F699F7DA}">
      <dgm:prSet/>
      <dgm:spPr/>
      <dgm:t>
        <a:bodyPr/>
        <a:lstStyle/>
        <a:p>
          <a:endParaRPr lang="en-GB"/>
        </a:p>
      </dgm:t>
    </dgm:pt>
    <dgm:pt modelId="{C0263667-0B02-4BE0-A6A9-485756F5DAD5}" type="sibTrans" cxnId="{120D8E92-A253-4D86-A7C7-3781F699F7DA}">
      <dgm:prSet/>
      <dgm:spPr/>
      <dgm:t>
        <a:bodyPr/>
        <a:lstStyle/>
        <a:p>
          <a:endParaRPr lang="en-GB"/>
        </a:p>
      </dgm:t>
    </dgm:pt>
    <dgm:pt modelId="{E4F842AF-148C-4E17-80B6-AB98276A3F27}">
      <dgm:prSet phldrT="[Text]"/>
      <dgm:spPr/>
      <dgm:t>
        <a:bodyPr/>
        <a:lstStyle/>
        <a:p>
          <a:r>
            <a:rPr lang="en-GB"/>
            <a:t>E-news recipients:</a:t>
          </a:r>
        </a:p>
        <a:p>
          <a:r>
            <a:rPr lang="en-GB"/>
            <a:t>38% SENCO / Inclusion lead</a:t>
          </a:r>
        </a:p>
        <a:p>
          <a:r>
            <a:rPr lang="en-GB"/>
            <a:t>15% Headteacher / senior leader</a:t>
          </a:r>
        </a:p>
        <a:p>
          <a:r>
            <a:rPr lang="en-GB"/>
            <a:t>12% teacher</a:t>
          </a:r>
        </a:p>
        <a:p>
          <a:r>
            <a:rPr lang="en-GB"/>
            <a:t>2% Governor</a:t>
          </a:r>
        </a:p>
      </dgm:t>
    </dgm:pt>
    <dgm:pt modelId="{72E6F831-1B98-4B3B-B744-C7A5B8E25725}" type="parTrans" cxnId="{509063EC-922D-41F6-8F3C-0CE87A5C12A2}">
      <dgm:prSet/>
      <dgm:spPr/>
      <dgm:t>
        <a:bodyPr/>
        <a:lstStyle/>
        <a:p>
          <a:endParaRPr lang="en-GB"/>
        </a:p>
      </dgm:t>
    </dgm:pt>
    <dgm:pt modelId="{3B511D0D-352C-4B6A-80BC-E86FFE65BC9D}" type="sibTrans" cxnId="{509063EC-922D-41F6-8F3C-0CE87A5C12A2}">
      <dgm:prSet/>
      <dgm:spPr/>
      <dgm:t>
        <a:bodyPr/>
        <a:lstStyle/>
        <a:p>
          <a:endParaRPr lang="en-GB"/>
        </a:p>
      </dgm:t>
    </dgm:pt>
    <dgm:pt modelId="{53EA3685-554B-4A99-8387-72A4407EC950}">
      <dgm:prSet phldrT="[Text]" custT="1"/>
      <dgm:spPr/>
      <dgm:t>
        <a:bodyPr/>
        <a:lstStyle/>
        <a:p>
          <a:r>
            <a:rPr lang="en-GB" sz="1600"/>
            <a:t>98.5% satisifed with WSS e-news</a:t>
          </a:r>
        </a:p>
      </dgm:t>
    </dgm:pt>
    <dgm:pt modelId="{C0D57B50-24F5-469F-9CA9-891776A2DE8C}" type="parTrans" cxnId="{B2085E0C-1C36-4F9B-B1D7-F2DB9C382BA5}">
      <dgm:prSet/>
      <dgm:spPr/>
      <dgm:t>
        <a:bodyPr/>
        <a:lstStyle/>
        <a:p>
          <a:endParaRPr lang="en-GB"/>
        </a:p>
      </dgm:t>
    </dgm:pt>
    <dgm:pt modelId="{65D89878-75DE-46A6-8403-D960E1FAA974}" type="sibTrans" cxnId="{B2085E0C-1C36-4F9B-B1D7-F2DB9C382BA5}">
      <dgm:prSet/>
      <dgm:spPr/>
      <dgm:t>
        <a:bodyPr/>
        <a:lstStyle/>
        <a:p>
          <a:endParaRPr lang="en-GB"/>
        </a:p>
      </dgm:t>
    </dgm:pt>
    <dgm:pt modelId="{4A3EB073-88D6-467F-A7D0-AB760C9CF87E}">
      <dgm:prSet phldrT="[Text]" custT="1"/>
      <dgm:spPr/>
      <dgm:t>
        <a:bodyPr/>
        <a:lstStyle/>
        <a:p>
          <a:r>
            <a:rPr lang="en-GB" sz="1600"/>
            <a:t>99% satisifed with WSS resources</a:t>
          </a:r>
        </a:p>
      </dgm:t>
    </dgm:pt>
    <dgm:pt modelId="{822F3478-2940-45E9-B3D6-1C14103BE8F0}" type="parTrans" cxnId="{1D071A42-AA14-422B-B344-5AB13BA85956}">
      <dgm:prSet/>
      <dgm:spPr/>
      <dgm:t>
        <a:bodyPr/>
        <a:lstStyle/>
        <a:p>
          <a:endParaRPr lang="en-GB"/>
        </a:p>
      </dgm:t>
    </dgm:pt>
    <dgm:pt modelId="{FFCDB633-8CCB-40A8-91CE-B2EF5FFE8B54}" type="sibTrans" cxnId="{1D071A42-AA14-422B-B344-5AB13BA85956}">
      <dgm:prSet/>
      <dgm:spPr/>
      <dgm:t>
        <a:bodyPr/>
        <a:lstStyle/>
        <a:p>
          <a:endParaRPr lang="en-GB"/>
        </a:p>
      </dgm:t>
    </dgm:pt>
    <dgm:pt modelId="{0D30F1C8-D19D-4F0C-B19D-FF6C57D93FEE}" type="pres">
      <dgm:prSet presAssocID="{43436101-7181-440B-B59A-58C380C25854}" presName="diagram" presStyleCnt="0">
        <dgm:presLayoutVars>
          <dgm:dir/>
          <dgm:resizeHandles val="exact"/>
        </dgm:presLayoutVars>
      </dgm:prSet>
      <dgm:spPr/>
    </dgm:pt>
    <dgm:pt modelId="{8225E50F-CC01-4BB3-A9C4-760C0741D2D7}" type="pres">
      <dgm:prSet presAssocID="{2E1B6CB3-4441-4C6C-BD43-D5B688B212BD}" presName="node" presStyleLbl="node1" presStyleIdx="0" presStyleCnt="4">
        <dgm:presLayoutVars>
          <dgm:bulletEnabled val="1"/>
        </dgm:presLayoutVars>
      </dgm:prSet>
      <dgm:spPr>
        <a:prstGeom prst="roundRect">
          <a:avLst/>
        </a:prstGeom>
      </dgm:spPr>
    </dgm:pt>
    <dgm:pt modelId="{F4F2DCAF-8924-44E9-94A9-3536FD19098A}" type="pres">
      <dgm:prSet presAssocID="{C0263667-0B02-4BE0-A6A9-485756F5DAD5}" presName="sibTrans" presStyleCnt="0"/>
      <dgm:spPr/>
    </dgm:pt>
    <dgm:pt modelId="{2CF1AB3B-6A97-4C1E-9D77-F990C56AFCC7}" type="pres">
      <dgm:prSet presAssocID="{E4F842AF-148C-4E17-80B6-AB98276A3F27}" presName="node" presStyleLbl="node1" presStyleIdx="1" presStyleCnt="4">
        <dgm:presLayoutVars>
          <dgm:bulletEnabled val="1"/>
        </dgm:presLayoutVars>
      </dgm:prSet>
      <dgm:spPr>
        <a:prstGeom prst="roundRect">
          <a:avLst/>
        </a:prstGeom>
      </dgm:spPr>
    </dgm:pt>
    <dgm:pt modelId="{C82329D4-A12D-4D6B-9660-835100CE9DE9}" type="pres">
      <dgm:prSet presAssocID="{3B511D0D-352C-4B6A-80BC-E86FFE65BC9D}" presName="sibTrans" presStyleCnt="0"/>
      <dgm:spPr/>
    </dgm:pt>
    <dgm:pt modelId="{09C985C7-F478-460E-A523-33D3A0A99C85}" type="pres">
      <dgm:prSet presAssocID="{53EA3685-554B-4A99-8387-72A4407EC950}" presName="node" presStyleLbl="node1" presStyleIdx="2" presStyleCnt="4">
        <dgm:presLayoutVars>
          <dgm:bulletEnabled val="1"/>
        </dgm:presLayoutVars>
      </dgm:prSet>
      <dgm:spPr>
        <a:prstGeom prst="roundRect">
          <a:avLst/>
        </a:prstGeom>
      </dgm:spPr>
    </dgm:pt>
    <dgm:pt modelId="{1946FF7D-3BBE-438E-B263-506CE4E86B69}" type="pres">
      <dgm:prSet presAssocID="{65D89878-75DE-46A6-8403-D960E1FAA974}" presName="sibTrans" presStyleCnt="0"/>
      <dgm:spPr/>
    </dgm:pt>
    <dgm:pt modelId="{FAC7C059-2FC2-4C4D-941E-597AC5159C5C}" type="pres">
      <dgm:prSet presAssocID="{4A3EB073-88D6-467F-A7D0-AB760C9CF87E}" presName="node" presStyleLbl="node1" presStyleIdx="3" presStyleCnt="4" custLinFactNeighborX="-51" custLinFactNeighborY="-724">
        <dgm:presLayoutVars>
          <dgm:bulletEnabled val="1"/>
        </dgm:presLayoutVars>
      </dgm:prSet>
      <dgm:spPr>
        <a:prstGeom prst="roundRect">
          <a:avLst/>
        </a:prstGeom>
      </dgm:spPr>
    </dgm:pt>
  </dgm:ptLst>
  <dgm:cxnLst>
    <dgm:cxn modelId="{7E99310C-76AD-4B77-9F00-850939D5A3C5}" type="presOf" srcId="{4A3EB073-88D6-467F-A7D0-AB760C9CF87E}" destId="{FAC7C059-2FC2-4C4D-941E-597AC5159C5C}" srcOrd="0" destOrd="0" presId="urn:microsoft.com/office/officeart/2005/8/layout/default"/>
    <dgm:cxn modelId="{B2085E0C-1C36-4F9B-B1D7-F2DB9C382BA5}" srcId="{43436101-7181-440B-B59A-58C380C25854}" destId="{53EA3685-554B-4A99-8387-72A4407EC950}" srcOrd="2" destOrd="0" parTransId="{C0D57B50-24F5-469F-9CA9-891776A2DE8C}" sibTransId="{65D89878-75DE-46A6-8403-D960E1FAA974}"/>
    <dgm:cxn modelId="{EBDEE40C-3490-47B6-A936-F583F9C66573}" type="presOf" srcId="{43436101-7181-440B-B59A-58C380C25854}" destId="{0D30F1C8-D19D-4F0C-B19D-FF6C57D93FEE}" srcOrd="0" destOrd="0" presId="urn:microsoft.com/office/officeart/2005/8/layout/default"/>
    <dgm:cxn modelId="{1D071A42-AA14-422B-B344-5AB13BA85956}" srcId="{43436101-7181-440B-B59A-58C380C25854}" destId="{4A3EB073-88D6-467F-A7D0-AB760C9CF87E}" srcOrd="3" destOrd="0" parTransId="{822F3478-2940-45E9-B3D6-1C14103BE8F0}" sibTransId="{FFCDB633-8CCB-40A8-91CE-B2EF5FFE8B54}"/>
    <dgm:cxn modelId="{F51FC56B-A999-4A17-AB45-5DD9DB55CAA2}" type="presOf" srcId="{E4F842AF-148C-4E17-80B6-AB98276A3F27}" destId="{2CF1AB3B-6A97-4C1E-9D77-F990C56AFCC7}" srcOrd="0" destOrd="0" presId="urn:microsoft.com/office/officeart/2005/8/layout/default"/>
    <dgm:cxn modelId="{120D8E92-A253-4D86-A7C7-3781F699F7DA}" srcId="{43436101-7181-440B-B59A-58C380C25854}" destId="{2E1B6CB3-4441-4C6C-BD43-D5B688B212BD}" srcOrd="0" destOrd="0" parTransId="{AB20F5EA-48B5-4EEF-8F00-3BA2A32D97C6}" sibTransId="{C0263667-0B02-4BE0-A6A9-485756F5DAD5}"/>
    <dgm:cxn modelId="{4ABEA3E8-36DF-4872-B64F-180110927055}" type="presOf" srcId="{2E1B6CB3-4441-4C6C-BD43-D5B688B212BD}" destId="{8225E50F-CC01-4BB3-A9C4-760C0741D2D7}" srcOrd="0" destOrd="0" presId="urn:microsoft.com/office/officeart/2005/8/layout/default"/>
    <dgm:cxn modelId="{509063EC-922D-41F6-8F3C-0CE87A5C12A2}" srcId="{43436101-7181-440B-B59A-58C380C25854}" destId="{E4F842AF-148C-4E17-80B6-AB98276A3F27}" srcOrd="1" destOrd="0" parTransId="{72E6F831-1B98-4B3B-B744-C7A5B8E25725}" sibTransId="{3B511D0D-352C-4B6A-80BC-E86FFE65BC9D}"/>
    <dgm:cxn modelId="{F50AB7F5-9885-427C-A355-045822D24F41}" type="presOf" srcId="{53EA3685-554B-4A99-8387-72A4407EC950}" destId="{09C985C7-F478-460E-A523-33D3A0A99C85}" srcOrd="0" destOrd="0" presId="urn:microsoft.com/office/officeart/2005/8/layout/default"/>
    <dgm:cxn modelId="{88AAF1AC-606D-4DC6-9B33-916D41D7568B}" type="presParOf" srcId="{0D30F1C8-D19D-4F0C-B19D-FF6C57D93FEE}" destId="{8225E50F-CC01-4BB3-A9C4-760C0741D2D7}" srcOrd="0" destOrd="0" presId="urn:microsoft.com/office/officeart/2005/8/layout/default"/>
    <dgm:cxn modelId="{294D897C-6FAD-4534-A89E-76C68A690728}" type="presParOf" srcId="{0D30F1C8-D19D-4F0C-B19D-FF6C57D93FEE}" destId="{F4F2DCAF-8924-44E9-94A9-3536FD19098A}" srcOrd="1" destOrd="0" presId="urn:microsoft.com/office/officeart/2005/8/layout/default"/>
    <dgm:cxn modelId="{A9B61F87-2F79-4D0C-A3A6-EFF7E36FFA1D}" type="presParOf" srcId="{0D30F1C8-D19D-4F0C-B19D-FF6C57D93FEE}" destId="{2CF1AB3B-6A97-4C1E-9D77-F990C56AFCC7}" srcOrd="2" destOrd="0" presId="urn:microsoft.com/office/officeart/2005/8/layout/default"/>
    <dgm:cxn modelId="{B61931E6-E119-4BD8-AE7B-39A2E10FECD4}" type="presParOf" srcId="{0D30F1C8-D19D-4F0C-B19D-FF6C57D93FEE}" destId="{C82329D4-A12D-4D6B-9660-835100CE9DE9}" srcOrd="3" destOrd="0" presId="urn:microsoft.com/office/officeart/2005/8/layout/default"/>
    <dgm:cxn modelId="{20562908-AB41-412E-A70D-C9A1B1292DFB}" type="presParOf" srcId="{0D30F1C8-D19D-4F0C-B19D-FF6C57D93FEE}" destId="{09C985C7-F478-460E-A523-33D3A0A99C85}" srcOrd="4" destOrd="0" presId="urn:microsoft.com/office/officeart/2005/8/layout/default"/>
    <dgm:cxn modelId="{040E5C08-E23A-42DA-A954-9F5210F4B469}" type="presParOf" srcId="{0D30F1C8-D19D-4F0C-B19D-FF6C57D93FEE}" destId="{1946FF7D-3BBE-438E-B263-506CE4E86B69}" srcOrd="5" destOrd="0" presId="urn:microsoft.com/office/officeart/2005/8/layout/default"/>
    <dgm:cxn modelId="{AAB67C3C-FC2C-4ED0-9247-083A6CE4A3BA}" type="presParOf" srcId="{0D30F1C8-D19D-4F0C-B19D-FF6C57D93FEE}" destId="{FAC7C059-2FC2-4C4D-941E-597AC5159C5C}" srcOrd="6" destOrd="0" presId="urn:microsoft.com/office/officeart/2005/8/layout/defaul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855C9B-BB6E-4FE5-AE83-5883B45F99BA}">
      <dsp:nvSpPr>
        <dsp:cNvPr id="0" name=""/>
        <dsp:cNvSpPr/>
      </dsp:nvSpPr>
      <dsp:spPr>
        <a:xfrm>
          <a:off x="0" y="485774"/>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23,972 recipients of monthly e-news     69</a:t>
          </a:r>
          <a:r>
            <a:rPr lang="en-GB" sz="1200" kern="1200"/>
            <a:t>% growth from April 2021</a:t>
          </a:r>
        </a:p>
      </dsp:txBody>
      <dsp:txXfrm>
        <a:off x="50217" y="535991"/>
        <a:ext cx="1614065" cy="928266"/>
      </dsp:txXfrm>
    </dsp:sp>
    <dsp:sp modelId="{66325978-DA1E-40C9-B713-2987D996DE62}">
      <dsp:nvSpPr>
        <dsp:cNvPr id="0" name=""/>
        <dsp:cNvSpPr/>
      </dsp:nvSpPr>
      <dsp:spPr>
        <a:xfrm>
          <a:off x="1885950" y="485774"/>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WSS members in every local authority area in England</a:t>
          </a:r>
        </a:p>
      </dsp:txBody>
      <dsp:txXfrm>
        <a:off x="1936167" y="535991"/>
        <a:ext cx="1614065" cy="928266"/>
      </dsp:txXfrm>
    </dsp:sp>
    <dsp:sp modelId="{69863D41-5A69-4E4A-9CAC-FAC2F1D36EBA}">
      <dsp:nvSpPr>
        <dsp:cNvPr id="0" name=""/>
        <dsp:cNvSpPr/>
      </dsp:nvSpPr>
      <dsp:spPr>
        <a:xfrm>
          <a:off x="3771900" y="485774"/>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56 CPD webinars</a:t>
          </a:r>
        </a:p>
        <a:p>
          <a:pPr marL="0" lvl="0" indent="0" algn="ctr" defTabSz="577850">
            <a:lnSpc>
              <a:spcPct val="90000"/>
            </a:lnSpc>
            <a:spcBef>
              <a:spcPct val="0"/>
            </a:spcBef>
            <a:spcAft>
              <a:spcPct val="35000"/>
            </a:spcAft>
            <a:buNone/>
          </a:pPr>
          <a:r>
            <a:rPr lang="en-GB" sz="1300" kern="1200"/>
            <a:t>3,696 live attendees</a:t>
          </a:r>
        </a:p>
        <a:p>
          <a:pPr marL="0" lvl="0" indent="0" algn="ctr" defTabSz="577850">
            <a:lnSpc>
              <a:spcPct val="90000"/>
            </a:lnSpc>
            <a:spcBef>
              <a:spcPct val="0"/>
            </a:spcBef>
            <a:spcAft>
              <a:spcPct val="35000"/>
            </a:spcAft>
            <a:buNone/>
          </a:pPr>
          <a:r>
            <a:rPr lang="en-GB" sz="1300" kern="1200"/>
            <a:t>6,942 recording views</a:t>
          </a:r>
        </a:p>
      </dsp:txBody>
      <dsp:txXfrm>
        <a:off x="3822117" y="535991"/>
        <a:ext cx="1614065" cy="928266"/>
      </dsp:txXfrm>
    </dsp:sp>
    <dsp:sp modelId="{5CEF8D4A-8B5E-4CD4-8346-B339672EBB4A}">
      <dsp:nvSpPr>
        <dsp:cNvPr id="0" name=""/>
        <dsp:cNvSpPr/>
      </dsp:nvSpPr>
      <dsp:spPr>
        <a:xfrm>
          <a:off x="0" y="1685925"/>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Over 14,000 Twitter followers</a:t>
          </a:r>
        </a:p>
      </dsp:txBody>
      <dsp:txXfrm>
        <a:off x="50217" y="1736142"/>
        <a:ext cx="1614065" cy="928266"/>
      </dsp:txXfrm>
    </dsp:sp>
    <dsp:sp modelId="{61E51217-1BB4-4657-BD69-9112C7E94055}">
      <dsp:nvSpPr>
        <dsp:cNvPr id="0" name=""/>
        <dsp:cNvSpPr/>
      </dsp:nvSpPr>
      <dsp:spPr>
        <a:xfrm>
          <a:off x="1885950" y="1685925"/>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186,670 users of the WSS website </a:t>
          </a:r>
        </a:p>
      </dsp:txBody>
      <dsp:txXfrm>
        <a:off x="1936167" y="1736142"/>
        <a:ext cx="1614065" cy="928266"/>
      </dsp:txXfrm>
    </dsp:sp>
    <dsp:sp modelId="{77311592-1DCD-424A-99C2-3A98F0E8233C}">
      <dsp:nvSpPr>
        <dsp:cNvPr id="0" name=""/>
        <dsp:cNvSpPr/>
      </dsp:nvSpPr>
      <dsp:spPr>
        <a:xfrm>
          <a:off x="3771900" y="1685925"/>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t>Latest resource Teacher handbook:SEND</a:t>
          </a:r>
        </a:p>
        <a:p>
          <a:pPr marL="0" lvl="0" indent="0" algn="ctr" defTabSz="577850">
            <a:lnSpc>
              <a:spcPct val="90000"/>
            </a:lnSpc>
            <a:spcBef>
              <a:spcPct val="0"/>
            </a:spcBef>
            <a:spcAft>
              <a:spcPct val="35000"/>
            </a:spcAft>
            <a:buNone/>
          </a:pPr>
          <a:r>
            <a:rPr lang="en-GB" sz="1300" kern="1200"/>
            <a:t>8,490 downloads</a:t>
          </a:r>
        </a:p>
      </dsp:txBody>
      <dsp:txXfrm>
        <a:off x="3822117" y="1736142"/>
        <a:ext cx="1614065" cy="9282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654C0D-AAAB-4579-BB98-9239278BAE64}">
      <dsp:nvSpPr>
        <dsp:cNvPr id="0" name=""/>
        <dsp:cNvSpPr/>
      </dsp:nvSpPr>
      <dsp:spPr>
        <a:xfrm>
          <a:off x="353240" y="174"/>
          <a:ext cx="1638385" cy="98303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b="1" kern="1200"/>
            <a:t>56 webinar events delivered</a:t>
          </a:r>
        </a:p>
      </dsp:txBody>
      <dsp:txXfrm>
        <a:off x="401228" y="48162"/>
        <a:ext cx="1542409" cy="887055"/>
      </dsp:txXfrm>
    </dsp:sp>
    <dsp:sp modelId="{C9225558-AF6A-4221-92FF-A51EAA199FD7}">
      <dsp:nvSpPr>
        <dsp:cNvPr id="0" name=""/>
        <dsp:cNvSpPr/>
      </dsp:nvSpPr>
      <dsp:spPr>
        <a:xfrm>
          <a:off x="2155464" y="174"/>
          <a:ext cx="1638385" cy="98303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t>10,604 total attendees </a:t>
          </a:r>
          <a:endParaRPr lang="en-GB" sz="1200" b="1" kern="1200">
            <a:solidFill>
              <a:srgbClr val="FF0000"/>
            </a:solidFill>
          </a:endParaRPr>
        </a:p>
        <a:p>
          <a:pPr marL="0" lvl="0" indent="0" algn="ctr" defTabSz="533400">
            <a:lnSpc>
              <a:spcPct val="90000"/>
            </a:lnSpc>
            <a:spcBef>
              <a:spcPct val="0"/>
            </a:spcBef>
            <a:spcAft>
              <a:spcPct val="35000"/>
            </a:spcAft>
            <a:buNone/>
          </a:pPr>
          <a:r>
            <a:rPr lang="en-GB" sz="1000" kern="1200">
              <a:solidFill>
                <a:schemeClr val="bg1"/>
              </a:solidFill>
            </a:rPr>
            <a:t>3,696</a:t>
          </a:r>
          <a:r>
            <a:rPr lang="en-GB" sz="1000" kern="1200"/>
            <a:t> live attendees</a:t>
          </a:r>
        </a:p>
        <a:p>
          <a:pPr marL="0" lvl="0" indent="0" algn="ctr" defTabSz="533400">
            <a:lnSpc>
              <a:spcPct val="90000"/>
            </a:lnSpc>
            <a:spcBef>
              <a:spcPct val="0"/>
            </a:spcBef>
            <a:spcAft>
              <a:spcPct val="35000"/>
            </a:spcAft>
            <a:buNone/>
          </a:pPr>
          <a:r>
            <a:rPr lang="en-GB" sz="1000" kern="1200">
              <a:solidFill>
                <a:schemeClr val="bg1"/>
              </a:solidFill>
            </a:rPr>
            <a:t>6,942</a:t>
          </a:r>
          <a:r>
            <a:rPr lang="en-GB" sz="1000" kern="1200"/>
            <a:t> recording viewers</a:t>
          </a:r>
        </a:p>
      </dsp:txBody>
      <dsp:txXfrm>
        <a:off x="2203452" y="48162"/>
        <a:ext cx="1542409" cy="887055"/>
      </dsp:txXfrm>
    </dsp:sp>
    <dsp:sp modelId="{C1259D6B-04A4-4262-A6DF-B09F52A34FE6}">
      <dsp:nvSpPr>
        <dsp:cNvPr id="0" name=""/>
        <dsp:cNvSpPr/>
      </dsp:nvSpPr>
      <dsp:spPr>
        <a:xfrm>
          <a:off x="3957688" y="174"/>
          <a:ext cx="1638385" cy="98303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Highest live attendance </a:t>
          </a:r>
          <a:r>
            <a:rPr lang="en-GB" sz="900" kern="1200">
              <a:solidFill>
                <a:schemeClr val="bg1"/>
              </a:solidFill>
            </a:rPr>
            <a:t>-</a:t>
          </a:r>
          <a:r>
            <a:rPr lang="en-GB" sz="900" kern="1200">
              <a:solidFill>
                <a:srgbClr val="FF0000"/>
              </a:solidFill>
            </a:rPr>
            <a:t> </a:t>
          </a:r>
          <a:r>
            <a:rPr lang="en-GB" sz="900" kern="1200">
              <a:solidFill>
                <a:schemeClr val="bg1"/>
              </a:solidFill>
            </a:rPr>
            <a:t>South East and South London (630), South Central and North West London (526), ENELON (479)</a:t>
          </a:r>
        </a:p>
      </dsp:txBody>
      <dsp:txXfrm>
        <a:off x="4005676" y="48162"/>
        <a:ext cx="1542409" cy="887055"/>
      </dsp:txXfrm>
    </dsp:sp>
    <dsp:sp modelId="{14BAB25A-8F9E-440B-B40D-FE53F0455CAC}">
      <dsp:nvSpPr>
        <dsp:cNvPr id="0" name=""/>
        <dsp:cNvSpPr/>
      </dsp:nvSpPr>
      <dsp:spPr>
        <a:xfrm>
          <a:off x="353240" y="1147044"/>
          <a:ext cx="1638385" cy="98303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chemeClr val="bg1"/>
              </a:solidFill>
            </a:rPr>
            <a:t>Live webinar attendance:</a:t>
          </a:r>
        </a:p>
        <a:p>
          <a:pPr marL="0" lvl="0" indent="0" algn="ctr" defTabSz="400050">
            <a:lnSpc>
              <a:spcPct val="90000"/>
            </a:lnSpc>
            <a:spcBef>
              <a:spcPct val="0"/>
            </a:spcBef>
            <a:spcAft>
              <a:spcPct val="35000"/>
            </a:spcAft>
            <a:buNone/>
          </a:pPr>
          <a:r>
            <a:rPr lang="en-GB" sz="900" kern="1200">
              <a:solidFill>
                <a:schemeClr val="bg1"/>
              </a:solidFill>
            </a:rPr>
            <a:t>53% SENCO / Inclusion lead</a:t>
          </a:r>
        </a:p>
        <a:p>
          <a:pPr marL="0" lvl="0" indent="0" algn="ctr" defTabSz="400050">
            <a:lnSpc>
              <a:spcPct val="90000"/>
            </a:lnSpc>
            <a:spcBef>
              <a:spcPct val="0"/>
            </a:spcBef>
            <a:spcAft>
              <a:spcPct val="35000"/>
            </a:spcAft>
            <a:buNone/>
          </a:pPr>
          <a:r>
            <a:rPr lang="en-GB" sz="900" kern="1200">
              <a:solidFill>
                <a:schemeClr val="bg1"/>
              </a:solidFill>
            </a:rPr>
            <a:t>17% head teacher / senior leader</a:t>
          </a:r>
        </a:p>
        <a:p>
          <a:pPr marL="0" lvl="0" indent="0" algn="ctr" defTabSz="400050">
            <a:lnSpc>
              <a:spcPct val="90000"/>
            </a:lnSpc>
            <a:spcBef>
              <a:spcPct val="0"/>
            </a:spcBef>
            <a:spcAft>
              <a:spcPct val="35000"/>
            </a:spcAft>
            <a:buNone/>
          </a:pPr>
          <a:r>
            <a:rPr lang="en-GB" sz="900" kern="1200">
              <a:solidFill>
                <a:schemeClr val="bg1"/>
              </a:solidFill>
            </a:rPr>
            <a:t>12% teacher</a:t>
          </a:r>
        </a:p>
      </dsp:txBody>
      <dsp:txXfrm>
        <a:off x="401228" y="1195032"/>
        <a:ext cx="1542409" cy="887055"/>
      </dsp:txXfrm>
    </dsp:sp>
    <dsp:sp modelId="{B3393C4F-74F2-4A67-979A-3CE5EF2449EB}">
      <dsp:nvSpPr>
        <dsp:cNvPr id="0" name=""/>
        <dsp:cNvSpPr/>
      </dsp:nvSpPr>
      <dsp:spPr>
        <a:xfrm>
          <a:off x="2155464" y="1147044"/>
          <a:ext cx="1638385" cy="98303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chemeClr val="bg1"/>
              </a:solidFill>
            </a:rPr>
            <a:t>Live webinar attendance:</a:t>
          </a:r>
        </a:p>
        <a:p>
          <a:pPr marL="0" lvl="0" indent="0" algn="ctr" defTabSz="400050">
            <a:lnSpc>
              <a:spcPct val="90000"/>
            </a:lnSpc>
            <a:spcBef>
              <a:spcPct val="0"/>
            </a:spcBef>
            <a:spcAft>
              <a:spcPct val="35000"/>
            </a:spcAft>
            <a:buNone/>
          </a:pPr>
          <a:r>
            <a:rPr lang="en-GB" sz="900" kern="1200">
              <a:solidFill>
                <a:schemeClr val="bg1"/>
              </a:solidFill>
            </a:rPr>
            <a:t>56% primary</a:t>
          </a:r>
        </a:p>
        <a:p>
          <a:pPr marL="0" lvl="0" indent="0" algn="ctr" defTabSz="400050">
            <a:lnSpc>
              <a:spcPct val="90000"/>
            </a:lnSpc>
            <a:spcBef>
              <a:spcPct val="0"/>
            </a:spcBef>
            <a:spcAft>
              <a:spcPct val="35000"/>
            </a:spcAft>
            <a:buNone/>
          </a:pPr>
          <a:r>
            <a:rPr lang="en-GB" sz="900" kern="1200">
              <a:solidFill>
                <a:schemeClr val="bg1"/>
              </a:solidFill>
            </a:rPr>
            <a:t>25% secondary</a:t>
          </a:r>
        </a:p>
        <a:p>
          <a:pPr marL="0" lvl="0" indent="0" algn="ctr" defTabSz="400050">
            <a:lnSpc>
              <a:spcPct val="90000"/>
            </a:lnSpc>
            <a:spcBef>
              <a:spcPct val="0"/>
            </a:spcBef>
            <a:spcAft>
              <a:spcPct val="35000"/>
            </a:spcAft>
            <a:buNone/>
          </a:pPr>
          <a:r>
            <a:rPr lang="en-GB" sz="900" kern="1200">
              <a:solidFill>
                <a:schemeClr val="bg1"/>
              </a:solidFill>
            </a:rPr>
            <a:t>9% all through</a:t>
          </a:r>
        </a:p>
      </dsp:txBody>
      <dsp:txXfrm>
        <a:off x="2203452" y="1195032"/>
        <a:ext cx="1542409" cy="887055"/>
      </dsp:txXfrm>
    </dsp:sp>
    <dsp:sp modelId="{B1B34D02-3AA0-4BDA-8A05-E374E4C33636}">
      <dsp:nvSpPr>
        <dsp:cNvPr id="0" name=""/>
        <dsp:cNvSpPr/>
      </dsp:nvSpPr>
      <dsp:spPr>
        <a:xfrm>
          <a:off x="3957688" y="1147044"/>
          <a:ext cx="1638385" cy="98303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chemeClr val="bg1"/>
              </a:solidFill>
            </a:rPr>
            <a:t>Live webinar attendance:</a:t>
          </a:r>
        </a:p>
        <a:p>
          <a:pPr marL="0" lvl="0" indent="0" algn="ctr" defTabSz="400050">
            <a:lnSpc>
              <a:spcPct val="90000"/>
            </a:lnSpc>
            <a:spcBef>
              <a:spcPct val="0"/>
            </a:spcBef>
            <a:spcAft>
              <a:spcPct val="35000"/>
            </a:spcAft>
            <a:buNone/>
          </a:pPr>
          <a:r>
            <a:rPr lang="en-GB" sz="900" kern="1200">
              <a:solidFill>
                <a:schemeClr val="bg1"/>
              </a:solidFill>
            </a:rPr>
            <a:t>79% mainstream</a:t>
          </a:r>
        </a:p>
        <a:p>
          <a:pPr marL="0" lvl="0" indent="0" algn="ctr" defTabSz="400050">
            <a:lnSpc>
              <a:spcPct val="90000"/>
            </a:lnSpc>
            <a:spcBef>
              <a:spcPct val="0"/>
            </a:spcBef>
            <a:spcAft>
              <a:spcPct val="35000"/>
            </a:spcAft>
            <a:buNone/>
          </a:pPr>
          <a:r>
            <a:rPr lang="en-GB" sz="900" kern="1200">
              <a:solidFill>
                <a:schemeClr val="bg1"/>
              </a:solidFill>
            </a:rPr>
            <a:t>8% special school</a:t>
          </a:r>
        </a:p>
      </dsp:txBody>
      <dsp:txXfrm>
        <a:off x="4005676" y="1195032"/>
        <a:ext cx="1542409" cy="887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7B6B74-FFE1-41BD-9C3F-6CE4E7F13DBB}">
      <dsp:nvSpPr>
        <dsp:cNvPr id="0" name=""/>
        <dsp:cNvSpPr/>
      </dsp:nvSpPr>
      <dsp:spPr>
        <a:xfrm>
          <a:off x="161002" y="1696"/>
          <a:ext cx="2459235" cy="14755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kern="1200"/>
            <a:t>96% of attendees likely to incorporate learning into daily practice</a:t>
          </a:r>
        </a:p>
      </dsp:txBody>
      <dsp:txXfrm>
        <a:off x="233032" y="73726"/>
        <a:ext cx="2315175" cy="1331481"/>
      </dsp:txXfrm>
    </dsp:sp>
    <dsp:sp modelId="{0DAE7927-A1CB-4CF5-A251-87A47CE09E0E}">
      <dsp:nvSpPr>
        <dsp:cNvPr id="0" name=""/>
        <dsp:cNvSpPr/>
      </dsp:nvSpPr>
      <dsp:spPr>
        <a:xfrm>
          <a:off x="2866161" y="1696"/>
          <a:ext cx="2459235" cy="14755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kern="1200"/>
            <a:t>96% likely to share learning across their setting</a:t>
          </a:r>
        </a:p>
      </dsp:txBody>
      <dsp:txXfrm>
        <a:off x="2938191" y="73726"/>
        <a:ext cx="2315175" cy="1331481"/>
      </dsp:txXfrm>
    </dsp:sp>
    <dsp:sp modelId="{4847E6EB-024D-4E0E-889C-DBF4E453223C}">
      <dsp:nvSpPr>
        <dsp:cNvPr id="0" name=""/>
        <dsp:cNvSpPr/>
      </dsp:nvSpPr>
      <dsp:spPr>
        <a:xfrm>
          <a:off x="161002" y="1723161"/>
          <a:ext cx="2459235" cy="14755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kern="1200"/>
            <a:t>99% likely to attend more WSS webinars</a:t>
          </a:r>
        </a:p>
      </dsp:txBody>
      <dsp:txXfrm>
        <a:off x="233032" y="1795191"/>
        <a:ext cx="2315175" cy="1331481"/>
      </dsp:txXfrm>
    </dsp:sp>
    <dsp:sp modelId="{7187A1CC-580B-4404-A996-4A0D00CDCD90}">
      <dsp:nvSpPr>
        <dsp:cNvPr id="0" name=""/>
        <dsp:cNvSpPr/>
      </dsp:nvSpPr>
      <dsp:spPr>
        <a:xfrm>
          <a:off x="2866161" y="1723161"/>
          <a:ext cx="2459235" cy="14755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kern="1200"/>
            <a:t>95% satisifed that session met expectations</a:t>
          </a:r>
        </a:p>
      </dsp:txBody>
      <dsp:txXfrm>
        <a:off x="2938191" y="1795191"/>
        <a:ext cx="2315175" cy="133148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A369AC-4239-4FFB-94C9-5F20AC0BFEB7}">
      <dsp:nvSpPr>
        <dsp:cNvPr id="0" name=""/>
        <dsp:cNvSpPr/>
      </dsp:nvSpPr>
      <dsp:spPr>
        <a:xfrm>
          <a:off x="0" y="468483"/>
          <a:ext cx="1902023" cy="114121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66% report changes to their own practice</a:t>
          </a:r>
        </a:p>
      </dsp:txBody>
      <dsp:txXfrm>
        <a:off x="55709" y="524192"/>
        <a:ext cx="1790605" cy="1029796"/>
      </dsp:txXfrm>
    </dsp:sp>
    <dsp:sp modelId="{4D2859EB-1B8D-4D7E-A200-327CA230C677}">
      <dsp:nvSpPr>
        <dsp:cNvPr id="0" name=""/>
        <dsp:cNvSpPr/>
      </dsp:nvSpPr>
      <dsp:spPr>
        <a:xfrm>
          <a:off x="2092225" y="468483"/>
          <a:ext cx="1902023" cy="114121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50% report changes to the practice of others</a:t>
          </a:r>
        </a:p>
      </dsp:txBody>
      <dsp:txXfrm>
        <a:off x="2147934" y="524192"/>
        <a:ext cx="1790605" cy="1029796"/>
      </dsp:txXfrm>
    </dsp:sp>
    <dsp:sp modelId="{8F6E6C0A-4F3A-4BF8-ADCF-229518B36DCD}">
      <dsp:nvSpPr>
        <dsp:cNvPr id="0" name=""/>
        <dsp:cNvSpPr/>
      </dsp:nvSpPr>
      <dsp:spPr>
        <a:xfrm>
          <a:off x="4184451" y="468483"/>
          <a:ext cx="1902023" cy="114121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44% report changes to the leadership of / policy for SEND</a:t>
          </a:r>
        </a:p>
      </dsp:txBody>
      <dsp:txXfrm>
        <a:off x="4240160" y="524192"/>
        <a:ext cx="1790605" cy="102979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C83A4F-05AD-471D-B8BB-AA0CE3C33C74}">
      <dsp:nvSpPr>
        <dsp:cNvPr id="0" name=""/>
        <dsp:cNvSpPr/>
      </dsp:nvSpPr>
      <dsp:spPr>
        <a:xfrm>
          <a:off x="0" y="435702"/>
          <a:ext cx="1833165" cy="109989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GB" sz="1500" kern="1200"/>
            <a:t>56% reported more inclusive high quality teaching in the setting</a:t>
          </a:r>
        </a:p>
      </dsp:txBody>
      <dsp:txXfrm>
        <a:off x="53693" y="489395"/>
        <a:ext cx="1725779" cy="992513"/>
      </dsp:txXfrm>
    </dsp:sp>
    <dsp:sp modelId="{C896B662-2D42-4B7E-88D0-7ADB786CFF3E}">
      <dsp:nvSpPr>
        <dsp:cNvPr id="0" name=""/>
        <dsp:cNvSpPr/>
      </dsp:nvSpPr>
      <dsp:spPr>
        <a:xfrm>
          <a:off x="2016482" y="435702"/>
          <a:ext cx="1833165" cy="109989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GB" sz="1500" kern="1200"/>
            <a:t>47% reported a more inclusive ethos / culture in the setting</a:t>
          </a:r>
        </a:p>
      </dsp:txBody>
      <dsp:txXfrm>
        <a:off x="2070175" y="489395"/>
        <a:ext cx="1725779" cy="992513"/>
      </dsp:txXfrm>
    </dsp:sp>
    <dsp:sp modelId="{3180B46B-2C19-4D54-896F-74CFC1149DD1}">
      <dsp:nvSpPr>
        <dsp:cNvPr id="0" name=""/>
        <dsp:cNvSpPr/>
      </dsp:nvSpPr>
      <dsp:spPr>
        <a:xfrm>
          <a:off x="4032964" y="435702"/>
          <a:ext cx="1833165" cy="109989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GB" sz="1500" kern="1200"/>
            <a:t>40% reported earlier and more accurate of SEN</a:t>
          </a:r>
        </a:p>
      </dsp:txBody>
      <dsp:txXfrm>
        <a:off x="4086657" y="489395"/>
        <a:ext cx="1725779" cy="99251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868209-1DFE-4462-9F46-EE9627CE374A}">
      <dsp:nvSpPr>
        <dsp:cNvPr id="0" name=""/>
        <dsp:cNvSpPr/>
      </dsp:nvSpPr>
      <dsp:spPr>
        <a:xfrm>
          <a:off x="1168634" y="583925"/>
          <a:ext cx="238348" cy="91440"/>
        </a:xfrm>
        <a:custGeom>
          <a:avLst/>
          <a:gdLst/>
          <a:ahLst/>
          <a:cxnLst/>
          <a:rect l="0" t="0" r="0" b="0"/>
          <a:pathLst>
            <a:path>
              <a:moveTo>
                <a:pt x="0" y="45720"/>
              </a:moveTo>
              <a:lnTo>
                <a:pt x="238348" y="45720"/>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281084" y="628300"/>
        <a:ext cx="13447" cy="2689"/>
      </dsp:txXfrm>
    </dsp:sp>
    <dsp:sp modelId="{0A5CAD91-42FE-43F0-BA44-7AC2E0EF2F41}">
      <dsp:nvSpPr>
        <dsp:cNvPr id="0" name=""/>
        <dsp:cNvSpPr/>
      </dsp:nvSpPr>
      <dsp:spPr>
        <a:xfrm>
          <a:off x="1091" y="278842"/>
          <a:ext cx="1169342" cy="701605"/>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None/>
          </a:pPr>
          <a:r>
            <a:rPr lang="en-GB" sz="700" kern="1200"/>
            <a:t>Initial contact made with LA</a:t>
          </a:r>
        </a:p>
      </dsp:txBody>
      <dsp:txXfrm>
        <a:off x="1091" y="278842"/>
        <a:ext cx="1169342" cy="701605"/>
      </dsp:txXfrm>
    </dsp:sp>
    <dsp:sp modelId="{42806B74-4C2B-43A1-9905-7DF8EDC8F820}">
      <dsp:nvSpPr>
        <dsp:cNvPr id="0" name=""/>
        <dsp:cNvSpPr/>
      </dsp:nvSpPr>
      <dsp:spPr>
        <a:xfrm>
          <a:off x="2606925" y="583925"/>
          <a:ext cx="238348" cy="91440"/>
        </a:xfrm>
        <a:custGeom>
          <a:avLst/>
          <a:gdLst/>
          <a:ahLst/>
          <a:cxnLst/>
          <a:rect l="0" t="0" r="0" b="0"/>
          <a:pathLst>
            <a:path>
              <a:moveTo>
                <a:pt x="0" y="45720"/>
              </a:moveTo>
              <a:lnTo>
                <a:pt x="238348" y="45720"/>
              </a:lnTo>
            </a:path>
          </a:pathLst>
        </a:custGeom>
        <a:noFill/>
        <a:ln w="6350" cap="flat" cmpd="sng" algn="ctr">
          <a:solidFill>
            <a:schemeClr val="accent5">
              <a:hueOff val="-750949"/>
              <a:satOff val="-1935"/>
              <a:lumOff val="-1307"/>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19376" y="628300"/>
        <a:ext cx="13447" cy="2689"/>
      </dsp:txXfrm>
    </dsp:sp>
    <dsp:sp modelId="{006FEFA4-F807-4FA5-8EEF-4A0AEDB117B0}">
      <dsp:nvSpPr>
        <dsp:cNvPr id="0" name=""/>
        <dsp:cNvSpPr/>
      </dsp:nvSpPr>
      <dsp:spPr>
        <a:xfrm>
          <a:off x="1439383" y="278842"/>
          <a:ext cx="1169342" cy="701605"/>
        </a:xfrm>
        <a:prstGeom prst="rect">
          <a:avLst/>
        </a:prstGeom>
        <a:gradFill rotWithShape="0">
          <a:gsLst>
            <a:gs pos="0">
              <a:schemeClr val="accent5">
                <a:hueOff val="-675854"/>
                <a:satOff val="-1742"/>
                <a:lumOff val="-1177"/>
                <a:alphaOff val="0"/>
                <a:lumMod val="110000"/>
                <a:satMod val="105000"/>
                <a:tint val="67000"/>
              </a:schemeClr>
            </a:gs>
            <a:gs pos="50000">
              <a:schemeClr val="accent5">
                <a:hueOff val="-675854"/>
                <a:satOff val="-1742"/>
                <a:lumOff val="-1177"/>
                <a:alphaOff val="0"/>
                <a:lumMod val="105000"/>
                <a:satMod val="103000"/>
                <a:tint val="73000"/>
              </a:schemeClr>
            </a:gs>
            <a:gs pos="100000">
              <a:schemeClr val="accent5">
                <a:hueOff val="-675854"/>
                <a:satOff val="-1742"/>
                <a:lumOff val="-117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Discussions with LA on the nature of support needed, the proposed audience, expected outcomes and impact.</a:t>
          </a:r>
        </a:p>
      </dsp:txBody>
      <dsp:txXfrm>
        <a:off x="1439383" y="278842"/>
        <a:ext cx="1169342" cy="701605"/>
      </dsp:txXfrm>
    </dsp:sp>
    <dsp:sp modelId="{D325989D-AFE7-431B-9F5C-DC4A4B2D156A}">
      <dsp:nvSpPr>
        <dsp:cNvPr id="0" name=""/>
        <dsp:cNvSpPr/>
      </dsp:nvSpPr>
      <dsp:spPr>
        <a:xfrm>
          <a:off x="4045216" y="583925"/>
          <a:ext cx="238348" cy="91440"/>
        </a:xfrm>
        <a:custGeom>
          <a:avLst/>
          <a:gdLst/>
          <a:ahLst/>
          <a:cxnLst/>
          <a:rect l="0" t="0" r="0" b="0"/>
          <a:pathLst>
            <a:path>
              <a:moveTo>
                <a:pt x="0" y="45720"/>
              </a:moveTo>
              <a:lnTo>
                <a:pt x="238348" y="45720"/>
              </a:lnTo>
            </a:path>
          </a:pathLst>
        </a:custGeom>
        <a:noFill/>
        <a:ln w="6350" cap="flat" cmpd="sng" algn="ctr">
          <a:solidFill>
            <a:schemeClr val="accent5">
              <a:hueOff val="-1501898"/>
              <a:satOff val="-3871"/>
              <a:lumOff val="-2614"/>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157667" y="628300"/>
        <a:ext cx="13447" cy="2689"/>
      </dsp:txXfrm>
    </dsp:sp>
    <dsp:sp modelId="{C85AF947-748E-4871-AF0D-13E2ECA1CF34}">
      <dsp:nvSpPr>
        <dsp:cNvPr id="0" name=""/>
        <dsp:cNvSpPr/>
      </dsp:nvSpPr>
      <dsp:spPr>
        <a:xfrm>
          <a:off x="2877674" y="278842"/>
          <a:ext cx="1169342" cy="701605"/>
        </a:xfrm>
        <a:prstGeom prst="rect">
          <a:avLst/>
        </a:prstGeom>
        <a:gradFill rotWithShape="0">
          <a:gsLst>
            <a:gs pos="0">
              <a:schemeClr val="accent5">
                <a:hueOff val="-1351709"/>
                <a:satOff val="-3484"/>
                <a:lumOff val="-2353"/>
                <a:alphaOff val="0"/>
                <a:lumMod val="110000"/>
                <a:satMod val="105000"/>
                <a:tint val="67000"/>
              </a:schemeClr>
            </a:gs>
            <a:gs pos="50000">
              <a:schemeClr val="accent5">
                <a:hueOff val="-1351709"/>
                <a:satOff val="-3484"/>
                <a:lumOff val="-2353"/>
                <a:alphaOff val="0"/>
                <a:lumMod val="105000"/>
                <a:satMod val="103000"/>
                <a:tint val="73000"/>
              </a:schemeClr>
            </a:gs>
            <a:gs pos="100000">
              <a:schemeClr val="accent5">
                <a:hueOff val="-1351709"/>
                <a:satOff val="-3484"/>
                <a:lumOff val="-235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None/>
          </a:pPr>
          <a:r>
            <a:rPr lang="en-GB" sz="700" kern="1200"/>
            <a:t>Completion of a draft joint WSS/LA Application using the Targeted Delivery Support form</a:t>
          </a:r>
        </a:p>
      </dsp:txBody>
      <dsp:txXfrm>
        <a:off x="2877674" y="278842"/>
        <a:ext cx="1169342" cy="701605"/>
      </dsp:txXfrm>
    </dsp:sp>
    <dsp:sp modelId="{5200D3B8-7F17-460F-A3E7-07E8A0C2C2B1}">
      <dsp:nvSpPr>
        <dsp:cNvPr id="0" name=""/>
        <dsp:cNvSpPr/>
      </dsp:nvSpPr>
      <dsp:spPr>
        <a:xfrm>
          <a:off x="585762" y="978648"/>
          <a:ext cx="4314874" cy="238348"/>
        </a:xfrm>
        <a:custGeom>
          <a:avLst/>
          <a:gdLst/>
          <a:ahLst/>
          <a:cxnLst/>
          <a:rect l="0" t="0" r="0" b="0"/>
          <a:pathLst>
            <a:path>
              <a:moveTo>
                <a:pt x="4314874" y="0"/>
              </a:moveTo>
              <a:lnTo>
                <a:pt x="4314874" y="136274"/>
              </a:lnTo>
              <a:lnTo>
                <a:pt x="0" y="136274"/>
              </a:lnTo>
              <a:lnTo>
                <a:pt x="0" y="238348"/>
              </a:lnTo>
            </a:path>
          </a:pathLst>
        </a:custGeom>
        <a:noFill/>
        <a:ln w="6350" cap="flat" cmpd="sng" algn="ctr">
          <a:solidFill>
            <a:schemeClr val="accent5">
              <a:hueOff val="-2252848"/>
              <a:satOff val="-5806"/>
              <a:lumOff val="-3922"/>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635118" y="1096478"/>
        <a:ext cx="216162" cy="2689"/>
      </dsp:txXfrm>
    </dsp:sp>
    <dsp:sp modelId="{4C52EAC7-AD27-4D09-AF90-B2745AE9C9A6}">
      <dsp:nvSpPr>
        <dsp:cNvPr id="0" name=""/>
        <dsp:cNvSpPr/>
      </dsp:nvSpPr>
      <dsp:spPr>
        <a:xfrm>
          <a:off x="4315965" y="278842"/>
          <a:ext cx="1169342" cy="701605"/>
        </a:xfrm>
        <a:prstGeom prst="rect">
          <a:avLst/>
        </a:prstGeom>
        <a:gradFill rotWithShape="0">
          <a:gsLst>
            <a:gs pos="0">
              <a:schemeClr val="accent5">
                <a:hueOff val="-2027563"/>
                <a:satOff val="-5226"/>
                <a:lumOff val="-3530"/>
                <a:alphaOff val="0"/>
                <a:lumMod val="110000"/>
                <a:satMod val="105000"/>
                <a:tint val="67000"/>
              </a:schemeClr>
            </a:gs>
            <a:gs pos="50000">
              <a:schemeClr val="accent5">
                <a:hueOff val="-2027563"/>
                <a:satOff val="-5226"/>
                <a:lumOff val="-3530"/>
                <a:alphaOff val="0"/>
                <a:lumMod val="105000"/>
                <a:satMod val="103000"/>
                <a:tint val="73000"/>
              </a:schemeClr>
            </a:gs>
            <a:gs pos="100000">
              <a:schemeClr val="accent5">
                <a:hueOff val="-2027563"/>
                <a:satOff val="-5226"/>
                <a:lumOff val="-353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Discussion of the draft application with the DfE SEND Adviser and modifications as necessary</a:t>
          </a:r>
        </a:p>
      </dsp:txBody>
      <dsp:txXfrm>
        <a:off x="4315965" y="278842"/>
        <a:ext cx="1169342" cy="701605"/>
      </dsp:txXfrm>
    </dsp:sp>
    <dsp:sp modelId="{8D1FFE16-50B3-4085-A4AE-C5A325233427}">
      <dsp:nvSpPr>
        <dsp:cNvPr id="0" name=""/>
        <dsp:cNvSpPr/>
      </dsp:nvSpPr>
      <dsp:spPr>
        <a:xfrm>
          <a:off x="1168634" y="1554480"/>
          <a:ext cx="238348" cy="91440"/>
        </a:xfrm>
        <a:custGeom>
          <a:avLst/>
          <a:gdLst/>
          <a:ahLst/>
          <a:cxnLst/>
          <a:rect l="0" t="0" r="0" b="0"/>
          <a:pathLst>
            <a:path>
              <a:moveTo>
                <a:pt x="0" y="45720"/>
              </a:moveTo>
              <a:lnTo>
                <a:pt x="238348" y="45720"/>
              </a:lnTo>
            </a:path>
          </a:pathLst>
        </a:custGeom>
        <a:noFill/>
        <a:ln w="6350" cap="flat" cmpd="sng" algn="ctr">
          <a:solidFill>
            <a:schemeClr val="accent5">
              <a:hueOff val="-3003797"/>
              <a:satOff val="-7742"/>
              <a:lumOff val="-5229"/>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281084" y="1598855"/>
        <a:ext cx="13447" cy="2689"/>
      </dsp:txXfrm>
    </dsp:sp>
    <dsp:sp modelId="{B3C8BE6D-9858-4110-A3B2-20ECD87EA244}">
      <dsp:nvSpPr>
        <dsp:cNvPr id="0" name=""/>
        <dsp:cNvSpPr/>
      </dsp:nvSpPr>
      <dsp:spPr>
        <a:xfrm>
          <a:off x="1091" y="1249397"/>
          <a:ext cx="1169342" cy="701605"/>
        </a:xfrm>
        <a:prstGeom prst="rect">
          <a:avLst/>
        </a:prstGeom>
        <a:gradFill rotWithShape="0">
          <a:gsLst>
            <a:gs pos="0">
              <a:schemeClr val="accent5">
                <a:hueOff val="-2703417"/>
                <a:satOff val="-6968"/>
                <a:lumOff val="-4706"/>
                <a:alphaOff val="0"/>
                <a:lumMod val="110000"/>
                <a:satMod val="105000"/>
                <a:tint val="67000"/>
              </a:schemeClr>
            </a:gs>
            <a:gs pos="50000">
              <a:schemeClr val="accent5">
                <a:hueOff val="-2703417"/>
                <a:satOff val="-6968"/>
                <a:lumOff val="-4706"/>
                <a:alphaOff val="0"/>
                <a:lumMod val="105000"/>
                <a:satMod val="103000"/>
                <a:tint val="73000"/>
              </a:schemeClr>
            </a:gs>
            <a:gs pos="100000">
              <a:schemeClr val="accent5">
                <a:hueOff val="-2703417"/>
                <a:satOff val="-6968"/>
                <a:lumOff val="-4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Submission of the agreed application to the DfE’s Moderation Group Panel for consideration.</a:t>
          </a:r>
        </a:p>
      </dsp:txBody>
      <dsp:txXfrm>
        <a:off x="1091" y="1249397"/>
        <a:ext cx="1169342" cy="701605"/>
      </dsp:txXfrm>
    </dsp:sp>
    <dsp:sp modelId="{148228E3-E40A-4062-82D6-171E3E9C57A2}">
      <dsp:nvSpPr>
        <dsp:cNvPr id="0" name=""/>
        <dsp:cNvSpPr/>
      </dsp:nvSpPr>
      <dsp:spPr>
        <a:xfrm>
          <a:off x="2606925" y="1554480"/>
          <a:ext cx="238348" cy="91440"/>
        </a:xfrm>
        <a:custGeom>
          <a:avLst/>
          <a:gdLst/>
          <a:ahLst/>
          <a:cxnLst/>
          <a:rect l="0" t="0" r="0" b="0"/>
          <a:pathLst>
            <a:path>
              <a:moveTo>
                <a:pt x="0" y="45720"/>
              </a:moveTo>
              <a:lnTo>
                <a:pt x="238348" y="45720"/>
              </a:lnTo>
            </a:path>
          </a:pathLst>
        </a:custGeom>
        <a:noFill/>
        <a:ln w="6350" cap="flat" cmpd="sng" algn="ctr">
          <a:solidFill>
            <a:schemeClr val="accent5">
              <a:hueOff val="-3754746"/>
              <a:satOff val="-9677"/>
              <a:lumOff val="-6536"/>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19376" y="1598855"/>
        <a:ext cx="13447" cy="2689"/>
      </dsp:txXfrm>
    </dsp:sp>
    <dsp:sp modelId="{B4064343-4901-471F-9994-42B31AA4A225}">
      <dsp:nvSpPr>
        <dsp:cNvPr id="0" name=""/>
        <dsp:cNvSpPr/>
      </dsp:nvSpPr>
      <dsp:spPr>
        <a:xfrm>
          <a:off x="1439383" y="1249397"/>
          <a:ext cx="1169342" cy="701605"/>
        </a:xfrm>
        <a:prstGeom prst="rect">
          <a:avLst/>
        </a:prstGeom>
        <a:gradFill rotWithShape="0">
          <a:gsLst>
            <a:gs pos="0">
              <a:schemeClr val="accent5">
                <a:hueOff val="-3379271"/>
                <a:satOff val="-8710"/>
                <a:lumOff val="-5883"/>
                <a:alphaOff val="0"/>
                <a:lumMod val="110000"/>
                <a:satMod val="105000"/>
                <a:tint val="67000"/>
              </a:schemeClr>
            </a:gs>
            <a:gs pos="50000">
              <a:schemeClr val="accent5">
                <a:hueOff val="-3379271"/>
                <a:satOff val="-8710"/>
                <a:lumOff val="-5883"/>
                <a:alphaOff val="0"/>
                <a:lumMod val="105000"/>
                <a:satMod val="103000"/>
                <a:tint val="73000"/>
              </a:schemeClr>
            </a:gs>
            <a:gs pos="100000">
              <a:schemeClr val="accent5">
                <a:hueOff val="-3379271"/>
                <a:satOff val="-8710"/>
                <a:lumOff val="-588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Notification from the DfE WSS link officer of the outcome of the Moderation Group Panel decision.</a:t>
          </a:r>
        </a:p>
      </dsp:txBody>
      <dsp:txXfrm>
        <a:off x="1439383" y="1249397"/>
        <a:ext cx="1169342" cy="701605"/>
      </dsp:txXfrm>
    </dsp:sp>
    <dsp:sp modelId="{451C3A4A-ED86-4557-9D16-B51E8BE98042}">
      <dsp:nvSpPr>
        <dsp:cNvPr id="0" name=""/>
        <dsp:cNvSpPr/>
      </dsp:nvSpPr>
      <dsp:spPr>
        <a:xfrm>
          <a:off x="4045216" y="1554480"/>
          <a:ext cx="238348" cy="91440"/>
        </a:xfrm>
        <a:custGeom>
          <a:avLst/>
          <a:gdLst/>
          <a:ahLst/>
          <a:cxnLst/>
          <a:rect l="0" t="0" r="0" b="0"/>
          <a:pathLst>
            <a:path>
              <a:moveTo>
                <a:pt x="0" y="45720"/>
              </a:moveTo>
              <a:lnTo>
                <a:pt x="238348" y="45720"/>
              </a:lnTo>
            </a:path>
          </a:pathLst>
        </a:custGeom>
        <a:noFill/>
        <a:ln w="6350" cap="flat" cmpd="sng" algn="ctr">
          <a:solidFill>
            <a:schemeClr val="accent5">
              <a:hueOff val="-4505695"/>
              <a:satOff val="-11613"/>
              <a:lumOff val="-7843"/>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4157667" y="1598855"/>
        <a:ext cx="13447" cy="2689"/>
      </dsp:txXfrm>
    </dsp:sp>
    <dsp:sp modelId="{FD36F4BD-2389-4B20-85EC-CB7068FD91A6}">
      <dsp:nvSpPr>
        <dsp:cNvPr id="0" name=""/>
        <dsp:cNvSpPr/>
      </dsp:nvSpPr>
      <dsp:spPr>
        <a:xfrm>
          <a:off x="2877674" y="1249397"/>
          <a:ext cx="1169342" cy="701605"/>
        </a:xfrm>
        <a:prstGeom prst="rect">
          <a:avLst/>
        </a:prstGeom>
        <a:gradFill rotWithShape="0">
          <a:gsLst>
            <a:gs pos="0">
              <a:schemeClr val="accent5">
                <a:hueOff val="-4055126"/>
                <a:satOff val="-10451"/>
                <a:lumOff val="-7059"/>
                <a:alphaOff val="0"/>
                <a:lumMod val="110000"/>
                <a:satMod val="105000"/>
                <a:tint val="67000"/>
              </a:schemeClr>
            </a:gs>
            <a:gs pos="50000">
              <a:schemeClr val="accent5">
                <a:hueOff val="-4055126"/>
                <a:satOff val="-10451"/>
                <a:lumOff val="-7059"/>
                <a:alphaOff val="0"/>
                <a:lumMod val="105000"/>
                <a:satMod val="103000"/>
                <a:tint val="73000"/>
              </a:schemeClr>
            </a:gs>
            <a:gs pos="100000">
              <a:schemeClr val="accent5">
                <a:hueOff val="-4055126"/>
                <a:satOff val="-10451"/>
                <a:lumOff val="-705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Mobilisation of WSS regional leaders to support delivery.</a:t>
          </a:r>
        </a:p>
      </dsp:txBody>
      <dsp:txXfrm>
        <a:off x="2877674" y="1249397"/>
        <a:ext cx="1169342" cy="701605"/>
      </dsp:txXfrm>
    </dsp:sp>
    <dsp:sp modelId="{1F6013FD-62F9-454C-928A-840A23B310B4}">
      <dsp:nvSpPr>
        <dsp:cNvPr id="0" name=""/>
        <dsp:cNvSpPr/>
      </dsp:nvSpPr>
      <dsp:spPr>
        <a:xfrm>
          <a:off x="585762" y="1949202"/>
          <a:ext cx="4314874" cy="238348"/>
        </a:xfrm>
        <a:custGeom>
          <a:avLst/>
          <a:gdLst/>
          <a:ahLst/>
          <a:cxnLst/>
          <a:rect l="0" t="0" r="0" b="0"/>
          <a:pathLst>
            <a:path>
              <a:moveTo>
                <a:pt x="4314874" y="0"/>
              </a:moveTo>
              <a:lnTo>
                <a:pt x="4314874" y="136274"/>
              </a:lnTo>
              <a:lnTo>
                <a:pt x="0" y="136274"/>
              </a:lnTo>
              <a:lnTo>
                <a:pt x="0" y="238348"/>
              </a:lnTo>
            </a:path>
          </a:pathLst>
        </a:custGeom>
        <a:noFill/>
        <a:ln w="6350" cap="flat" cmpd="sng" algn="ctr">
          <a:solidFill>
            <a:schemeClr val="accent5">
              <a:hueOff val="-5256644"/>
              <a:satOff val="-13548"/>
              <a:lumOff val="-9151"/>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635118" y="2067032"/>
        <a:ext cx="216162" cy="2689"/>
      </dsp:txXfrm>
    </dsp:sp>
    <dsp:sp modelId="{9FA60A9F-1374-4EAC-B280-49EF2B12031F}">
      <dsp:nvSpPr>
        <dsp:cNvPr id="0" name=""/>
        <dsp:cNvSpPr/>
      </dsp:nvSpPr>
      <dsp:spPr>
        <a:xfrm>
          <a:off x="4315965" y="1249397"/>
          <a:ext cx="1169342" cy="701605"/>
        </a:xfrm>
        <a:prstGeom prst="rect">
          <a:avLst/>
        </a:prstGeom>
        <a:gradFill rotWithShape="0">
          <a:gsLst>
            <a:gs pos="0">
              <a:schemeClr val="accent5">
                <a:hueOff val="-4730980"/>
                <a:satOff val="-12193"/>
                <a:lumOff val="-8236"/>
                <a:alphaOff val="0"/>
                <a:lumMod val="110000"/>
                <a:satMod val="105000"/>
                <a:tint val="67000"/>
              </a:schemeClr>
            </a:gs>
            <a:gs pos="50000">
              <a:schemeClr val="accent5">
                <a:hueOff val="-4730980"/>
                <a:satOff val="-12193"/>
                <a:lumOff val="-8236"/>
                <a:alphaOff val="0"/>
                <a:lumMod val="105000"/>
                <a:satMod val="103000"/>
                <a:tint val="73000"/>
              </a:schemeClr>
            </a:gs>
            <a:gs pos="100000">
              <a:schemeClr val="accent5">
                <a:hueOff val="-4730980"/>
                <a:satOff val="-12193"/>
                <a:lumOff val="-823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Delivery of the agreed sessions.</a:t>
          </a:r>
        </a:p>
      </dsp:txBody>
      <dsp:txXfrm>
        <a:off x="4315965" y="1249397"/>
        <a:ext cx="1169342" cy="701605"/>
      </dsp:txXfrm>
    </dsp:sp>
    <dsp:sp modelId="{35576236-1A98-438B-B3B6-5A2DAF02D7CC}">
      <dsp:nvSpPr>
        <dsp:cNvPr id="0" name=""/>
        <dsp:cNvSpPr/>
      </dsp:nvSpPr>
      <dsp:spPr>
        <a:xfrm>
          <a:off x="1168634" y="2525034"/>
          <a:ext cx="238348" cy="91440"/>
        </a:xfrm>
        <a:custGeom>
          <a:avLst/>
          <a:gdLst/>
          <a:ahLst/>
          <a:cxnLst/>
          <a:rect l="0" t="0" r="0" b="0"/>
          <a:pathLst>
            <a:path>
              <a:moveTo>
                <a:pt x="0" y="45720"/>
              </a:moveTo>
              <a:lnTo>
                <a:pt x="238348" y="45720"/>
              </a:lnTo>
            </a:path>
          </a:pathLst>
        </a:custGeom>
        <a:noFill/>
        <a:ln w="6350" cap="flat" cmpd="sng" algn="ctr">
          <a:solidFill>
            <a:schemeClr val="accent5">
              <a:hueOff val="-6007594"/>
              <a:satOff val="-15484"/>
              <a:lumOff val="-10458"/>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281084" y="2569409"/>
        <a:ext cx="13447" cy="2689"/>
      </dsp:txXfrm>
    </dsp:sp>
    <dsp:sp modelId="{9300A550-82FE-40EC-B684-F0B59D8931FF}">
      <dsp:nvSpPr>
        <dsp:cNvPr id="0" name=""/>
        <dsp:cNvSpPr/>
      </dsp:nvSpPr>
      <dsp:spPr>
        <a:xfrm>
          <a:off x="1091" y="2219951"/>
          <a:ext cx="1169342" cy="701605"/>
        </a:xfrm>
        <a:prstGeom prst="rect">
          <a:avLst/>
        </a:prstGeom>
        <a:gradFill rotWithShape="0">
          <a:gsLst>
            <a:gs pos="0">
              <a:schemeClr val="accent5">
                <a:hueOff val="-5406834"/>
                <a:satOff val="-13935"/>
                <a:lumOff val="-9412"/>
                <a:alphaOff val="0"/>
                <a:lumMod val="110000"/>
                <a:satMod val="105000"/>
                <a:tint val="67000"/>
              </a:schemeClr>
            </a:gs>
            <a:gs pos="50000">
              <a:schemeClr val="accent5">
                <a:hueOff val="-5406834"/>
                <a:satOff val="-13935"/>
                <a:lumOff val="-9412"/>
                <a:alphaOff val="0"/>
                <a:lumMod val="105000"/>
                <a:satMod val="103000"/>
                <a:tint val="73000"/>
              </a:schemeClr>
            </a:gs>
            <a:gs pos="100000">
              <a:schemeClr val="accent5">
                <a:hueOff val="-5406834"/>
                <a:satOff val="-13935"/>
                <a:lumOff val="-941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Ongoing discussions with LA throughout the delivery period.</a:t>
          </a:r>
        </a:p>
      </dsp:txBody>
      <dsp:txXfrm>
        <a:off x="1091" y="2219951"/>
        <a:ext cx="1169342" cy="701605"/>
      </dsp:txXfrm>
    </dsp:sp>
    <dsp:sp modelId="{53B14262-454F-4F9D-A2BB-5A060AD1A0FE}">
      <dsp:nvSpPr>
        <dsp:cNvPr id="0" name=""/>
        <dsp:cNvSpPr/>
      </dsp:nvSpPr>
      <dsp:spPr>
        <a:xfrm>
          <a:off x="2606925" y="2525034"/>
          <a:ext cx="238348" cy="91440"/>
        </a:xfrm>
        <a:custGeom>
          <a:avLst/>
          <a:gdLst/>
          <a:ahLst/>
          <a:cxnLst/>
          <a:rect l="0" t="0" r="0" b="0"/>
          <a:pathLst>
            <a:path>
              <a:moveTo>
                <a:pt x="0" y="45720"/>
              </a:moveTo>
              <a:lnTo>
                <a:pt x="238348" y="45720"/>
              </a:lnTo>
            </a:path>
          </a:pathLst>
        </a:custGeom>
        <a:noFill/>
        <a:ln w="6350" cap="flat" cmpd="sng" algn="ctr">
          <a:solidFill>
            <a:schemeClr val="accent5">
              <a:hueOff val="-6758543"/>
              <a:satOff val="-17419"/>
              <a:lumOff val="-11765"/>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719376" y="2569409"/>
        <a:ext cx="13447" cy="2689"/>
      </dsp:txXfrm>
    </dsp:sp>
    <dsp:sp modelId="{4A373042-F9F2-45A0-8876-46898F6D4C41}">
      <dsp:nvSpPr>
        <dsp:cNvPr id="0" name=""/>
        <dsp:cNvSpPr/>
      </dsp:nvSpPr>
      <dsp:spPr>
        <a:xfrm>
          <a:off x="1439383" y="2219951"/>
          <a:ext cx="1169342" cy="701605"/>
        </a:xfrm>
        <a:prstGeom prst="rect">
          <a:avLst/>
        </a:prstGeom>
        <a:gradFill rotWithShape="0">
          <a:gsLst>
            <a:gs pos="0">
              <a:schemeClr val="accent5">
                <a:hueOff val="-6082688"/>
                <a:satOff val="-15677"/>
                <a:lumOff val="-10588"/>
                <a:alphaOff val="0"/>
                <a:lumMod val="110000"/>
                <a:satMod val="105000"/>
                <a:tint val="67000"/>
              </a:schemeClr>
            </a:gs>
            <a:gs pos="50000">
              <a:schemeClr val="accent5">
                <a:hueOff val="-6082688"/>
                <a:satOff val="-15677"/>
                <a:lumOff val="-10588"/>
                <a:alphaOff val="0"/>
                <a:lumMod val="105000"/>
                <a:satMod val="103000"/>
                <a:tint val="73000"/>
              </a:schemeClr>
            </a:gs>
            <a:gs pos="100000">
              <a:schemeClr val="accent5">
                <a:hueOff val="-6082688"/>
                <a:satOff val="-15677"/>
                <a:lumOff val="-1058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Sustainability discussion with the LA to determine how the learning will be embedded and impact achieved as well as any further support needed</a:t>
          </a:r>
        </a:p>
      </dsp:txBody>
      <dsp:txXfrm>
        <a:off x="1439383" y="2219951"/>
        <a:ext cx="1169342" cy="701605"/>
      </dsp:txXfrm>
    </dsp:sp>
    <dsp:sp modelId="{0E53163F-BECE-46C4-9BF3-BC3CCAFFC1BD}">
      <dsp:nvSpPr>
        <dsp:cNvPr id="0" name=""/>
        <dsp:cNvSpPr/>
      </dsp:nvSpPr>
      <dsp:spPr>
        <a:xfrm>
          <a:off x="2877674" y="2219951"/>
          <a:ext cx="1169342" cy="701605"/>
        </a:xfrm>
        <a:prstGeom prst="rect">
          <a:avLst/>
        </a:prstGeom>
        <a:gradFill rotWithShape="0">
          <a:gsLst>
            <a:gs pos="0">
              <a:schemeClr val="accent5">
                <a:hueOff val="-6758543"/>
                <a:satOff val="-17419"/>
                <a:lumOff val="-11765"/>
                <a:alphaOff val="0"/>
                <a:lumMod val="110000"/>
                <a:satMod val="105000"/>
                <a:tint val="67000"/>
              </a:schemeClr>
            </a:gs>
            <a:gs pos="50000">
              <a:schemeClr val="accent5">
                <a:hueOff val="-6758543"/>
                <a:satOff val="-17419"/>
                <a:lumOff val="-11765"/>
                <a:alphaOff val="0"/>
                <a:lumMod val="105000"/>
                <a:satMod val="103000"/>
                <a:tint val="73000"/>
              </a:schemeClr>
            </a:gs>
            <a:gs pos="100000">
              <a:schemeClr val="accent5">
                <a:hueOff val="-6758543"/>
                <a:satOff val="-17419"/>
                <a:lumOff val="-117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Font typeface="+mj-lt"/>
            <a:buNone/>
          </a:pPr>
          <a:r>
            <a:rPr lang="en-GB" sz="700" kern="1200"/>
            <a:t>Evaluation of the project via electronic feedback at LA, school and individual participant level. , including focus groups, 1:1 interviews.</a:t>
          </a:r>
        </a:p>
      </dsp:txBody>
      <dsp:txXfrm>
        <a:off x="2877674" y="2219951"/>
        <a:ext cx="1169342" cy="70160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A368FB-1DE0-4975-A383-F51DD624AC41}">
      <dsp:nvSpPr>
        <dsp:cNvPr id="0" name=""/>
        <dsp:cNvSpPr/>
      </dsp:nvSpPr>
      <dsp:spPr>
        <a:xfrm>
          <a:off x="0" y="485774"/>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2,519 school based practitioners </a:t>
          </a:r>
        </a:p>
      </dsp:txBody>
      <dsp:txXfrm>
        <a:off x="50217" y="535991"/>
        <a:ext cx="1614065" cy="928266"/>
      </dsp:txXfrm>
    </dsp:sp>
    <dsp:sp modelId="{3B81D28F-DD4D-416E-9708-69066C7B31FE}">
      <dsp:nvSpPr>
        <dsp:cNvPr id="0" name=""/>
        <dsp:cNvSpPr/>
      </dsp:nvSpPr>
      <dsp:spPr>
        <a:xfrm>
          <a:off x="1885950" y="485774"/>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8 local authorities</a:t>
          </a:r>
        </a:p>
      </dsp:txBody>
      <dsp:txXfrm>
        <a:off x="1936167" y="535991"/>
        <a:ext cx="1614065" cy="928266"/>
      </dsp:txXfrm>
    </dsp:sp>
    <dsp:sp modelId="{6B209804-2A74-45EB-9591-7CB99EFA3A59}">
      <dsp:nvSpPr>
        <dsp:cNvPr id="0" name=""/>
        <dsp:cNvSpPr/>
      </dsp:nvSpPr>
      <dsp:spPr>
        <a:xfrm>
          <a:off x="3771900" y="485774"/>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b="1" kern="1200"/>
            <a:t>LA leads:</a:t>
          </a:r>
        </a:p>
        <a:p>
          <a:pPr marL="0" lvl="0" indent="0" algn="ctr" defTabSz="622300">
            <a:lnSpc>
              <a:spcPct val="90000"/>
            </a:lnSpc>
            <a:spcBef>
              <a:spcPct val="0"/>
            </a:spcBef>
            <a:spcAft>
              <a:spcPct val="35000"/>
            </a:spcAft>
            <a:buNone/>
          </a:pPr>
          <a:r>
            <a:rPr lang="en-GB" sz="1400" kern="1200"/>
            <a:t>100% satisifed with project</a:t>
          </a:r>
        </a:p>
      </dsp:txBody>
      <dsp:txXfrm>
        <a:off x="3822117" y="535991"/>
        <a:ext cx="1614065" cy="928266"/>
      </dsp:txXfrm>
    </dsp:sp>
    <dsp:sp modelId="{929F34B1-943C-4C86-94D5-2F342951D198}">
      <dsp:nvSpPr>
        <dsp:cNvPr id="0" name=""/>
        <dsp:cNvSpPr/>
      </dsp:nvSpPr>
      <dsp:spPr>
        <a:xfrm>
          <a:off x="942975" y="1685925"/>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1" kern="1200"/>
            <a:t>Head teachers: </a:t>
          </a:r>
          <a:r>
            <a:rPr lang="en-GB" sz="1100" kern="1200"/>
            <a:t>91% thought sessions were good or better</a:t>
          </a:r>
        </a:p>
        <a:p>
          <a:pPr marL="0" lvl="0" indent="0" algn="ctr" defTabSz="488950">
            <a:lnSpc>
              <a:spcPct val="90000"/>
            </a:lnSpc>
            <a:spcBef>
              <a:spcPct val="0"/>
            </a:spcBef>
            <a:spcAft>
              <a:spcPct val="35000"/>
            </a:spcAft>
            <a:buNone/>
          </a:pPr>
          <a:r>
            <a:rPr lang="en-GB" sz="1100" kern="1200"/>
            <a:t>94% thought tools / resources were useful for their practice</a:t>
          </a:r>
        </a:p>
      </dsp:txBody>
      <dsp:txXfrm>
        <a:off x="993192" y="1736142"/>
        <a:ext cx="1614065" cy="928266"/>
      </dsp:txXfrm>
    </dsp:sp>
    <dsp:sp modelId="{9F223167-CF3D-473F-9574-D3B9B0C7F20F}">
      <dsp:nvSpPr>
        <dsp:cNvPr id="0" name=""/>
        <dsp:cNvSpPr/>
      </dsp:nvSpPr>
      <dsp:spPr>
        <a:xfrm>
          <a:off x="2828925" y="1685925"/>
          <a:ext cx="1714499" cy="10287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b="1" kern="1200"/>
            <a:t>Individual participants: </a:t>
          </a:r>
          <a:r>
            <a:rPr lang="en-GB" sz="1100" b="0" kern="1200"/>
            <a:t>94% thought sessions were good or better</a:t>
          </a:r>
        </a:p>
        <a:p>
          <a:pPr marL="0" lvl="0" indent="0" algn="ctr" defTabSz="488950">
            <a:lnSpc>
              <a:spcPct val="90000"/>
            </a:lnSpc>
            <a:spcBef>
              <a:spcPct val="0"/>
            </a:spcBef>
            <a:spcAft>
              <a:spcPct val="35000"/>
            </a:spcAft>
            <a:buNone/>
          </a:pPr>
          <a:r>
            <a:rPr lang="en-GB" sz="1100" b="0" kern="1200"/>
            <a:t>94% thought tools / resources were useful for their practice</a:t>
          </a:r>
          <a:endParaRPr lang="en-GB" sz="1100" b="1" kern="1200"/>
        </a:p>
      </dsp:txBody>
      <dsp:txXfrm>
        <a:off x="2879142" y="1736142"/>
        <a:ext cx="1614065" cy="92826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440654-7F3A-489F-B903-EDE3C65B5B63}">
      <dsp:nvSpPr>
        <dsp:cNvPr id="0" name=""/>
        <dsp:cNvSpPr/>
      </dsp:nvSpPr>
      <dsp:spPr>
        <a:xfrm>
          <a:off x="0" y="390525"/>
          <a:ext cx="1714499" cy="102870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More inclusive high quality teaching</a:t>
          </a:r>
        </a:p>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'High quality training leading to more inclusive high quality teaching.'</a:t>
          </a:r>
        </a:p>
      </dsp:txBody>
      <dsp:txXfrm>
        <a:off x="30130" y="420655"/>
        <a:ext cx="1654239" cy="968440"/>
      </dsp:txXfrm>
    </dsp:sp>
    <dsp:sp modelId="{7E6CA0A4-2092-4D0A-9C50-7C86F477D225}">
      <dsp:nvSpPr>
        <dsp:cNvPr id="0" name=""/>
        <dsp:cNvSpPr/>
      </dsp:nvSpPr>
      <dsp:spPr>
        <a:xfrm>
          <a:off x="1885950" y="390525"/>
          <a:ext cx="1714499" cy="102870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Earlier and more accurate identification of SEN</a:t>
          </a:r>
        </a:p>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'Children are now receiving the right support at the right time.'</a:t>
          </a:r>
        </a:p>
      </dsp:txBody>
      <dsp:txXfrm>
        <a:off x="1916080" y="420655"/>
        <a:ext cx="1654239" cy="968440"/>
      </dsp:txXfrm>
    </dsp:sp>
    <dsp:sp modelId="{DBDA9039-1454-4F9A-9977-2567A4D6857C}">
      <dsp:nvSpPr>
        <dsp:cNvPr id="0" name=""/>
        <dsp:cNvSpPr/>
      </dsp:nvSpPr>
      <dsp:spPr>
        <a:xfrm>
          <a:off x="3771900" y="390525"/>
          <a:ext cx="1714499" cy="102870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More inclusive ethos/ culture in my setting</a:t>
          </a:r>
        </a:p>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'Increased awareness and understanding within school leadership.'</a:t>
          </a:r>
        </a:p>
      </dsp:txBody>
      <dsp:txXfrm>
        <a:off x="3802030" y="420655"/>
        <a:ext cx="1654239" cy="96844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25E50F-CC01-4BB3-A9C4-760C0741D2D7}">
      <dsp:nvSpPr>
        <dsp:cNvPr id="0" name=""/>
        <dsp:cNvSpPr/>
      </dsp:nvSpPr>
      <dsp:spPr>
        <a:xfrm>
          <a:off x="816691" y="1333"/>
          <a:ext cx="2082050" cy="124923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23,972 e-news recipients</a:t>
          </a:r>
        </a:p>
        <a:p>
          <a:pPr marL="0" lvl="0" indent="0" algn="ctr" defTabSz="711200">
            <a:lnSpc>
              <a:spcPct val="90000"/>
            </a:lnSpc>
            <a:spcBef>
              <a:spcPct val="0"/>
            </a:spcBef>
            <a:spcAft>
              <a:spcPct val="35000"/>
            </a:spcAft>
            <a:buNone/>
          </a:pPr>
          <a:r>
            <a:rPr lang="en-GB" sz="1600" kern="1200"/>
            <a:t>28% open rate*</a:t>
          </a:r>
        </a:p>
      </dsp:txBody>
      <dsp:txXfrm>
        <a:off x="877673" y="62315"/>
        <a:ext cx="1960086" cy="1127266"/>
      </dsp:txXfrm>
    </dsp:sp>
    <dsp:sp modelId="{2CF1AB3B-6A97-4C1E-9D77-F990C56AFCC7}">
      <dsp:nvSpPr>
        <dsp:cNvPr id="0" name=""/>
        <dsp:cNvSpPr/>
      </dsp:nvSpPr>
      <dsp:spPr>
        <a:xfrm>
          <a:off x="3106947" y="1333"/>
          <a:ext cx="2082050" cy="124923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E-news recipients:</a:t>
          </a:r>
        </a:p>
        <a:p>
          <a:pPr marL="0" lvl="0" indent="0" algn="ctr" defTabSz="488950">
            <a:lnSpc>
              <a:spcPct val="90000"/>
            </a:lnSpc>
            <a:spcBef>
              <a:spcPct val="0"/>
            </a:spcBef>
            <a:spcAft>
              <a:spcPct val="35000"/>
            </a:spcAft>
            <a:buNone/>
          </a:pPr>
          <a:r>
            <a:rPr lang="en-GB" sz="1100" kern="1200"/>
            <a:t>38% SENCO / Inclusion lead</a:t>
          </a:r>
        </a:p>
        <a:p>
          <a:pPr marL="0" lvl="0" indent="0" algn="ctr" defTabSz="488950">
            <a:lnSpc>
              <a:spcPct val="90000"/>
            </a:lnSpc>
            <a:spcBef>
              <a:spcPct val="0"/>
            </a:spcBef>
            <a:spcAft>
              <a:spcPct val="35000"/>
            </a:spcAft>
            <a:buNone/>
          </a:pPr>
          <a:r>
            <a:rPr lang="en-GB" sz="1100" kern="1200"/>
            <a:t>15% Headteacher / senior leader</a:t>
          </a:r>
        </a:p>
        <a:p>
          <a:pPr marL="0" lvl="0" indent="0" algn="ctr" defTabSz="488950">
            <a:lnSpc>
              <a:spcPct val="90000"/>
            </a:lnSpc>
            <a:spcBef>
              <a:spcPct val="0"/>
            </a:spcBef>
            <a:spcAft>
              <a:spcPct val="35000"/>
            </a:spcAft>
            <a:buNone/>
          </a:pPr>
          <a:r>
            <a:rPr lang="en-GB" sz="1100" kern="1200"/>
            <a:t>12% teacher</a:t>
          </a:r>
        </a:p>
        <a:p>
          <a:pPr marL="0" lvl="0" indent="0" algn="ctr" defTabSz="488950">
            <a:lnSpc>
              <a:spcPct val="90000"/>
            </a:lnSpc>
            <a:spcBef>
              <a:spcPct val="0"/>
            </a:spcBef>
            <a:spcAft>
              <a:spcPct val="35000"/>
            </a:spcAft>
            <a:buNone/>
          </a:pPr>
          <a:r>
            <a:rPr lang="en-GB" sz="1100" kern="1200"/>
            <a:t>2% Governor</a:t>
          </a:r>
        </a:p>
      </dsp:txBody>
      <dsp:txXfrm>
        <a:off x="3167929" y="62315"/>
        <a:ext cx="1960086" cy="1127266"/>
      </dsp:txXfrm>
    </dsp:sp>
    <dsp:sp modelId="{09C985C7-F478-460E-A523-33D3A0A99C85}">
      <dsp:nvSpPr>
        <dsp:cNvPr id="0" name=""/>
        <dsp:cNvSpPr/>
      </dsp:nvSpPr>
      <dsp:spPr>
        <a:xfrm>
          <a:off x="816691" y="1458769"/>
          <a:ext cx="2082050" cy="124923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98.5% satisifed with WSS e-news</a:t>
          </a:r>
        </a:p>
      </dsp:txBody>
      <dsp:txXfrm>
        <a:off x="877673" y="1519751"/>
        <a:ext cx="1960086" cy="1127266"/>
      </dsp:txXfrm>
    </dsp:sp>
    <dsp:sp modelId="{FAC7C059-2FC2-4C4D-941E-597AC5159C5C}">
      <dsp:nvSpPr>
        <dsp:cNvPr id="0" name=""/>
        <dsp:cNvSpPr/>
      </dsp:nvSpPr>
      <dsp:spPr>
        <a:xfrm>
          <a:off x="3105885" y="1449724"/>
          <a:ext cx="2082050" cy="124923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GB" sz="1600" kern="1200"/>
            <a:t>99% satisifed with WSS resources</a:t>
          </a:r>
        </a:p>
      </dsp:txBody>
      <dsp:txXfrm>
        <a:off x="3166867" y="1510706"/>
        <a:ext cx="1960086" cy="1127266"/>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Placeholder1</b:Tag>
    <b:SourceType>Book</b:SourceType>
    <b:Guid>{E7C1337E-A04A-4C1B-8F8B-A5B9298433E8}</b:Guid>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SharedWithUsers xmlns="f533512e-a57d-4357-8594-1ccd376d6f71">
      <UserInfo>
        <DisplayName>Alison Willett</DisplayName>
        <AccountId>149</AccountId>
        <AccountType/>
      </UserInfo>
      <UserInfo>
        <DisplayName>Alex Grady</DisplayName>
        <AccountId>146</AccountId>
        <AccountType/>
      </UserInfo>
      <UserInfo>
        <DisplayName>Erica Wolstenholme</DisplayName>
        <AccountId>1227</AccountId>
        <AccountType/>
      </UserInfo>
      <UserInfo>
        <DisplayName>Amanda Wright</DisplayName>
        <AccountId>1130</AccountId>
        <AccountType/>
      </UserInfo>
      <UserInfo>
        <DisplayName>Annamarie Hassall</DisplayName>
        <AccountId>1533</AccountId>
        <AccountType/>
      </UserInfo>
      <UserInfo>
        <DisplayName>Barbara Beckles</DisplayName>
        <AccountId>1859</AccountId>
        <AccountType/>
      </UserInfo>
    </SharedWithUsers>
    <lcf76f155ced4ddcb4097134ff3c332f xmlns="4cb730b8-1751-477c-acf3-19c128783bc8">
      <Terms xmlns="http://schemas.microsoft.com/office/infopath/2007/PartnerControls"/>
    </lcf76f155ced4ddcb4097134ff3c332f>
    <TaxCatchAll xmlns="f533512e-a57d-4357-8594-1ccd376d6f7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0CB3088701C9B41811B3963FB2CDBEB" ma:contentTypeVersion="16" ma:contentTypeDescription="Create a new document." ma:contentTypeScope="" ma:versionID="b5aa70de48307124ef1887cc1c0e7ed1">
  <xsd:schema xmlns:xsd="http://www.w3.org/2001/XMLSchema" xmlns:xs="http://www.w3.org/2001/XMLSchema" xmlns:p="http://schemas.microsoft.com/office/2006/metadata/properties" xmlns:ns2="4cb730b8-1751-477c-acf3-19c128783bc8" xmlns:ns3="f533512e-a57d-4357-8594-1ccd376d6f71" targetNamespace="http://schemas.microsoft.com/office/2006/metadata/properties" ma:root="true" ma:fieldsID="2e562e77af505426bffda083a1cf2d20" ns2:_="" ns3:_="">
    <xsd:import namespace="4cb730b8-1751-477c-acf3-19c128783bc8"/>
    <xsd:import namespace="f533512e-a57d-4357-8594-1ccd376d6f7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730b8-1751-477c-acf3-19c128783b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66c14a6-673d-4f21-b2c1-4bef93bf08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533512e-a57d-4357-8594-1ccd376d6f7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fb6d4e-8cd6-4f76-8a3d-06b954384b41}" ma:internalName="TaxCatchAll" ma:showField="CatchAllData" ma:web="f533512e-a57d-4357-8594-1ccd376d6f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300731A-373B-4124-A7F9-CFC6E1508A37}">
  <ds:schemaRefs>
    <ds:schemaRef ds:uri="http://schemas.openxmlformats.org/officeDocument/2006/bibliography"/>
  </ds:schemaRefs>
</ds:datastoreItem>
</file>

<file path=customXml/itemProps2.xml><?xml version="1.0" encoding="utf-8"?>
<ds:datastoreItem xmlns:ds="http://schemas.openxmlformats.org/officeDocument/2006/customXml" ds:itemID="{1A6D0C3A-B85B-4F9B-AD12-D849236C856D}">
  <ds:schemaRefs>
    <ds:schemaRef ds:uri="http://schemas.microsoft.com/office/2006/metadata/properties"/>
    <ds:schemaRef ds:uri="http://schemas.microsoft.com/office/infopath/2007/PartnerControls"/>
    <ds:schemaRef ds:uri="f533512e-a57d-4357-8594-1ccd376d6f71"/>
  </ds:schemaRefs>
</ds:datastoreItem>
</file>

<file path=customXml/itemProps3.xml><?xml version="1.0" encoding="utf-8"?>
<ds:datastoreItem xmlns:ds="http://schemas.openxmlformats.org/officeDocument/2006/customXml" ds:itemID="{2AEA4946-E342-4E45-92DF-9CF1DFEEDDDA}"/>
</file>

<file path=customXml/itemProps4.xml><?xml version="1.0" encoding="utf-8"?>
<ds:datastoreItem xmlns:ds="http://schemas.openxmlformats.org/officeDocument/2006/customXml" ds:itemID="{CE70FEA9-34AC-4596-8722-A331B43B0E3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1470</TotalTime>
  <Pages>77</Pages>
  <Words>19426</Words>
  <Characters>110729</Characters>
  <Application>Microsoft Office Word</Application>
  <DocSecurity>0</DocSecurity>
  <Lines>922</Lines>
  <Paragraphs>259</Paragraphs>
  <ScaleCrop>false</ScaleCrop>
  <Company/>
  <LinksUpToDate>false</LinksUpToDate>
  <CharactersWithSpaces>129896</CharactersWithSpaces>
  <SharedDoc>false</SharedDoc>
  <HLinks>
    <vt:vector size="648" baseType="variant">
      <vt:variant>
        <vt:i4>8061035</vt:i4>
      </vt:variant>
      <vt:variant>
        <vt:i4>702</vt:i4>
      </vt:variant>
      <vt:variant>
        <vt:i4>0</vt:i4>
      </vt:variant>
      <vt:variant>
        <vt:i4>5</vt:i4>
      </vt:variant>
      <vt:variant>
        <vt:lpwstr>https://www.gov.uk/government/statistics/special-educational-needs-in-england-january-2020</vt:lpwstr>
      </vt:variant>
      <vt:variant>
        <vt:lpwstr/>
      </vt:variant>
      <vt:variant>
        <vt:i4>7602221</vt:i4>
      </vt:variant>
      <vt:variant>
        <vt:i4>666</vt:i4>
      </vt:variant>
      <vt:variant>
        <vt:i4>0</vt:i4>
      </vt:variant>
      <vt:variant>
        <vt:i4>5</vt:i4>
      </vt:variant>
      <vt:variant>
        <vt:lpwstr>https://twitter.com/WholeSchoolSEND</vt:lpwstr>
      </vt:variant>
      <vt:variant>
        <vt:lpwstr/>
      </vt:variant>
      <vt:variant>
        <vt:i4>1376308</vt:i4>
      </vt:variant>
      <vt:variant>
        <vt:i4>626</vt:i4>
      </vt:variant>
      <vt:variant>
        <vt:i4>0</vt:i4>
      </vt:variant>
      <vt:variant>
        <vt:i4>5</vt:i4>
      </vt:variant>
      <vt:variant>
        <vt:lpwstr/>
      </vt:variant>
      <vt:variant>
        <vt:lpwstr>_Toc98499300</vt:lpwstr>
      </vt:variant>
      <vt:variant>
        <vt:i4>2621468</vt:i4>
      </vt:variant>
      <vt:variant>
        <vt:i4>617</vt:i4>
      </vt:variant>
      <vt:variant>
        <vt:i4>0</vt:i4>
      </vt:variant>
      <vt:variant>
        <vt:i4>5</vt:i4>
      </vt:variant>
      <vt:variant>
        <vt:lpwstr>https://nasenorg.sharepoint.com/sites/WSS/Shared Documents/Amanda/Evaluation/Annual Impact Analysis Report.docx</vt:lpwstr>
      </vt:variant>
      <vt:variant>
        <vt:lpwstr>_Toc98499247</vt:lpwstr>
      </vt:variant>
      <vt:variant>
        <vt:i4>1179696</vt:i4>
      </vt:variant>
      <vt:variant>
        <vt:i4>611</vt:i4>
      </vt:variant>
      <vt:variant>
        <vt:i4>0</vt:i4>
      </vt:variant>
      <vt:variant>
        <vt:i4>5</vt:i4>
      </vt:variant>
      <vt:variant>
        <vt:lpwstr/>
      </vt:variant>
      <vt:variant>
        <vt:lpwstr>_Toc98499246</vt:lpwstr>
      </vt:variant>
      <vt:variant>
        <vt:i4>2752540</vt:i4>
      </vt:variant>
      <vt:variant>
        <vt:i4>605</vt:i4>
      </vt:variant>
      <vt:variant>
        <vt:i4>0</vt:i4>
      </vt:variant>
      <vt:variant>
        <vt:i4>5</vt:i4>
      </vt:variant>
      <vt:variant>
        <vt:lpwstr>https://nasenorg.sharepoint.com/sites/WSS/Shared Documents/Amanda/Evaluation/Annual Impact Analysis Report.docx</vt:lpwstr>
      </vt:variant>
      <vt:variant>
        <vt:lpwstr>_Toc98499245</vt:lpwstr>
      </vt:variant>
      <vt:variant>
        <vt:i4>1048624</vt:i4>
      </vt:variant>
      <vt:variant>
        <vt:i4>599</vt:i4>
      </vt:variant>
      <vt:variant>
        <vt:i4>0</vt:i4>
      </vt:variant>
      <vt:variant>
        <vt:i4>5</vt:i4>
      </vt:variant>
      <vt:variant>
        <vt:lpwstr/>
      </vt:variant>
      <vt:variant>
        <vt:lpwstr>_Toc98499244</vt:lpwstr>
      </vt:variant>
      <vt:variant>
        <vt:i4>1507376</vt:i4>
      </vt:variant>
      <vt:variant>
        <vt:i4>593</vt:i4>
      </vt:variant>
      <vt:variant>
        <vt:i4>0</vt:i4>
      </vt:variant>
      <vt:variant>
        <vt:i4>5</vt:i4>
      </vt:variant>
      <vt:variant>
        <vt:lpwstr/>
      </vt:variant>
      <vt:variant>
        <vt:lpwstr>_Toc98499243</vt:lpwstr>
      </vt:variant>
      <vt:variant>
        <vt:i4>2949148</vt:i4>
      </vt:variant>
      <vt:variant>
        <vt:i4>587</vt:i4>
      </vt:variant>
      <vt:variant>
        <vt:i4>0</vt:i4>
      </vt:variant>
      <vt:variant>
        <vt:i4>5</vt:i4>
      </vt:variant>
      <vt:variant>
        <vt:lpwstr>https://nasenorg.sharepoint.com/sites/WSS/Shared Documents/Amanda/Evaluation/Annual Impact Analysis Report.docx</vt:lpwstr>
      </vt:variant>
      <vt:variant>
        <vt:lpwstr>_Toc98499242</vt:lpwstr>
      </vt:variant>
      <vt:variant>
        <vt:i4>3014684</vt:i4>
      </vt:variant>
      <vt:variant>
        <vt:i4>581</vt:i4>
      </vt:variant>
      <vt:variant>
        <vt:i4>0</vt:i4>
      </vt:variant>
      <vt:variant>
        <vt:i4>5</vt:i4>
      </vt:variant>
      <vt:variant>
        <vt:lpwstr>https://nasenorg.sharepoint.com/sites/WSS/Shared Documents/Amanda/Evaluation/Annual Impact Analysis Report.docx</vt:lpwstr>
      </vt:variant>
      <vt:variant>
        <vt:lpwstr>_Toc98499241</vt:lpwstr>
      </vt:variant>
      <vt:variant>
        <vt:i4>3080220</vt:i4>
      </vt:variant>
      <vt:variant>
        <vt:i4>575</vt:i4>
      </vt:variant>
      <vt:variant>
        <vt:i4>0</vt:i4>
      </vt:variant>
      <vt:variant>
        <vt:i4>5</vt:i4>
      </vt:variant>
      <vt:variant>
        <vt:lpwstr>https://nasenorg.sharepoint.com/sites/WSS/Shared Documents/Amanda/Evaluation/Annual Impact Analysis Report.docx</vt:lpwstr>
      </vt:variant>
      <vt:variant>
        <vt:lpwstr>_Toc98499240</vt:lpwstr>
      </vt:variant>
      <vt:variant>
        <vt:i4>1900599</vt:i4>
      </vt:variant>
      <vt:variant>
        <vt:i4>569</vt:i4>
      </vt:variant>
      <vt:variant>
        <vt:i4>0</vt:i4>
      </vt:variant>
      <vt:variant>
        <vt:i4>5</vt:i4>
      </vt:variant>
      <vt:variant>
        <vt:lpwstr/>
      </vt:variant>
      <vt:variant>
        <vt:lpwstr>_Toc98499239</vt:lpwstr>
      </vt:variant>
      <vt:variant>
        <vt:i4>1835063</vt:i4>
      </vt:variant>
      <vt:variant>
        <vt:i4>563</vt:i4>
      </vt:variant>
      <vt:variant>
        <vt:i4>0</vt:i4>
      </vt:variant>
      <vt:variant>
        <vt:i4>5</vt:i4>
      </vt:variant>
      <vt:variant>
        <vt:lpwstr/>
      </vt:variant>
      <vt:variant>
        <vt:lpwstr>_Toc98499238</vt:lpwstr>
      </vt:variant>
      <vt:variant>
        <vt:i4>1245239</vt:i4>
      </vt:variant>
      <vt:variant>
        <vt:i4>557</vt:i4>
      </vt:variant>
      <vt:variant>
        <vt:i4>0</vt:i4>
      </vt:variant>
      <vt:variant>
        <vt:i4>5</vt:i4>
      </vt:variant>
      <vt:variant>
        <vt:lpwstr/>
      </vt:variant>
      <vt:variant>
        <vt:lpwstr>_Toc98499237</vt:lpwstr>
      </vt:variant>
      <vt:variant>
        <vt:i4>1179703</vt:i4>
      </vt:variant>
      <vt:variant>
        <vt:i4>551</vt:i4>
      </vt:variant>
      <vt:variant>
        <vt:i4>0</vt:i4>
      </vt:variant>
      <vt:variant>
        <vt:i4>5</vt:i4>
      </vt:variant>
      <vt:variant>
        <vt:lpwstr/>
      </vt:variant>
      <vt:variant>
        <vt:lpwstr>_Toc98499236</vt:lpwstr>
      </vt:variant>
      <vt:variant>
        <vt:i4>2752539</vt:i4>
      </vt:variant>
      <vt:variant>
        <vt:i4>545</vt:i4>
      </vt:variant>
      <vt:variant>
        <vt:i4>0</vt:i4>
      </vt:variant>
      <vt:variant>
        <vt:i4>5</vt:i4>
      </vt:variant>
      <vt:variant>
        <vt:lpwstr>https://nasenorg.sharepoint.com/sites/WSS/Shared Documents/Amanda/Evaluation/Annual Impact Analysis Report.docx</vt:lpwstr>
      </vt:variant>
      <vt:variant>
        <vt:lpwstr>_Toc98499235</vt:lpwstr>
      </vt:variant>
      <vt:variant>
        <vt:i4>2818075</vt:i4>
      </vt:variant>
      <vt:variant>
        <vt:i4>539</vt:i4>
      </vt:variant>
      <vt:variant>
        <vt:i4>0</vt:i4>
      </vt:variant>
      <vt:variant>
        <vt:i4>5</vt:i4>
      </vt:variant>
      <vt:variant>
        <vt:lpwstr>https://nasenorg.sharepoint.com/sites/WSS/Shared Documents/Amanda/Evaluation/Annual Impact Analysis Report.docx</vt:lpwstr>
      </vt:variant>
      <vt:variant>
        <vt:lpwstr>_Toc98499234</vt:lpwstr>
      </vt:variant>
      <vt:variant>
        <vt:i4>1507383</vt:i4>
      </vt:variant>
      <vt:variant>
        <vt:i4>533</vt:i4>
      </vt:variant>
      <vt:variant>
        <vt:i4>0</vt:i4>
      </vt:variant>
      <vt:variant>
        <vt:i4>5</vt:i4>
      </vt:variant>
      <vt:variant>
        <vt:lpwstr/>
      </vt:variant>
      <vt:variant>
        <vt:lpwstr>_Toc98499233</vt:lpwstr>
      </vt:variant>
      <vt:variant>
        <vt:i4>2949147</vt:i4>
      </vt:variant>
      <vt:variant>
        <vt:i4>527</vt:i4>
      </vt:variant>
      <vt:variant>
        <vt:i4>0</vt:i4>
      </vt:variant>
      <vt:variant>
        <vt:i4>5</vt:i4>
      </vt:variant>
      <vt:variant>
        <vt:lpwstr>https://nasenorg.sharepoint.com/sites/WSS/Shared Documents/Amanda/Evaluation/Annual Impact Analysis Report.docx</vt:lpwstr>
      </vt:variant>
      <vt:variant>
        <vt:lpwstr>_Toc98499232</vt:lpwstr>
      </vt:variant>
      <vt:variant>
        <vt:i4>1376311</vt:i4>
      </vt:variant>
      <vt:variant>
        <vt:i4>521</vt:i4>
      </vt:variant>
      <vt:variant>
        <vt:i4>0</vt:i4>
      </vt:variant>
      <vt:variant>
        <vt:i4>5</vt:i4>
      </vt:variant>
      <vt:variant>
        <vt:lpwstr/>
      </vt:variant>
      <vt:variant>
        <vt:lpwstr>_Toc98499231</vt:lpwstr>
      </vt:variant>
      <vt:variant>
        <vt:i4>1310775</vt:i4>
      </vt:variant>
      <vt:variant>
        <vt:i4>515</vt:i4>
      </vt:variant>
      <vt:variant>
        <vt:i4>0</vt:i4>
      </vt:variant>
      <vt:variant>
        <vt:i4>5</vt:i4>
      </vt:variant>
      <vt:variant>
        <vt:lpwstr/>
      </vt:variant>
      <vt:variant>
        <vt:lpwstr>_Toc98499230</vt:lpwstr>
      </vt:variant>
      <vt:variant>
        <vt:i4>1900598</vt:i4>
      </vt:variant>
      <vt:variant>
        <vt:i4>509</vt:i4>
      </vt:variant>
      <vt:variant>
        <vt:i4>0</vt:i4>
      </vt:variant>
      <vt:variant>
        <vt:i4>5</vt:i4>
      </vt:variant>
      <vt:variant>
        <vt:lpwstr/>
      </vt:variant>
      <vt:variant>
        <vt:lpwstr>_Toc98499229</vt:lpwstr>
      </vt:variant>
      <vt:variant>
        <vt:i4>2555930</vt:i4>
      </vt:variant>
      <vt:variant>
        <vt:i4>503</vt:i4>
      </vt:variant>
      <vt:variant>
        <vt:i4>0</vt:i4>
      </vt:variant>
      <vt:variant>
        <vt:i4>5</vt:i4>
      </vt:variant>
      <vt:variant>
        <vt:lpwstr>https://nasenorg.sharepoint.com/sites/WSS/Shared Documents/Amanda/Evaluation/Annual Impact Analysis Report.docx</vt:lpwstr>
      </vt:variant>
      <vt:variant>
        <vt:lpwstr>_Toc98499228</vt:lpwstr>
      </vt:variant>
      <vt:variant>
        <vt:i4>2621466</vt:i4>
      </vt:variant>
      <vt:variant>
        <vt:i4>497</vt:i4>
      </vt:variant>
      <vt:variant>
        <vt:i4>0</vt:i4>
      </vt:variant>
      <vt:variant>
        <vt:i4>5</vt:i4>
      </vt:variant>
      <vt:variant>
        <vt:lpwstr>https://nasenorg.sharepoint.com/sites/WSS/Shared Documents/Amanda/Evaluation/Annual Impact Analysis Report.docx</vt:lpwstr>
      </vt:variant>
      <vt:variant>
        <vt:lpwstr>_Toc98499227</vt:lpwstr>
      </vt:variant>
      <vt:variant>
        <vt:i4>1179702</vt:i4>
      </vt:variant>
      <vt:variant>
        <vt:i4>491</vt:i4>
      </vt:variant>
      <vt:variant>
        <vt:i4>0</vt:i4>
      </vt:variant>
      <vt:variant>
        <vt:i4>5</vt:i4>
      </vt:variant>
      <vt:variant>
        <vt:lpwstr/>
      </vt:variant>
      <vt:variant>
        <vt:lpwstr>_Toc98499226</vt:lpwstr>
      </vt:variant>
      <vt:variant>
        <vt:i4>1114166</vt:i4>
      </vt:variant>
      <vt:variant>
        <vt:i4>485</vt:i4>
      </vt:variant>
      <vt:variant>
        <vt:i4>0</vt:i4>
      </vt:variant>
      <vt:variant>
        <vt:i4>5</vt:i4>
      </vt:variant>
      <vt:variant>
        <vt:lpwstr/>
      </vt:variant>
      <vt:variant>
        <vt:lpwstr>_Toc98499225</vt:lpwstr>
      </vt:variant>
      <vt:variant>
        <vt:i4>1048630</vt:i4>
      </vt:variant>
      <vt:variant>
        <vt:i4>479</vt:i4>
      </vt:variant>
      <vt:variant>
        <vt:i4>0</vt:i4>
      </vt:variant>
      <vt:variant>
        <vt:i4>5</vt:i4>
      </vt:variant>
      <vt:variant>
        <vt:lpwstr/>
      </vt:variant>
      <vt:variant>
        <vt:lpwstr>_Toc98499224</vt:lpwstr>
      </vt:variant>
      <vt:variant>
        <vt:i4>1507382</vt:i4>
      </vt:variant>
      <vt:variant>
        <vt:i4>473</vt:i4>
      </vt:variant>
      <vt:variant>
        <vt:i4>0</vt:i4>
      </vt:variant>
      <vt:variant>
        <vt:i4>5</vt:i4>
      </vt:variant>
      <vt:variant>
        <vt:lpwstr/>
      </vt:variant>
      <vt:variant>
        <vt:lpwstr>_Toc98499223</vt:lpwstr>
      </vt:variant>
      <vt:variant>
        <vt:i4>1441846</vt:i4>
      </vt:variant>
      <vt:variant>
        <vt:i4>467</vt:i4>
      </vt:variant>
      <vt:variant>
        <vt:i4>0</vt:i4>
      </vt:variant>
      <vt:variant>
        <vt:i4>5</vt:i4>
      </vt:variant>
      <vt:variant>
        <vt:lpwstr/>
      </vt:variant>
      <vt:variant>
        <vt:lpwstr>_Toc98499222</vt:lpwstr>
      </vt:variant>
      <vt:variant>
        <vt:i4>1376310</vt:i4>
      </vt:variant>
      <vt:variant>
        <vt:i4>461</vt:i4>
      </vt:variant>
      <vt:variant>
        <vt:i4>0</vt:i4>
      </vt:variant>
      <vt:variant>
        <vt:i4>5</vt:i4>
      </vt:variant>
      <vt:variant>
        <vt:lpwstr/>
      </vt:variant>
      <vt:variant>
        <vt:lpwstr>_Toc98499221</vt:lpwstr>
      </vt:variant>
      <vt:variant>
        <vt:i4>1310774</vt:i4>
      </vt:variant>
      <vt:variant>
        <vt:i4>455</vt:i4>
      </vt:variant>
      <vt:variant>
        <vt:i4>0</vt:i4>
      </vt:variant>
      <vt:variant>
        <vt:i4>5</vt:i4>
      </vt:variant>
      <vt:variant>
        <vt:lpwstr/>
      </vt:variant>
      <vt:variant>
        <vt:lpwstr>_Toc98499220</vt:lpwstr>
      </vt:variant>
      <vt:variant>
        <vt:i4>2490393</vt:i4>
      </vt:variant>
      <vt:variant>
        <vt:i4>449</vt:i4>
      </vt:variant>
      <vt:variant>
        <vt:i4>0</vt:i4>
      </vt:variant>
      <vt:variant>
        <vt:i4>5</vt:i4>
      </vt:variant>
      <vt:variant>
        <vt:lpwstr>https://nasenorg.sharepoint.com/sites/WSS/Shared Documents/Amanda/Evaluation/Annual Impact Analysis Report.docx</vt:lpwstr>
      </vt:variant>
      <vt:variant>
        <vt:lpwstr>_Toc98499219</vt:lpwstr>
      </vt:variant>
      <vt:variant>
        <vt:i4>2555929</vt:i4>
      </vt:variant>
      <vt:variant>
        <vt:i4>443</vt:i4>
      </vt:variant>
      <vt:variant>
        <vt:i4>0</vt:i4>
      </vt:variant>
      <vt:variant>
        <vt:i4>5</vt:i4>
      </vt:variant>
      <vt:variant>
        <vt:lpwstr>https://nasenorg.sharepoint.com/sites/WSS/Shared Documents/Amanda/Evaluation/Annual Impact Analysis Report.docx</vt:lpwstr>
      </vt:variant>
      <vt:variant>
        <vt:lpwstr>_Toc98499218</vt:lpwstr>
      </vt:variant>
      <vt:variant>
        <vt:i4>1245237</vt:i4>
      </vt:variant>
      <vt:variant>
        <vt:i4>437</vt:i4>
      </vt:variant>
      <vt:variant>
        <vt:i4>0</vt:i4>
      </vt:variant>
      <vt:variant>
        <vt:i4>5</vt:i4>
      </vt:variant>
      <vt:variant>
        <vt:lpwstr/>
      </vt:variant>
      <vt:variant>
        <vt:lpwstr>_Toc98499217</vt:lpwstr>
      </vt:variant>
      <vt:variant>
        <vt:i4>1179701</vt:i4>
      </vt:variant>
      <vt:variant>
        <vt:i4>431</vt:i4>
      </vt:variant>
      <vt:variant>
        <vt:i4>0</vt:i4>
      </vt:variant>
      <vt:variant>
        <vt:i4>5</vt:i4>
      </vt:variant>
      <vt:variant>
        <vt:lpwstr/>
      </vt:variant>
      <vt:variant>
        <vt:lpwstr>_Toc98499216</vt:lpwstr>
      </vt:variant>
      <vt:variant>
        <vt:i4>1114165</vt:i4>
      </vt:variant>
      <vt:variant>
        <vt:i4>425</vt:i4>
      </vt:variant>
      <vt:variant>
        <vt:i4>0</vt:i4>
      </vt:variant>
      <vt:variant>
        <vt:i4>5</vt:i4>
      </vt:variant>
      <vt:variant>
        <vt:lpwstr/>
      </vt:variant>
      <vt:variant>
        <vt:lpwstr>_Toc98499215</vt:lpwstr>
      </vt:variant>
      <vt:variant>
        <vt:i4>1245240</vt:i4>
      </vt:variant>
      <vt:variant>
        <vt:i4>416</vt:i4>
      </vt:variant>
      <vt:variant>
        <vt:i4>0</vt:i4>
      </vt:variant>
      <vt:variant>
        <vt:i4>5</vt:i4>
      </vt:variant>
      <vt:variant>
        <vt:lpwstr/>
      </vt:variant>
      <vt:variant>
        <vt:lpwstr>_Toc99565219</vt:lpwstr>
      </vt:variant>
      <vt:variant>
        <vt:i4>1179704</vt:i4>
      </vt:variant>
      <vt:variant>
        <vt:i4>410</vt:i4>
      </vt:variant>
      <vt:variant>
        <vt:i4>0</vt:i4>
      </vt:variant>
      <vt:variant>
        <vt:i4>5</vt:i4>
      </vt:variant>
      <vt:variant>
        <vt:lpwstr/>
      </vt:variant>
      <vt:variant>
        <vt:lpwstr>_Toc99565218</vt:lpwstr>
      </vt:variant>
      <vt:variant>
        <vt:i4>1900600</vt:i4>
      </vt:variant>
      <vt:variant>
        <vt:i4>404</vt:i4>
      </vt:variant>
      <vt:variant>
        <vt:i4>0</vt:i4>
      </vt:variant>
      <vt:variant>
        <vt:i4>5</vt:i4>
      </vt:variant>
      <vt:variant>
        <vt:lpwstr/>
      </vt:variant>
      <vt:variant>
        <vt:lpwstr>_Toc99565217</vt:lpwstr>
      </vt:variant>
      <vt:variant>
        <vt:i4>1835064</vt:i4>
      </vt:variant>
      <vt:variant>
        <vt:i4>398</vt:i4>
      </vt:variant>
      <vt:variant>
        <vt:i4>0</vt:i4>
      </vt:variant>
      <vt:variant>
        <vt:i4>5</vt:i4>
      </vt:variant>
      <vt:variant>
        <vt:lpwstr/>
      </vt:variant>
      <vt:variant>
        <vt:lpwstr>_Toc99565216</vt:lpwstr>
      </vt:variant>
      <vt:variant>
        <vt:i4>2031672</vt:i4>
      </vt:variant>
      <vt:variant>
        <vt:i4>392</vt:i4>
      </vt:variant>
      <vt:variant>
        <vt:i4>0</vt:i4>
      </vt:variant>
      <vt:variant>
        <vt:i4>5</vt:i4>
      </vt:variant>
      <vt:variant>
        <vt:lpwstr/>
      </vt:variant>
      <vt:variant>
        <vt:lpwstr>_Toc99565215</vt:lpwstr>
      </vt:variant>
      <vt:variant>
        <vt:i4>1966136</vt:i4>
      </vt:variant>
      <vt:variant>
        <vt:i4>386</vt:i4>
      </vt:variant>
      <vt:variant>
        <vt:i4>0</vt:i4>
      </vt:variant>
      <vt:variant>
        <vt:i4>5</vt:i4>
      </vt:variant>
      <vt:variant>
        <vt:lpwstr/>
      </vt:variant>
      <vt:variant>
        <vt:lpwstr>_Toc99565214</vt:lpwstr>
      </vt:variant>
      <vt:variant>
        <vt:i4>1638456</vt:i4>
      </vt:variant>
      <vt:variant>
        <vt:i4>380</vt:i4>
      </vt:variant>
      <vt:variant>
        <vt:i4>0</vt:i4>
      </vt:variant>
      <vt:variant>
        <vt:i4>5</vt:i4>
      </vt:variant>
      <vt:variant>
        <vt:lpwstr/>
      </vt:variant>
      <vt:variant>
        <vt:lpwstr>_Toc99565213</vt:lpwstr>
      </vt:variant>
      <vt:variant>
        <vt:i4>1572920</vt:i4>
      </vt:variant>
      <vt:variant>
        <vt:i4>374</vt:i4>
      </vt:variant>
      <vt:variant>
        <vt:i4>0</vt:i4>
      </vt:variant>
      <vt:variant>
        <vt:i4>5</vt:i4>
      </vt:variant>
      <vt:variant>
        <vt:lpwstr/>
      </vt:variant>
      <vt:variant>
        <vt:lpwstr>_Toc99565212</vt:lpwstr>
      </vt:variant>
      <vt:variant>
        <vt:i4>1769528</vt:i4>
      </vt:variant>
      <vt:variant>
        <vt:i4>368</vt:i4>
      </vt:variant>
      <vt:variant>
        <vt:i4>0</vt:i4>
      </vt:variant>
      <vt:variant>
        <vt:i4>5</vt:i4>
      </vt:variant>
      <vt:variant>
        <vt:lpwstr/>
      </vt:variant>
      <vt:variant>
        <vt:lpwstr>_Toc99565211</vt:lpwstr>
      </vt:variant>
      <vt:variant>
        <vt:i4>1703992</vt:i4>
      </vt:variant>
      <vt:variant>
        <vt:i4>362</vt:i4>
      </vt:variant>
      <vt:variant>
        <vt:i4>0</vt:i4>
      </vt:variant>
      <vt:variant>
        <vt:i4>5</vt:i4>
      </vt:variant>
      <vt:variant>
        <vt:lpwstr/>
      </vt:variant>
      <vt:variant>
        <vt:lpwstr>_Toc99565210</vt:lpwstr>
      </vt:variant>
      <vt:variant>
        <vt:i4>1245241</vt:i4>
      </vt:variant>
      <vt:variant>
        <vt:i4>356</vt:i4>
      </vt:variant>
      <vt:variant>
        <vt:i4>0</vt:i4>
      </vt:variant>
      <vt:variant>
        <vt:i4>5</vt:i4>
      </vt:variant>
      <vt:variant>
        <vt:lpwstr/>
      </vt:variant>
      <vt:variant>
        <vt:lpwstr>_Toc99565209</vt:lpwstr>
      </vt:variant>
      <vt:variant>
        <vt:i4>1179705</vt:i4>
      </vt:variant>
      <vt:variant>
        <vt:i4>350</vt:i4>
      </vt:variant>
      <vt:variant>
        <vt:i4>0</vt:i4>
      </vt:variant>
      <vt:variant>
        <vt:i4>5</vt:i4>
      </vt:variant>
      <vt:variant>
        <vt:lpwstr/>
      </vt:variant>
      <vt:variant>
        <vt:lpwstr>_Toc99565208</vt:lpwstr>
      </vt:variant>
      <vt:variant>
        <vt:i4>1900601</vt:i4>
      </vt:variant>
      <vt:variant>
        <vt:i4>344</vt:i4>
      </vt:variant>
      <vt:variant>
        <vt:i4>0</vt:i4>
      </vt:variant>
      <vt:variant>
        <vt:i4>5</vt:i4>
      </vt:variant>
      <vt:variant>
        <vt:lpwstr/>
      </vt:variant>
      <vt:variant>
        <vt:lpwstr>_Toc99565207</vt:lpwstr>
      </vt:variant>
      <vt:variant>
        <vt:i4>1835065</vt:i4>
      </vt:variant>
      <vt:variant>
        <vt:i4>338</vt:i4>
      </vt:variant>
      <vt:variant>
        <vt:i4>0</vt:i4>
      </vt:variant>
      <vt:variant>
        <vt:i4>5</vt:i4>
      </vt:variant>
      <vt:variant>
        <vt:lpwstr/>
      </vt:variant>
      <vt:variant>
        <vt:lpwstr>_Toc99565206</vt:lpwstr>
      </vt:variant>
      <vt:variant>
        <vt:i4>2031673</vt:i4>
      </vt:variant>
      <vt:variant>
        <vt:i4>332</vt:i4>
      </vt:variant>
      <vt:variant>
        <vt:i4>0</vt:i4>
      </vt:variant>
      <vt:variant>
        <vt:i4>5</vt:i4>
      </vt:variant>
      <vt:variant>
        <vt:lpwstr/>
      </vt:variant>
      <vt:variant>
        <vt:lpwstr>_Toc99565205</vt:lpwstr>
      </vt:variant>
      <vt:variant>
        <vt:i4>1966137</vt:i4>
      </vt:variant>
      <vt:variant>
        <vt:i4>326</vt:i4>
      </vt:variant>
      <vt:variant>
        <vt:i4>0</vt:i4>
      </vt:variant>
      <vt:variant>
        <vt:i4>5</vt:i4>
      </vt:variant>
      <vt:variant>
        <vt:lpwstr/>
      </vt:variant>
      <vt:variant>
        <vt:lpwstr>_Toc99565204</vt:lpwstr>
      </vt:variant>
      <vt:variant>
        <vt:i4>1638457</vt:i4>
      </vt:variant>
      <vt:variant>
        <vt:i4>320</vt:i4>
      </vt:variant>
      <vt:variant>
        <vt:i4>0</vt:i4>
      </vt:variant>
      <vt:variant>
        <vt:i4>5</vt:i4>
      </vt:variant>
      <vt:variant>
        <vt:lpwstr/>
      </vt:variant>
      <vt:variant>
        <vt:lpwstr>_Toc99565203</vt:lpwstr>
      </vt:variant>
      <vt:variant>
        <vt:i4>1572921</vt:i4>
      </vt:variant>
      <vt:variant>
        <vt:i4>314</vt:i4>
      </vt:variant>
      <vt:variant>
        <vt:i4>0</vt:i4>
      </vt:variant>
      <vt:variant>
        <vt:i4>5</vt:i4>
      </vt:variant>
      <vt:variant>
        <vt:lpwstr/>
      </vt:variant>
      <vt:variant>
        <vt:lpwstr>_Toc99565202</vt:lpwstr>
      </vt:variant>
      <vt:variant>
        <vt:i4>1769529</vt:i4>
      </vt:variant>
      <vt:variant>
        <vt:i4>308</vt:i4>
      </vt:variant>
      <vt:variant>
        <vt:i4>0</vt:i4>
      </vt:variant>
      <vt:variant>
        <vt:i4>5</vt:i4>
      </vt:variant>
      <vt:variant>
        <vt:lpwstr/>
      </vt:variant>
      <vt:variant>
        <vt:lpwstr>_Toc99565201</vt:lpwstr>
      </vt:variant>
      <vt:variant>
        <vt:i4>1703993</vt:i4>
      </vt:variant>
      <vt:variant>
        <vt:i4>302</vt:i4>
      </vt:variant>
      <vt:variant>
        <vt:i4>0</vt:i4>
      </vt:variant>
      <vt:variant>
        <vt:i4>5</vt:i4>
      </vt:variant>
      <vt:variant>
        <vt:lpwstr/>
      </vt:variant>
      <vt:variant>
        <vt:lpwstr>_Toc99565200</vt:lpwstr>
      </vt:variant>
      <vt:variant>
        <vt:i4>1048624</vt:i4>
      </vt:variant>
      <vt:variant>
        <vt:i4>296</vt:i4>
      </vt:variant>
      <vt:variant>
        <vt:i4>0</vt:i4>
      </vt:variant>
      <vt:variant>
        <vt:i4>5</vt:i4>
      </vt:variant>
      <vt:variant>
        <vt:lpwstr/>
      </vt:variant>
      <vt:variant>
        <vt:lpwstr>_Toc99565199</vt:lpwstr>
      </vt:variant>
      <vt:variant>
        <vt:i4>1114160</vt:i4>
      </vt:variant>
      <vt:variant>
        <vt:i4>290</vt:i4>
      </vt:variant>
      <vt:variant>
        <vt:i4>0</vt:i4>
      </vt:variant>
      <vt:variant>
        <vt:i4>5</vt:i4>
      </vt:variant>
      <vt:variant>
        <vt:lpwstr/>
      </vt:variant>
      <vt:variant>
        <vt:lpwstr>_Toc99565198</vt:lpwstr>
      </vt:variant>
      <vt:variant>
        <vt:i4>1966128</vt:i4>
      </vt:variant>
      <vt:variant>
        <vt:i4>284</vt:i4>
      </vt:variant>
      <vt:variant>
        <vt:i4>0</vt:i4>
      </vt:variant>
      <vt:variant>
        <vt:i4>5</vt:i4>
      </vt:variant>
      <vt:variant>
        <vt:lpwstr/>
      </vt:variant>
      <vt:variant>
        <vt:lpwstr>_Toc99565197</vt:lpwstr>
      </vt:variant>
      <vt:variant>
        <vt:i4>2031664</vt:i4>
      </vt:variant>
      <vt:variant>
        <vt:i4>278</vt:i4>
      </vt:variant>
      <vt:variant>
        <vt:i4>0</vt:i4>
      </vt:variant>
      <vt:variant>
        <vt:i4>5</vt:i4>
      </vt:variant>
      <vt:variant>
        <vt:lpwstr/>
      </vt:variant>
      <vt:variant>
        <vt:lpwstr>_Toc99565196</vt:lpwstr>
      </vt:variant>
      <vt:variant>
        <vt:i4>1835056</vt:i4>
      </vt:variant>
      <vt:variant>
        <vt:i4>272</vt:i4>
      </vt:variant>
      <vt:variant>
        <vt:i4>0</vt:i4>
      </vt:variant>
      <vt:variant>
        <vt:i4>5</vt:i4>
      </vt:variant>
      <vt:variant>
        <vt:lpwstr/>
      </vt:variant>
      <vt:variant>
        <vt:lpwstr>_Toc99565195</vt:lpwstr>
      </vt:variant>
      <vt:variant>
        <vt:i4>1900592</vt:i4>
      </vt:variant>
      <vt:variant>
        <vt:i4>266</vt:i4>
      </vt:variant>
      <vt:variant>
        <vt:i4>0</vt:i4>
      </vt:variant>
      <vt:variant>
        <vt:i4>5</vt:i4>
      </vt:variant>
      <vt:variant>
        <vt:lpwstr/>
      </vt:variant>
      <vt:variant>
        <vt:lpwstr>_Toc99565194</vt:lpwstr>
      </vt:variant>
      <vt:variant>
        <vt:i4>1703984</vt:i4>
      </vt:variant>
      <vt:variant>
        <vt:i4>260</vt:i4>
      </vt:variant>
      <vt:variant>
        <vt:i4>0</vt:i4>
      </vt:variant>
      <vt:variant>
        <vt:i4>5</vt:i4>
      </vt:variant>
      <vt:variant>
        <vt:lpwstr/>
      </vt:variant>
      <vt:variant>
        <vt:lpwstr>_Toc99565193</vt:lpwstr>
      </vt:variant>
      <vt:variant>
        <vt:i4>1769520</vt:i4>
      </vt:variant>
      <vt:variant>
        <vt:i4>254</vt:i4>
      </vt:variant>
      <vt:variant>
        <vt:i4>0</vt:i4>
      </vt:variant>
      <vt:variant>
        <vt:i4>5</vt:i4>
      </vt:variant>
      <vt:variant>
        <vt:lpwstr/>
      </vt:variant>
      <vt:variant>
        <vt:lpwstr>_Toc99565192</vt:lpwstr>
      </vt:variant>
      <vt:variant>
        <vt:i4>1572912</vt:i4>
      </vt:variant>
      <vt:variant>
        <vt:i4>248</vt:i4>
      </vt:variant>
      <vt:variant>
        <vt:i4>0</vt:i4>
      </vt:variant>
      <vt:variant>
        <vt:i4>5</vt:i4>
      </vt:variant>
      <vt:variant>
        <vt:lpwstr/>
      </vt:variant>
      <vt:variant>
        <vt:lpwstr>_Toc99565191</vt:lpwstr>
      </vt:variant>
      <vt:variant>
        <vt:i4>1638448</vt:i4>
      </vt:variant>
      <vt:variant>
        <vt:i4>242</vt:i4>
      </vt:variant>
      <vt:variant>
        <vt:i4>0</vt:i4>
      </vt:variant>
      <vt:variant>
        <vt:i4>5</vt:i4>
      </vt:variant>
      <vt:variant>
        <vt:lpwstr/>
      </vt:variant>
      <vt:variant>
        <vt:lpwstr>_Toc99565190</vt:lpwstr>
      </vt:variant>
      <vt:variant>
        <vt:i4>1048625</vt:i4>
      </vt:variant>
      <vt:variant>
        <vt:i4>236</vt:i4>
      </vt:variant>
      <vt:variant>
        <vt:i4>0</vt:i4>
      </vt:variant>
      <vt:variant>
        <vt:i4>5</vt:i4>
      </vt:variant>
      <vt:variant>
        <vt:lpwstr/>
      </vt:variant>
      <vt:variant>
        <vt:lpwstr>_Toc99565189</vt:lpwstr>
      </vt:variant>
      <vt:variant>
        <vt:i4>1114161</vt:i4>
      </vt:variant>
      <vt:variant>
        <vt:i4>230</vt:i4>
      </vt:variant>
      <vt:variant>
        <vt:i4>0</vt:i4>
      </vt:variant>
      <vt:variant>
        <vt:i4>5</vt:i4>
      </vt:variant>
      <vt:variant>
        <vt:lpwstr/>
      </vt:variant>
      <vt:variant>
        <vt:lpwstr>_Toc99565188</vt:lpwstr>
      </vt:variant>
      <vt:variant>
        <vt:i4>1966129</vt:i4>
      </vt:variant>
      <vt:variant>
        <vt:i4>224</vt:i4>
      </vt:variant>
      <vt:variant>
        <vt:i4>0</vt:i4>
      </vt:variant>
      <vt:variant>
        <vt:i4>5</vt:i4>
      </vt:variant>
      <vt:variant>
        <vt:lpwstr/>
      </vt:variant>
      <vt:variant>
        <vt:lpwstr>_Toc99565187</vt:lpwstr>
      </vt:variant>
      <vt:variant>
        <vt:i4>2031665</vt:i4>
      </vt:variant>
      <vt:variant>
        <vt:i4>218</vt:i4>
      </vt:variant>
      <vt:variant>
        <vt:i4>0</vt:i4>
      </vt:variant>
      <vt:variant>
        <vt:i4>5</vt:i4>
      </vt:variant>
      <vt:variant>
        <vt:lpwstr/>
      </vt:variant>
      <vt:variant>
        <vt:lpwstr>_Toc99565186</vt:lpwstr>
      </vt:variant>
      <vt:variant>
        <vt:i4>1835057</vt:i4>
      </vt:variant>
      <vt:variant>
        <vt:i4>212</vt:i4>
      </vt:variant>
      <vt:variant>
        <vt:i4>0</vt:i4>
      </vt:variant>
      <vt:variant>
        <vt:i4>5</vt:i4>
      </vt:variant>
      <vt:variant>
        <vt:lpwstr/>
      </vt:variant>
      <vt:variant>
        <vt:lpwstr>_Toc99565185</vt:lpwstr>
      </vt:variant>
      <vt:variant>
        <vt:i4>1900593</vt:i4>
      </vt:variant>
      <vt:variant>
        <vt:i4>206</vt:i4>
      </vt:variant>
      <vt:variant>
        <vt:i4>0</vt:i4>
      </vt:variant>
      <vt:variant>
        <vt:i4>5</vt:i4>
      </vt:variant>
      <vt:variant>
        <vt:lpwstr/>
      </vt:variant>
      <vt:variant>
        <vt:lpwstr>_Toc99565184</vt:lpwstr>
      </vt:variant>
      <vt:variant>
        <vt:i4>1703985</vt:i4>
      </vt:variant>
      <vt:variant>
        <vt:i4>200</vt:i4>
      </vt:variant>
      <vt:variant>
        <vt:i4>0</vt:i4>
      </vt:variant>
      <vt:variant>
        <vt:i4>5</vt:i4>
      </vt:variant>
      <vt:variant>
        <vt:lpwstr/>
      </vt:variant>
      <vt:variant>
        <vt:lpwstr>_Toc99565183</vt:lpwstr>
      </vt:variant>
      <vt:variant>
        <vt:i4>1769521</vt:i4>
      </vt:variant>
      <vt:variant>
        <vt:i4>194</vt:i4>
      </vt:variant>
      <vt:variant>
        <vt:i4>0</vt:i4>
      </vt:variant>
      <vt:variant>
        <vt:i4>5</vt:i4>
      </vt:variant>
      <vt:variant>
        <vt:lpwstr/>
      </vt:variant>
      <vt:variant>
        <vt:lpwstr>_Toc99565182</vt:lpwstr>
      </vt:variant>
      <vt:variant>
        <vt:i4>1572913</vt:i4>
      </vt:variant>
      <vt:variant>
        <vt:i4>188</vt:i4>
      </vt:variant>
      <vt:variant>
        <vt:i4>0</vt:i4>
      </vt:variant>
      <vt:variant>
        <vt:i4>5</vt:i4>
      </vt:variant>
      <vt:variant>
        <vt:lpwstr/>
      </vt:variant>
      <vt:variant>
        <vt:lpwstr>_Toc99565181</vt:lpwstr>
      </vt:variant>
      <vt:variant>
        <vt:i4>1638449</vt:i4>
      </vt:variant>
      <vt:variant>
        <vt:i4>182</vt:i4>
      </vt:variant>
      <vt:variant>
        <vt:i4>0</vt:i4>
      </vt:variant>
      <vt:variant>
        <vt:i4>5</vt:i4>
      </vt:variant>
      <vt:variant>
        <vt:lpwstr/>
      </vt:variant>
      <vt:variant>
        <vt:lpwstr>_Toc99565180</vt:lpwstr>
      </vt:variant>
      <vt:variant>
        <vt:i4>1048638</vt:i4>
      </vt:variant>
      <vt:variant>
        <vt:i4>176</vt:i4>
      </vt:variant>
      <vt:variant>
        <vt:i4>0</vt:i4>
      </vt:variant>
      <vt:variant>
        <vt:i4>5</vt:i4>
      </vt:variant>
      <vt:variant>
        <vt:lpwstr/>
      </vt:variant>
      <vt:variant>
        <vt:lpwstr>_Toc99565179</vt:lpwstr>
      </vt:variant>
      <vt:variant>
        <vt:i4>1114174</vt:i4>
      </vt:variant>
      <vt:variant>
        <vt:i4>170</vt:i4>
      </vt:variant>
      <vt:variant>
        <vt:i4>0</vt:i4>
      </vt:variant>
      <vt:variant>
        <vt:i4>5</vt:i4>
      </vt:variant>
      <vt:variant>
        <vt:lpwstr/>
      </vt:variant>
      <vt:variant>
        <vt:lpwstr>_Toc99565178</vt:lpwstr>
      </vt:variant>
      <vt:variant>
        <vt:i4>1966142</vt:i4>
      </vt:variant>
      <vt:variant>
        <vt:i4>164</vt:i4>
      </vt:variant>
      <vt:variant>
        <vt:i4>0</vt:i4>
      </vt:variant>
      <vt:variant>
        <vt:i4>5</vt:i4>
      </vt:variant>
      <vt:variant>
        <vt:lpwstr/>
      </vt:variant>
      <vt:variant>
        <vt:lpwstr>_Toc99565177</vt:lpwstr>
      </vt:variant>
      <vt:variant>
        <vt:i4>2031678</vt:i4>
      </vt:variant>
      <vt:variant>
        <vt:i4>158</vt:i4>
      </vt:variant>
      <vt:variant>
        <vt:i4>0</vt:i4>
      </vt:variant>
      <vt:variant>
        <vt:i4>5</vt:i4>
      </vt:variant>
      <vt:variant>
        <vt:lpwstr/>
      </vt:variant>
      <vt:variant>
        <vt:lpwstr>_Toc99565176</vt:lpwstr>
      </vt:variant>
      <vt:variant>
        <vt:i4>1835070</vt:i4>
      </vt:variant>
      <vt:variant>
        <vt:i4>152</vt:i4>
      </vt:variant>
      <vt:variant>
        <vt:i4>0</vt:i4>
      </vt:variant>
      <vt:variant>
        <vt:i4>5</vt:i4>
      </vt:variant>
      <vt:variant>
        <vt:lpwstr/>
      </vt:variant>
      <vt:variant>
        <vt:lpwstr>_Toc99565175</vt:lpwstr>
      </vt:variant>
      <vt:variant>
        <vt:i4>1900606</vt:i4>
      </vt:variant>
      <vt:variant>
        <vt:i4>146</vt:i4>
      </vt:variant>
      <vt:variant>
        <vt:i4>0</vt:i4>
      </vt:variant>
      <vt:variant>
        <vt:i4>5</vt:i4>
      </vt:variant>
      <vt:variant>
        <vt:lpwstr/>
      </vt:variant>
      <vt:variant>
        <vt:lpwstr>_Toc99565174</vt:lpwstr>
      </vt:variant>
      <vt:variant>
        <vt:i4>1703998</vt:i4>
      </vt:variant>
      <vt:variant>
        <vt:i4>140</vt:i4>
      </vt:variant>
      <vt:variant>
        <vt:i4>0</vt:i4>
      </vt:variant>
      <vt:variant>
        <vt:i4>5</vt:i4>
      </vt:variant>
      <vt:variant>
        <vt:lpwstr/>
      </vt:variant>
      <vt:variant>
        <vt:lpwstr>_Toc99565173</vt:lpwstr>
      </vt:variant>
      <vt:variant>
        <vt:i4>1769534</vt:i4>
      </vt:variant>
      <vt:variant>
        <vt:i4>134</vt:i4>
      </vt:variant>
      <vt:variant>
        <vt:i4>0</vt:i4>
      </vt:variant>
      <vt:variant>
        <vt:i4>5</vt:i4>
      </vt:variant>
      <vt:variant>
        <vt:lpwstr/>
      </vt:variant>
      <vt:variant>
        <vt:lpwstr>_Toc99565172</vt:lpwstr>
      </vt:variant>
      <vt:variant>
        <vt:i4>1572926</vt:i4>
      </vt:variant>
      <vt:variant>
        <vt:i4>128</vt:i4>
      </vt:variant>
      <vt:variant>
        <vt:i4>0</vt:i4>
      </vt:variant>
      <vt:variant>
        <vt:i4>5</vt:i4>
      </vt:variant>
      <vt:variant>
        <vt:lpwstr/>
      </vt:variant>
      <vt:variant>
        <vt:lpwstr>_Toc99565171</vt:lpwstr>
      </vt:variant>
      <vt:variant>
        <vt:i4>1638462</vt:i4>
      </vt:variant>
      <vt:variant>
        <vt:i4>122</vt:i4>
      </vt:variant>
      <vt:variant>
        <vt:i4>0</vt:i4>
      </vt:variant>
      <vt:variant>
        <vt:i4>5</vt:i4>
      </vt:variant>
      <vt:variant>
        <vt:lpwstr/>
      </vt:variant>
      <vt:variant>
        <vt:lpwstr>_Toc99565170</vt:lpwstr>
      </vt:variant>
      <vt:variant>
        <vt:i4>1048639</vt:i4>
      </vt:variant>
      <vt:variant>
        <vt:i4>116</vt:i4>
      </vt:variant>
      <vt:variant>
        <vt:i4>0</vt:i4>
      </vt:variant>
      <vt:variant>
        <vt:i4>5</vt:i4>
      </vt:variant>
      <vt:variant>
        <vt:lpwstr/>
      </vt:variant>
      <vt:variant>
        <vt:lpwstr>_Toc99565169</vt:lpwstr>
      </vt:variant>
      <vt:variant>
        <vt:i4>1114175</vt:i4>
      </vt:variant>
      <vt:variant>
        <vt:i4>110</vt:i4>
      </vt:variant>
      <vt:variant>
        <vt:i4>0</vt:i4>
      </vt:variant>
      <vt:variant>
        <vt:i4>5</vt:i4>
      </vt:variant>
      <vt:variant>
        <vt:lpwstr/>
      </vt:variant>
      <vt:variant>
        <vt:lpwstr>_Toc99565168</vt:lpwstr>
      </vt:variant>
      <vt:variant>
        <vt:i4>1966143</vt:i4>
      </vt:variant>
      <vt:variant>
        <vt:i4>104</vt:i4>
      </vt:variant>
      <vt:variant>
        <vt:i4>0</vt:i4>
      </vt:variant>
      <vt:variant>
        <vt:i4>5</vt:i4>
      </vt:variant>
      <vt:variant>
        <vt:lpwstr/>
      </vt:variant>
      <vt:variant>
        <vt:lpwstr>_Toc99565167</vt:lpwstr>
      </vt:variant>
      <vt:variant>
        <vt:i4>2031679</vt:i4>
      </vt:variant>
      <vt:variant>
        <vt:i4>98</vt:i4>
      </vt:variant>
      <vt:variant>
        <vt:i4>0</vt:i4>
      </vt:variant>
      <vt:variant>
        <vt:i4>5</vt:i4>
      </vt:variant>
      <vt:variant>
        <vt:lpwstr/>
      </vt:variant>
      <vt:variant>
        <vt:lpwstr>_Toc99565166</vt:lpwstr>
      </vt:variant>
      <vt:variant>
        <vt:i4>1835071</vt:i4>
      </vt:variant>
      <vt:variant>
        <vt:i4>92</vt:i4>
      </vt:variant>
      <vt:variant>
        <vt:i4>0</vt:i4>
      </vt:variant>
      <vt:variant>
        <vt:i4>5</vt:i4>
      </vt:variant>
      <vt:variant>
        <vt:lpwstr/>
      </vt:variant>
      <vt:variant>
        <vt:lpwstr>_Toc99565165</vt:lpwstr>
      </vt:variant>
      <vt:variant>
        <vt:i4>1900607</vt:i4>
      </vt:variant>
      <vt:variant>
        <vt:i4>86</vt:i4>
      </vt:variant>
      <vt:variant>
        <vt:i4>0</vt:i4>
      </vt:variant>
      <vt:variant>
        <vt:i4>5</vt:i4>
      </vt:variant>
      <vt:variant>
        <vt:lpwstr/>
      </vt:variant>
      <vt:variant>
        <vt:lpwstr>_Toc99565164</vt:lpwstr>
      </vt:variant>
      <vt:variant>
        <vt:i4>1703999</vt:i4>
      </vt:variant>
      <vt:variant>
        <vt:i4>80</vt:i4>
      </vt:variant>
      <vt:variant>
        <vt:i4>0</vt:i4>
      </vt:variant>
      <vt:variant>
        <vt:i4>5</vt:i4>
      </vt:variant>
      <vt:variant>
        <vt:lpwstr/>
      </vt:variant>
      <vt:variant>
        <vt:lpwstr>_Toc99565163</vt:lpwstr>
      </vt:variant>
      <vt:variant>
        <vt:i4>1769535</vt:i4>
      </vt:variant>
      <vt:variant>
        <vt:i4>74</vt:i4>
      </vt:variant>
      <vt:variant>
        <vt:i4>0</vt:i4>
      </vt:variant>
      <vt:variant>
        <vt:i4>5</vt:i4>
      </vt:variant>
      <vt:variant>
        <vt:lpwstr/>
      </vt:variant>
      <vt:variant>
        <vt:lpwstr>_Toc99565162</vt:lpwstr>
      </vt:variant>
      <vt:variant>
        <vt:i4>1572927</vt:i4>
      </vt:variant>
      <vt:variant>
        <vt:i4>68</vt:i4>
      </vt:variant>
      <vt:variant>
        <vt:i4>0</vt:i4>
      </vt:variant>
      <vt:variant>
        <vt:i4>5</vt:i4>
      </vt:variant>
      <vt:variant>
        <vt:lpwstr/>
      </vt:variant>
      <vt:variant>
        <vt:lpwstr>_Toc99565161</vt:lpwstr>
      </vt:variant>
      <vt:variant>
        <vt:i4>1638463</vt:i4>
      </vt:variant>
      <vt:variant>
        <vt:i4>62</vt:i4>
      </vt:variant>
      <vt:variant>
        <vt:i4>0</vt:i4>
      </vt:variant>
      <vt:variant>
        <vt:i4>5</vt:i4>
      </vt:variant>
      <vt:variant>
        <vt:lpwstr/>
      </vt:variant>
      <vt:variant>
        <vt:lpwstr>_Toc99565160</vt:lpwstr>
      </vt:variant>
      <vt:variant>
        <vt:i4>1048636</vt:i4>
      </vt:variant>
      <vt:variant>
        <vt:i4>56</vt:i4>
      </vt:variant>
      <vt:variant>
        <vt:i4>0</vt:i4>
      </vt:variant>
      <vt:variant>
        <vt:i4>5</vt:i4>
      </vt:variant>
      <vt:variant>
        <vt:lpwstr/>
      </vt:variant>
      <vt:variant>
        <vt:lpwstr>_Toc99565159</vt:lpwstr>
      </vt:variant>
      <vt:variant>
        <vt:i4>1114172</vt:i4>
      </vt:variant>
      <vt:variant>
        <vt:i4>50</vt:i4>
      </vt:variant>
      <vt:variant>
        <vt:i4>0</vt:i4>
      </vt:variant>
      <vt:variant>
        <vt:i4>5</vt:i4>
      </vt:variant>
      <vt:variant>
        <vt:lpwstr/>
      </vt:variant>
      <vt:variant>
        <vt:lpwstr>_Toc99565158</vt:lpwstr>
      </vt:variant>
      <vt:variant>
        <vt:i4>1966140</vt:i4>
      </vt:variant>
      <vt:variant>
        <vt:i4>44</vt:i4>
      </vt:variant>
      <vt:variant>
        <vt:i4>0</vt:i4>
      </vt:variant>
      <vt:variant>
        <vt:i4>5</vt:i4>
      </vt:variant>
      <vt:variant>
        <vt:lpwstr/>
      </vt:variant>
      <vt:variant>
        <vt:lpwstr>_Toc99565157</vt:lpwstr>
      </vt:variant>
      <vt:variant>
        <vt:i4>2031676</vt:i4>
      </vt:variant>
      <vt:variant>
        <vt:i4>38</vt:i4>
      </vt:variant>
      <vt:variant>
        <vt:i4>0</vt:i4>
      </vt:variant>
      <vt:variant>
        <vt:i4>5</vt:i4>
      </vt:variant>
      <vt:variant>
        <vt:lpwstr/>
      </vt:variant>
      <vt:variant>
        <vt:lpwstr>_Toc99565156</vt:lpwstr>
      </vt:variant>
      <vt:variant>
        <vt:i4>1835068</vt:i4>
      </vt:variant>
      <vt:variant>
        <vt:i4>32</vt:i4>
      </vt:variant>
      <vt:variant>
        <vt:i4>0</vt:i4>
      </vt:variant>
      <vt:variant>
        <vt:i4>5</vt:i4>
      </vt:variant>
      <vt:variant>
        <vt:lpwstr/>
      </vt:variant>
      <vt:variant>
        <vt:lpwstr>_Toc99565155</vt:lpwstr>
      </vt:variant>
      <vt:variant>
        <vt:i4>1900604</vt:i4>
      </vt:variant>
      <vt:variant>
        <vt:i4>26</vt:i4>
      </vt:variant>
      <vt:variant>
        <vt:i4>0</vt:i4>
      </vt:variant>
      <vt:variant>
        <vt:i4>5</vt:i4>
      </vt:variant>
      <vt:variant>
        <vt:lpwstr/>
      </vt:variant>
      <vt:variant>
        <vt:lpwstr>_Toc99565154</vt:lpwstr>
      </vt:variant>
      <vt:variant>
        <vt:i4>1703996</vt:i4>
      </vt:variant>
      <vt:variant>
        <vt:i4>20</vt:i4>
      </vt:variant>
      <vt:variant>
        <vt:i4>0</vt:i4>
      </vt:variant>
      <vt:variant>
        <vt:i4>5</vt:i4>
      </vt:variant>
      <vt:variant>
        <vt:lpwstr/>
      </vt:variant>
      <vt:variant>
        <vt:lpwstr>_Toc99565153</vt:lpwstr>
      </vt:variant>
      <vt:variant>
        <vt:i4>1769532</vt:i4>
      </vt:variant>
      <vt:variant>
        <vt:i4>14</vt:i4>
      </vt:variant>
      <vt:variant>
        <vt:i4>0</vt:i4>
      </vt:variant>
      <vt:variant>
        <vt:i4>5</vt:i4>
      </vt:variant>
      <vt:variant>
        <vt:lpwstr/>
      </vt:variant>
      <vt:variant>
        <vt:lpwstr>_Toc99565152</vt:lpwstr>
      </vt:variant>
      <vt:variant>
        <vt:i4>1572924</vt:i4>
      </vt:variant>
      <vt:variant>
        <vt:i4>8</vt:i4>
      </vt:variant>
      <vt:variant>
        <vt:i4>0</vt:i4>
      </vt:variant>
      <vt:variant>
        <vt:i4>5</vt:i4>
      </vt:variant>
      <vt:variant>
        <vt:lpwstr/>
      </vt:variant>
      <vt:variant>
        <vt:lpwstr>_Toc99565151</vt:lpwstr>
      </vt:variant>
      <vt:variant>
        <vt:i4>1638460</vt:i4>
      </vt:variant>
      <vt:variant>
        <vt:i4>2</vt:i4>
      </vt:variant>
      <vt:variant>
        <vt:i4>0</vt:i4>
      </vt:variant>
      <vt:variant>
        <vt:i4>5</vt:i4>
      </vt:variant>
      <vt:variant>
        <vt:lpwstr/>
      </vt:variant>
      <vt:variant>
        <vt:lpwstr>_Toc99565150</vt:lpwstr>
      </vt:variant>
      <vt:variant>
        <vt:i4>6750264</vt:i4>
      </vt:variant>
      <vt:variant>
        <vt:i4>3</vt:i4>
      </vt:variant>
      <vt:variant>
        <vt:i4>0</vt:i4>
      </vt:variant>
      <vt:variant>
        <vt:i4>5</vt:i4>
      </vt:variant>
      <vt:variant>
        <vt:lpwstr>https://educationendowmentfoundation.org.uk/public/files/Publications/Covid-19_Resources/Remote_learning_evidence_review/Remote_Learning_Rapid_Evidence_Assessment.pdf</vt:lpwstr>
      </vt:variant>
      <vt:variant>
        <vt:lpwstr/>
      </vt:variant>
      <vt:variant>
        <vt:i4>1441916</vt:i4>
      </vt:variant>
      <vt:variant>
        <vt:i4>0</vt:i4>
      </vt:variant>
      <vt:variant>
        <vt:i4>0</vt:i4>
      </vt:variant>
      <vt:variant>
        <vt:i4>5</vt:i4>
      </vt:variant>
      <vt:variant>
        <vt:lpwstr>https://assets.publishing.service.gov.uk/government/uploads/system/uploads/attachment_data/file/1040274/Teachers__Standards_Dec_2021.pdf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impact analysis report</dc:title>
  <dc:subject>SEND Schools’ Workforce Contract 2021-22    WHOLE School SEND</dc:subject>
  <dc:creator>Amanda Wright</dc:creator>
  <cp:keywords/>
  <dc:description/>
  <cp:lastModifiedBy>Alex Grady</cp:lastModifiedBy>
  <cp:revision>540</cp:revision>
  <dcterms:created xsi:type="dcterms:W3CDTF">2022-03-28T16:19:00Z</dcterms:created>
  <dcterms:modified xsi:type="dcterms:W3CDTF">2022-05-31T14:04:00Z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0x010100A0CB3088701C9B41811B3963FB2CDBEB</vt:lpwstr>
  </property>
</Properties>
</file>